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01528" w14:textId="77777777" w:rsidR="00E225D9" w:rsidRPr="00E43464" w:rsidRDefault="00E225D9" w:rsidP="00A15D67">
      <w:pPr>
        <w:spacing w:after="0" w:line="240" w:lineRule="auto"/>
        <w:rPr>
          <w:rFonts w:ascii="Cambria" w:hAnsi="Cambria" w:cs="Aparajita"/>
          <w:b/>
          <w:color w:val="000000" w:themeColor="text1"/>
        </w:rPr>
      </w:pPr>
      <w:r w:rsidRPr="00E43464">
        <w:rPr>
          <w:rFonts w:ascii="Cambria" w:hAnsi="Cambria"/>
          <w:b/>
          <w:color w:val="000000" w:themeColor="text1"/>
        </w:rPr>
        <w:br/>
      </w:r>
    </w:p>
    <w:p w14:paraId="40B86417" w14:textId="77777777" w:rsidR="00E225D9" w:rsidRPr="00E43464" w:rsidRDefault="00E225D9" w:rsidP="00A15D67">
      <w:pPr>
        <w:spacing w:after="0" w:line="240" w:lineRule="auto"/>
        <w:rPr>
          <w:rFonts w:ascii="Cambria" w:hAnsi="Cambria" w:cs="Aparajita"/>
          <w:color w:val="000000" w:themeColor="text1"/>
        </w:rPr>
      </w:pPr>
    </w:p>
    <w:p w14:paraId="7CE4A7E9" w14:textId="7CF099AB" w:rsidR="00E225D9" w:rsidRPr="00E43464" w:rsidRDefault="00E33BD8" w:rsidP="00A15D67">
      <w:pPr>
        <w:spacing w:after="0" w:line="240" w:lineRule="auto"/>
        <w:jc w:val="center"/>
        <w:rPr>
          <w:rFonts w:ascii="Cambria" w:hAnsi="Cambria" w:cs="Aparajita"/>
          <w:color w:val="000000" w:themeColor="text1"/>
        </w:rPr>
      </w:pPr>
      <w:r w:rsidRPr="00E43464">
        <w:rPr>
          <w:rFonts w:ascii="Cambria" w:hAnsi="Cambria" w:cs="Aparajita"/>
          <w:noProof/>
          <w:color w:val="000000" w:themeColor="text1"/>
        </w:rPr>
        <w:drawing>
          <wp:inline distT="0" distB="0" distL="0" distR="0" wp14:anchorId="35443D6B" wp14:editId="6F31D69B">
            <wp:extent cx="4419600" cy="258364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3198" cy="2585751"/>
                    </a:xfrm>
                    <a:prstGeom prst="rect">
                      <a:avLst/>
                    </a:prstGeom>
                  </pic:spPr>
                </pic:pic>
              </a:graphicData>
            </a:graphic>
          </wp:inline>
        </w:drawing>
      </w:r>
    </w:p>
    <w:p w14:paraId="6B0A8283" w14:textId="77777777" w:rsidR="00E225D9" w:rsidRPr="00E43464" w:rsidRDefault="00E225D9" w:rsidP="00A15D67">
      <w:pPr>
        <w:spacing w:after="0" w:line="240" w:lineRule="auto"/>
        <w:rPr>
          <w:rFonts w:ascii="Cambria" w:hAnsi="Cambria" w:cs="Aparajita"/>
          <w:color w:val="000000" w:themeColor="text1"/>
        </w:rPr>
      </w:pPr>
    </w:p>
    <w:p w14:paraId="0D3DD8F3" w14:textId="77777777" w:rsidR="00E225D9" w:rsidRPr="00E43464" w:rsidRDefault="00E225D9" w:rsidP="00A15D67">
      <w:pPr>
        <w:spacing w:after="0" w:line="240" w:lineRule="auto"/>
        <w:rPr>
          <w:rFonts w:ascii="Cambria" w:hAnsi="Cambria" w:cs="Aparajita"/>
          <w:color w:val="000000" w:themeColor="text1"/>
        </w:rPr>
      </w:pPr>
    </w:p>
    <w:p w14:paraId="18B89169" w14:textId="77777777" w:rsidR="00E225D9" w:rsidRPr="00E43464" w:rsidRDefault="00E225D9" w:rsidP="00A15D67">
      <w:pPr>
        <w:spacing w:after="0" w:line="240" w:lineRule="auto"/>
        <w:rPr>
          <w:rFonts w:ascii="Cambria" w:hAnsi="Cambria" w:cs="Aparajita"/>
          <w:color w:val="000000" w:themeColor="text1"/>
        </w:rPr>
      </w:pPr>
    </w:p>
    <w:p w14:paraId="7BAF2648" w14:textId="77777777" w:rsidR="00E225D9" w:rsidRPr="00E43464" w:rsidRDefault="00E225D9" w:rsidP="00A15D67">
      <w:pPr>
        <w:spacing w:after="0" w:line="240" w:lineRule="auto"/>
        <w:jc w:val="center"/>
        <w:rPr>
          <w:rFonts w:ascii="Cambria" w:hAnsi="Cambria" w:cs="Aparajita"/>
          <w:color w:val="000000" w:themeColor="text1"/>
        </w:rPr>
      </w:pPr>
      <w:r w:rsidRPr="00E43464">
        <w:rPr>
          <w:rFonts w:ascii="Cambria" w:hAnsi="Cambria" w:cs="Aparajita"/>
          <w:color w:val="000000" w:themeColor="text1"/>
        </w:rPr>
        <w:t>UNIVERSITY AMERICAN COLLEGE SKOPJE</w:t>
      </w:r>
    </w:p>
    <w:p w14:paraId="095CA0C1" w14:textId="77777777" w:rsidR="00E225D9" w:rsidRPr="00E43464" w:rsidRDefault="00E225D9" w:rsidP="00A15D67">
      <w:pPr>
        <w:spacing w:after="0" w:line="240" w:lineRule="auto"/>
        <w:jc w:val="center"/>
        <w:rPr>
          <w:rFonts w:ascii="Cambria" w:hAnsi="Cambria" w:cs="Aparajita"/>
          <w:color w:val="000000" w:themeColor="text1"/>
        </w:rPr>
      </w:pPr>
      <w:r w:rsidRPr="00E43464">
        <w:rPr>
          <w:rFonts w:ascii="Cambria" w:hAnsi="Cambria" w:cs="Aparajita"/>
          <w:color w:val="000000" w:themeColor="text1"/>
        </w:rPr>
        <w:t>SELF-EVALUATION REPORT</w:t>
      </w:r>
    </w:p>
    <w:p w14:paraId="6602E94C" w14:textId="77777777" w:rsidR="00E33BD8" w:rsidRPr="00E43464" w:rsidRDefault="00E33BD8" w:rsidP="00A15D67">
      <w:pPr>
        <w:spacing w:after="0" w:line="240" w:lineRule="auto"/>
        <w:jc w:val="center"/>
        <w:rPr>
          <w:rFonts w:ascii="Cambria" w:hAnsi="Cambria" w:cs="Aparajita"/>
          <w:color w:val="000000" w:themeColor="text1"/>
        </w:rPr>
      </w:pPr>
    </w:p>
    <w:p w14:paraId="18BD0584" w14:textId="77777777" w:rsidR="00E33BD8" w:rsidRPr="00E43464" w:rsidRDefault="00E33BD8" w:rsidP="00A15D67">
      <w:pPr>
        <w:spacing w:after="0" w:line="240" w:lineRule="auto"/>
        <w:jc w:val="center"/>
        <w:rPr>
          <w:rFonts w:ascii="Cambria" w:hAnsi="Cambria" w:cs="Aparajita"/>
          <w:color w:val="000000" w:themeColor="text1"/>
        </w:rPr>
      </w:pPr>
    </w:p>
    <w:p w14:paraId="418FC4AF" w14:textId="77777777" w:rsidR="00E225D9" w:rsidRPr="00E43464" w:rsidRDefault="00E225D9" w:rsidP="00A15D67">
      <w:pPr>
        <w:spacing w:after="0" w:line="240" w:lineRule="auto"/>
        <w:jc w:val="center"/>
        <w:rPr>
          <w:rFonts w:ascii="Cambria" w:hAnsi="Cambria" w:cs="Aparajita"/>
          <w:color w:val="000000" w:themeColor="text1"/>
        </w:rPr>
      </w:pPr>
    </w:p>
    <w:p w14:paraId="43794CBC" w14:textId="1E7A1278" w:rsidR="00E225D9" w:rsidRPr="00E43464" w:rsidRDefault="00E225D9" w:rsidP="00A15D67">
      <w:pPr>
        <w:spacing w:after="0" w:line="240" w:lineRule="auto"/>
        <w:jc w:val="center"/>
        <w:rPr>
          <w:rFonts w:ascii="Cambria" w:hAnsi="Cambria" w:cs="Aparajita"/>
          <w:b/>
          <w:color w:val="000000" w:themeColor="text1"/>
        </w:rPr>
      </w:pPr>
      <w:r w:rsidRPr="00E43464">
        <w:rPr>
          <w:rFonts w:ascii="Cambria" w:hAnsi="Cambria" w:cs="Aparajita"/>
          <w:b/>
          <w:color w:val="000000" w:themeColor="text1"/>
        </w:rPr>
        <w:t>ACADEMIC YEAR 20</w:t>
      </w:r>
      <w:r w:rsidR="00161729" w:rsidRPr="00E43464">
        <w:rPr>
          <w:rFonts w:ascii="Cambria" w:hAnsi="Cambria" w:cs="Aparajita"/>
          <w:b/>
          <w:color w:val="000000" w:themeColor="text1"/>
        </w:rPr>
        <w:t>20</w:t>
      </w:r>
      <w:r w:rsidRPr="00E43464">
        <w:rPr>
          <w:rFonts w:ascii="Cambria" w:hAnsi="Cambria" w:cs="Aparajita"/>
          <w:b/>
          <w:color w:val="000000" w:themeColor="text1"/>
        </w:rPr>
        <w:t>/20</w:t>
      </w:r>
      <w:r w:rsidR="00161729" w:rsidRPr="00E43464">
        <w:rPr>
          <w:rFonts w:ascii="Cambria" w:hAnsi="Cambria" w:cs="Aparajita"/>
          <w:b/>
          <w:color w:val="000000" w:themeColor="text1"/>
        </w:rPr>
        <w:t>21</w:t>
      </w:r>
    </w:p>
    <w:p w14:paraId="1F819600" w14:textId="77777777" w:rsidR="00E225D9" w:rsidRPr="00E43464" w:rsidRDefault="00E225D9" w:rsidP="00A15D67">
      <w:pPr>
        <w:pStyle w:val="Heading1"/>
        <w:spacing w:before="0" w:line="240" w:lineRule="auto"/>
        <w:rPr>
          <w:rFonts w:ascii="Cambria" w:hAnsi="Cambria"/>
          <w:b/>
          <w:color w:val="000000" w:themeColor="text1"/>
          <w:sz w:val="22"/>
          <w:szCs w:val="22"/>
        </w:rPr>
      </w:pPr>
      <w:r w:rsidRPr="00E43464">
        <w:rPr>
          <w:rFonts w:ascii="Cambria" w:hAnsi="Cambria"/>
          <w:b/>
          <w:color w:val="000000" w:themeColor="text1"/>
          <w:sz w:val="22"/>
          <w:szCs w:val="22"/>
        </w:rPr>
        <w:br w:type="page"/>
      </w:r>
    </w:p>
    <w:p w14:paraId="20B6501D" w14:textId="6511CB4C" w:rsidR="00075A77" w:rsidRPr="00E43464" w:rsidRDefault="00E225D9" w:rsidP="00A15D67">
      <w:pPr>
        <w:pStyle w:val="Heading1"/>
        <w:spacing w:before="0" w:line="240" w:lineRule="auto"/>
        <w:rPr>
          <w:rFonts w:ascii="Cambria" w:hAnsi="Cambria"/>
          <w:b/>
          <w:color w:val="000000" w:themeColor="text1"/>
          <w:sz w:val="22"/>
          <w:szCs w:val="22"/>
        </w:rPr>
      </w:pPr>
      <w:r w:rsidRPr="00E43464">
        <w:rPr>
          <w:rFonts w:ascii="Cambria" w:hAnsi="Cambria"/>
          <w:b/>
          <w:color w:val="000000" w:themeColor="text1"/>
          <w:sz w:val="22"/>
          <w:szCs w:val="22"/>
        </w:rPr>
        <w:lastRenderedPageBreak/>
        <w:t>University Profile</w:t>
      </w:r>
    </w:p>
    <w:p w14:paraId="76B1086F" w14:textId="77777777" w:rsidR="00075A77" w:rsidRPr="00E43464" w:rsidRDefault="00075A77" w:rsidP="00A15D67">
      <w:pPr>
        <w:spacing w:after="0" w:line="240" w:lineRule="auto"/>
        <w:rPr>
          <w:rFonts w:ascii="Cambria" w:hAnsi="Cambria"/>
          <w:color w:val="000000" w:themeColor="text1"/>
        </w:rPr>
      </w:pPr>
    </w:p>
    <w:p w14:paraId="6AEEFD6F" w14:textId="77777777" w:rsidR="00E225D9" w:rsidRPr="00E43464" w:rsidRDefault="00E225D9" w:rsidP="00A15D67">
      <w:pPr>
        <w:shd w:val="clear" w:color="auto" w:fill="FFFFFF"/>
        <w:spacing w:after="0" w:line="240" w:lineRule="auto"/>
        <w:rPr>
          <w:rFonts w:ascii="Cambria" w:hAnsi="Cambria" w:cs="Arial"/>
          <w:color w:val="000000" w:themeColor="text1"/>
        </w:rPr>
      </w:pPr>
      <w:r w:rsidRPr="00E43464">
        <w:rPr>
          <w:rFonts w:ascii="Cambria" w:hAnsi="Cambria" w:cs="Arial"/>
          <w:color w:val="000000" w:themeColor="text1"/>
        </w:rPr>
        <w:t>The University American College Skopje (UACS) is an institution for higher education that combines the best of American and European educational experiences. It was founded with the understanding that all people are created equal and enriched by education. Founded in 2005 as one of the few private and independent universities in the Republic of Macedonia.</w:t>
      </w:r>
    </w:p>
    <w:p w14:paraId="6D7D787E" w14:textId="77777777" w:rsidR="00E225D9" w:rsidRPr="00E43464" w:rsidRDefault="00E225D9" w:rsidP="00A15D67">
      <w:pPr>
        <w:shd w:val="clear" w:color="auto" w:fill="FFFFFF"/>
        <w:spacing w:after="0" w:line="240" w:lineRule="auto"/>
        <w:rPr>
          <w:rFonts w:ascii="Cambria" w:hAnsi="Cambria" w:cs="Arial"/>
          <w:color w:val="000000" w:themeColor="text1"/>
        </w:rPr>
      </w:pPr>
      <w:r w:rsidRPr="00E43464">
        <w:rPr>
          <w:rFonts w:ascii="Cambria" w:hAnsi="Cambria" w:cs="Arial"/>
          <w:color w:val="000000" w:themeColor="text1"/>
        </w:rPr>
        <w:t>UACS offers American efficiency through carefully designed curricula that incorporates up to date professional literature and case studies from distinguished authors. UACS considers itself a Third Generation University – University independent from Governmental support, mainly teaching in English and operational in a regional or global market.</w:t>
      </w:r>
    </w:p>
    <w:p w14:paraId="01846CA5" w14:textId="77777777" w:rsidR="00E225D9" w:rsidRPr="00E43464" w:rsidRDefault="00E225D9" w:rsidP="00A15D67">
      <w:pPr>
        <w:shd w:val="clear" w:color="auto" w:fill="FFFFFF"/>
        <w:spacing w:after="0" w:line="240" w:lineRule="auto"/>
        <w:rPr>
          <w:rFonts w:ascii="Cambria" w:hAnsi="Cambria" w:cs="Arial"/>
          <w:color w:val="000000" w:themeColor="text1"/>
        </w:rPr>
      </w:pPr>
      <w:r w:rsidRPr="00E43464">
        <w:rPr>
          <w:rFonts w:ascii="Cambria" w:hAnsi="Cambria" w:cs="Arial"/>
          <w:b/>
          <w:bCs/>
          <w:color w:val="000000" w:themeColor="text1"/>
        </w:rPr>
        <w:t>It is guided by the 3-I Principles:</w:t>
      </w:r>
    </w:p>
    <w:p w14:paraId="50489496" w14:textId="77777777" w:rsidR="00E225D9" w:rsidRPr="00E43464" w:rsidRDefault="00E225D9" w:rsidP="00A15D67">
      <w:pPr>
        <w:shd w:val="clear" w:color="auto" w:fill="FFFFFF"/>
        <w:spacing w:after="0" w:line="240" w:lineRule="auto"/>
        <w:rPr>
          <w:rFonts w:ascii="Cambria" w:hAnsi="Cambria" w:cs="Arial"/>
          <w:color w:val="000000" w:themeColor="text1"/>
        </w:rPr>
      </w:pPr>
      <w:r w:rsidRPr="00E43464">
        <w:rPr>
          <w:rFonts w:ascii="Cambria" w:hAnsi="Cambria" w:cs="Arial"/>
          <w:color w:val="000000" w:themeColor="text1"/>
        </w:rPr>
        <w:t>· International Faculty;</w:t>
      </w:r>
      <w:r w:rsidRPr="00E43464">
        <w:rPr>
          <w:rFonts w:ascii="Cambria" w:hAnsi="Cambria" w:cs="Arial"/>
          <w:color w:val="000000" w:themeColor="text1"/>
        </w:rPr>
        <w:br/>
        <w:t xml:space="preserve">· International </w:t>
      </w:r>
      <w:proofErr w:type="gramStart"/>
      <w:r w:rsidRPr="00E43464">
        <w:rPr>
          <w:rFonts w:ascii="Cambria" w:hAnsi="Cambria" w:cs="Arial"/>
          <w:color w:val="000000" w:themeColor="text1"/>
        </w:rPr>
        <w:t>students</w:t>
      </w:r>
      <w:proofErr w:type="gramEnd"/>
      <w:r w:rsidRPr="00E43464">
        <w:rPr>
          <w:rFonts w:ascii="Cambria" w:hAnsi="Cambria" w:cs="Arial"/>
          <w:color w:val="000000" w:themeColor="text1"/>
        </w:rPr>
        <w:t xml:space="preserve"> body;</w:t>
      </w:r>
      <w:r w:rsidRPr="00E43464">
        <w:rPr>
          <w:rFonts w:ascii="Cambria" w:hAnsi="Cambria" w:cs="Arial"/>
          <w:color w:val="000000" w:themeColor="text1"/>
        </w:rPr>
        <w:br/>
        <w:t>· International curricula, textbooks and teaching supplements.</w:t>
      </w:r>
    </w:p>
    <w:p w14:paraId="0B792380" w14:textId="0D2C3052" w:rsidR="00E225D9" w:rsidRPr="00E43464" w:rsidRDefault="00E225D9" w:rsidP="00A15D67">
      <w:pPr>
        <w:shd w:val="clear" w:color="auto" w:fill="FFFFFF"/>
        <w:spacing w:after="0" w:line="240" w:lineRule="auto"/>
        <w:rPr>
          <w:rFonts w:ascii="Cambria" w:hAnsi="Cambria" w:cs="Arial"/>
          <w:color w:val="000000" w:themeColor="text1"/>
        </w:rPr>
      </w:pPr>
      <w:r w:rsidRPr="00E43464">
        <w:rPr>
          <w:rFonts w:ascii="Cambria" w:hAnsi="Cambria" w:cs="Arial"/>
          <w:color w:val="000000" w:themeColor="text1"/>
        </w:rPr>
        <w:t xml:space="preserve">The University started as a single school – School of Business Economics and Management (SBEM) in 2005. Later on, in 2006 it has grown into a </w:t>
      </w:r>
      <w:proofErr w:type="gramStart"/>
      <w:r w:rsidRPr="00E43464">
        <w:rPr>
          <w:rFonts w:ascii="Cambria" w:hAnsi="Cambria" w:cs="Arial"/>
          <w:color w:val="000000" w:themeColor="text1"/>
        </w:rPr>
        <w:t>University</w:t>
      </w:r>
      <w:proofErr w:type="gramEnd"/>
      <w:r w:rsidRPr="00E43464">
        <w:rPr>
          <w:rFonts w:ascii="Cambria" w:hAnsi="Cambria" w:cs="Arial"/>
          <w:color w:val="000000" w:themeColor="text1"/>
        </w:rPr>
        <w:t xml:space="preserve"> offering majors in: Architecture, Software Engineering, English language; Political science. In 2008 the Law School was added, and in 2016 International School of Architecture an</w:t>
      </w:r>
      <w:r w:rsidR="008545DD" w:rsidRPr="00E43464">
        <w:rPr>
          <w:rFonts w:ascii="Cambria" w:hAnsi="Cambria" w:cs="Arial"/>
          <w:color w:val="000000" w:themeColor="text1"/>
        </w:rPr>
        <w:t>d</w:t>
      </w:r>
      <w:r w:rsidRPr="00E43464">
        <w:rPr>
          <w:rFonts w:ascii="Cambria" w:hAnsi="Cambria" w:cs="Arial"/>
          <w:color w:val="000000" w:themeColor="text1"/>
        </w:rPr>
        <w:t xml:space="preserve"> Design offering degree in Turkish language</w:t>
      </w:r>
      <w:r w:rsidR="008545DD" w:rsidRPr="00E43464">
        <w:rPr>
          <w:rFonts w:ascii="Cambria" w:hAnsi="Cambria" w:cs="Arial"/>
          <w:color w:val="000000" w:themeColor="text1"/>
        </w:rPr>
        <w:t>.</w:t>
      </w:r>
    </w:p>
    <w:p w14:paraId="41539EBF" w14:textId="77777777" w:rsidR="00E225D9" w:rsidRPr="00E43464" w:rsidRDefault="00E225D9"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School of Business Economics and Management (SBEM) was founded in 2005 and offers undergraduate, </w:t>
      </w:r>
      <w:proofErr w:type="gramStart"/>
      <w:r w:rsidRPr="00E43464">
        <w:rPr>
          <w:rFonts w:ascii="Cambria" w:hAnsi="Cambria" w:cs="Calibri"/>
          <w:color w:val="000000" w:themeColor="text1"/>
        </w:rPr>
        <w:t>graduate</w:t>
      </w:r>
      <w:proofErr w:type="gramEnd"/>
      <w:r w:rsidRPr="00E43464">
        <w:rPr>
          <w:rFonts w:ascii="Cambria" w:hAnsi="Cambria" w:cs="Calibri"/>
          <w:color w:val="000000" w:themeColor="text1"/>
        </w:rPr>
        <w:t xml:space="preserve"> and doctoral studies. Undergraduate studies are with duration of 3 years, during which the student acquires, a minimum of 180 ECTS and a degree title in the specified field. </w:t>
      </w:r>
    </w:p>
    <w:p w14:paraId="3FFDD689" w14:textId="67163A9B" w:rsidR="00E225D9" w:rsidRPr="00E43464" w:rsidRDefault="00E225D9" w:rsidP="00A15D67">
      <w:pPr>
        <w:spacing w:after="0" w:line="240" w:lineRule="auto"/>
        <w:rPr>
          <w:rFonts w:ascii="Cambria" w:hAnsi="Cambria" w:cs="Calibri"/>
          <w:color w:val="000000" w:themeColor="text1"/>
        </w:rPr>
      </w:pPr>
      <w:r w:rsidRPr="00E43464">
        <w:rPr>
          <w:rFonts w:ascii="Cambria" w:hAnsi="Cambria" w:cs="Calibri"/>
          <w:color w:val="000000" w:themeColor="text1"/>
        </w:rPr>
        <w:t>The excepting is the concentration Audit and Accounting, being offered as a four, 240 ECTS program.</w:t>
      </w:r>
      <w:r w:rsidRPr="00E43464">
        <w:rPr>
          <w:rFonts w:ascii="Cambria" w:hAnsi="Cambria" w:cs="Calibri"/>
          <w:color w:val="000000" w:themeColor="text1"/>
        </w:rPr>
        <w:br/>
        <w:t xml:space="preserve">The Graduate studies offer the possibility of acquiring the title Specialist or Master in the specified academic field. The specialization studies last 1 year and the student obtains 240 ECTS, which is equivalent to U.S. Bachelor. The Master's degree lasts for 2 years, and the student obtains 300 ECTS. </w:t>
      </w:r>
    </w:p>
    <w:p w14:paraId="22C19037" w14:textId="75848245" w:rsidR="00E225D9" w:rsidRPr="00E43464" w:rsidRDefault="00E225D9" w:rsidP="00A15D67">
      <w:pPr>
        <w:spacing w:after="0" w:line="240" w:lineRule="auto"/>
        <w:rPr>
          <w:rFonts w:ascii="Cambria" w:hAnsi="Cambria" w:cs="Calibri"/>
          <w:color w:val="000000" w:themeColor="text1"/>
        </w:rPr>
      </w:pPr>
      <w:r w:rsidRPr="00E43464">
        <w:rPr>
          <w:rFonts w:ascii="Cambria" w:hAnsi="Cambria" w:cs="Calibri"/>
          <w:color w:val="000000" w:themeColor="text1"/>
        </w:rPr>
        <w:t>The Doctoral studies are with duration of 3 years, during which the student obtains 180 ECTS.</w:t>
      </w:r>
      <w:r w:rsidR="008545DD" w:rsidRPr="00E43464">
        <w:rPr>
          <w:rFonts w:ascii="Cambria" w:hAnsi="Cambria" w:cs="Calibri"/>
          <w:color w:val="000000" w:themeColor="text1"/>
        </w:rPr>
        <w:t xml:space="preserve"> The programs for undergraduate and graduate levels are designed to be completed in 3+1+1 years, with the full option of transferring credits from other accredited institutions.</w:t>
      </w:r>
    </w:p>
    <w:p w14:paraId="76C64C3E" w14:textId="77777777" w:rsidR="00E225D9" w:rsidRPr="00E43464" w:rsidRDefault="00E225D9" w:rsidP="00A15D67">
      <w:pPr>
        <w:spacing w:after="0" w:line="240" w:lineRule="auto"/>
        <w:rPr>
          <w:rFonts w:ascii="Cambria" w:hAnsi="Cambria" w:cs="Calibri"/>
          <w:color w:val="000000" w:themeColor="text1"/>
        </w:rPr>
      </w:pPr>
    </w:p>
    <w:p w14:paraId="3067E48E" w14:textId="4A97D6E8" w:rsidR="00E225D9" w:rsidRPr="00E43464" w:rsidRDefault="00E225D9" w:rsidP="00A15D67">
      <w:pPr>
        <w:spacing w:after="0" w:line="240" w:lineRule="auto"/>
        <w:rPr>
          <w:rFonts w:ascii="Cambria" w:hAnsi="Cambria" w:cs="Calibri"/>
          <w:color w:val="000000" w:themeColor="text1"/>
        </w:rPr>
      </w:pPr>
    </w:p>
    <w:p w14:paraId="3E1C6B68" w14:textId="6B2E27E8" w:rsidR="008545DD" w:rsidRPr="00E43464" w:rsidRDefault="008545DD" w:rsidP="00A15D67">
      <w:pPr>
        <w:spacing w:after="0" w:line="240" w:lineRule="auto"/>
        <w:rPr>
          <w:rFonts w:ascii="Cambria" w:hAnsi="Cambria" w:cs="Calibri"/>
          <w:color w:val="000000" w:themeColor="text1"/>
        </w:rPr>
      </w:pPr>
    </w:p>
    <w:p w14:paraId="64BDE7B0" w14:textId="432712AF" w:rsidR="008545DD" w:rsidRPr="00E43464" w:rsidRDefault="008545DD" w:rsidP="00A15D67">
      <w:pPr>
        <w:spacing w:after="0" w:line="240" w:lineRule="auto"/>
        <w:rPr>
          <w:rFonts w:ascii="Cambria" w:hAnsi="Cambria" w:cs="Calibri"/>
          <w:color w:val="000000" w:themeColor="text1"/>
        </w:rPr>
      </w:pPr>
    </w:p>
    <w:p w14:paraId="4D049219" w14:textId="18583FB2" w:rsidR="008545DD" w:rsidRPr="00E43464" w:rsidRDefault="008545DD" w:rsidP="00A15D67">
      <w:pPr>
        <w:spacing w:after="0" w:line="240" w:lineRule="auto"/>
        <w:rPr>
          <w:rFonts w:ascii="Cambria" w:hAnsi="Cambria" w:cs="Calibri"/>
          <w:color w:val="000000" w:themeColor="text1"/>
        </w:rPr>
      </w:pPr>
    </w:p>
    <w:p w14:paraId="029B5B34" w14:textId="6A1B93EF" w:rsidR="00F47DF1" w:rsidRDefault="00F47DF1" w:rsidP="00A15D67">
      <w:pPr>
        <w:spacing w:after="0" w:line="240" w:lineRule="auto"/>
        <w:rPr>
          <w:rFonts w:ascii="Cambria" w:hAnsi="Cambria" w:cs="Calibri"/>
          <w:color w:val="000000" w:themeColor="text1"/>
        </w:rPr>
      </w:pPr>
    </w:p>
    <w:p w14:paraId="3F072E49" w14:textId="11878708" w:rsidR="003C5D12" w:rsidRDefault="003C5D12" w:rsidP="00A15D67">
      <w:pPr>
        <w:spacing w:after="0" w:line="240" w:lineRule="auto"/>
        <w:rPr>
          <w:rFonts w:ascii="Cambria" w:hAnsi="Cambria" w:cs="Calibri"/>
          <w:color w:val="000000" w:themeColor="text1"/>
        </w:rPr>
      </w:pPr>
    </w:p>
    <w:p w14:paraId="1753EF96" w14:textId="0A1B1161" w:rsidR="003C5D12" w:rsidRDefault="003C5D12" w:rsidP="00A15D67">
      <w:pPr>
        <w:spacing w:after="0" w:line="240" w:lineRule="auto"/>
        <w:rPr>
          <w:rFonts w:ascii="Cambria" w:hAnsi="Cambria" w:cs="Calibri"/>
          <w:color w:val="000000" w:themeColor="text1"/>
        </w:rPr>
      </w:pPr>
    </w:p>
    <w:p w14:paraId="4B767F71" w14:textId="1C03FDA6" w:rsidR="003C5D12" w:rsidRDefault="003C5D12" w:rsidP="00A15D67">
      <w:pPr>
        <w:spacing w:after="0" w:line="240" w:lineRule="auto"/>
        <w:rPr>
          <w:rFonts w:ascii="Cambria" w:hAnsi="Cambria" w:cs="Calibri"/>
          <w:color w:val="000000" w:themeColor="text1"/>
        </w:rPr>
      </w:pPr>
    </w:p>
    <w:p w14:paraId="60269CD9" w14:textId="77777777" w:rsidR="003C5D12" w:rsidRPr="00E43464" w:rsidRDefault="003C5D12" w:rsidP="00A15D67">
      <w:pPr>
        <w:spacing w:after="0" w:line="240" w:lineRule="auto"/>
        <w:rPr>
          <w:rFonts w:ascii="Cambria" w:hAnsi="Cambria" w:cs="Calibri"/>
          <w:color w:val="000000" w:themeColor="text1"/>
        </w:rPr>
      </w:pPr>
    </w:p>
    <w:p w14:paraId="5F6AC094" w14:textId="77777777" w:rsidR="00F47DF1" w:rsidRPr="00E43464" w:rsidRDefault="00F47DF1" w:rsidP="00A15D67">
      <w:pPr>
        <w:spacing w:after="0" w:line="240" w:lineRule="auto"/>
        <w:rPr>
          <w:rFonts w:ascii="Cambria" w:hAnsi="Cambria" w:cs="Calibri"/>
          <w:color w:val="000000" w:themeColor="text1"/>
        </w:rPr>
      </w:pPr>
    </w:p>
    <w:p w14:paraId="5591C7D3" w14:textId="778688CC" w:rsidR="00E225D9" w:rsidRPr="00E43464" w:rsidRDefault="00E225D9" w:rsidP="00A15D67">
      <w:pPr>
        <w:pStyle w:val="ListParagraph"/>
        <w:numPr>
          <w:ilvl w:val="0"/>
          <w:numId w:val="6"/>
        </w:numPr>
        <w:spacing w:after="0" w:line="240" w:lineRule="auto"/>
        <w:rPr>
          <w:rFonts w:ascii="Cambria" w:hAnsi="Cambria" w:cstheme="minorHAnsi"/>
          <w:b/>
          <w:color w:val="000000" w:themeColor="text1"/>
        </w:rPr>
      </w:pPr>
      <w:r w:rsidRPr="00E43464">
        <w:rPr>
          <w:rFonts w:ascii="Cambria" w:hAnsi="Cambria" w:cstheme="minorHAnsi"/>
          <w:b/>
          <w:color w:val="000000" w:themeColor="text1"/>
        </w:rPr>
        <w:lastRenderedPageBreak/>
        <w:t xml:space="preserve">Table 1 – UACS undergraduate, </w:t>
      </w:r>
      <w:proofErr w:type="gramStart"/>
      <w:r w:rsidRPr="00E43464">
        <w:rPr>
          <w:rFonts w:ascii="Cambria" w:hAnsi="Cambria" w:cstheme="minorHAnsi"/>
          <w:b/>
          <w:color w:val="000000" w:themeColor="text1"/>
        </w:rPr>
        <w:t>graduate</w:t>
      </w:r>
      <w:proofErr w:type="gramEnd"/>
      <w:r w:rsidRPr="00E43464">
        <w:rPr>
          <w:rFonts w:ascii="Cambria" w:hAnsi="Cambria" w:cstheme="minorHAnsi"/>
          <w:b/>
          <w:color w:val="000000" w:themeColor="text1"/>
        </w:rPr>
        <w:t xml:space="preserve"> and doctoral school programs</w:t>
      </w:r>
    </w:p>
    <w:p w14:paraId="6947FD95" w14:textId="77777777" w:rsidR="008545DD" w:rsidRPr="00E43464" w:rsidRDefault="008545DD" w:rsidP="00A15D67">
      <w:pPr>
        <w:pStyle w:val="ListParagraph"/>
        <w:spacing w:after="0" w:line="240" w:lineRule="auto"/>
        <w:rPr>
          <w:rFonts w:ascii="Cambria" w:hAnsi="Cambria" w:cs="Calibri"/>
          <w:color w:val="000000" w:themeColor="text1"/>
        </w:rPr>
      </w:pPr>
    </w:p>
    <w:p w14:paraId="14B9EACE" w14:textId="7C27CFD5" w:rsidR="008545DD" w:rsidRPr="00E43464" w:rsidRDefault="008545DD" w:rsidP="00A15D67">
      <w:pPr>
        <w:spacing w:after="0" w:line="240" w:lineRule="auto"/>
        <w:rPr>
          <w:rFonts w:ascii="Cambria" w:hAnsi="Cambria" w:cs="Calibri"/>
          <w:b/>
          <w:color w:val="000000" w:themeColor="text1"/>
        </w:rPr>
      </w:pPr>
      <w:r w:rsidRPr="00E43464">
        <w:rPr>
          <w:rFonts w:ascii="Cambria" w:hAnsi="Cambria" w:cs="Calibri"/>
          <w:b/>
          <w:color w:val="000000" w:themeColor="text1"/>
        </w:rPr>
        <w:t>Table 1.1 Number and types of study programs at undergraduate level (first cycle)</w:t>
      </w:r>
    </w:p>
    <w:p w14:paraId="1E5D15F8" w14:textId="77777777" w:rsidR="008545DD" w:rsidRPr="00E43464" w:rsidRDefault="008545DD" w:rsidP="00A15D67">
      <w:pPr>
        <w:spacing w:after="0" w:line="240" w:lineRule="auto"/>
        <w:rPr>
          <w:rFonts w:ascii="Cambria" w:hAnsi="Cambria" w:cstheme="minorHAnsi"/>
          <w:b/>
          <w:color w:val="000000" w:themeColor="text1"/>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778"/>
        <w:gridCol w:w="1170"/>
        <w:gridCol w:w="4590"/>
      </w:tblGrid>
      <w:tr w:rsidR="00E43464" w:rsidRPr="00E43464" w14:paraId="078471BF" w14:textId="77777777" w:rsidTr="00E225D9">
        <w:trPr>
          <w:trHeight w:val="539"/>
        </w:trPr>
        <w:tc>
          <w:tcPr>
            <w:tcW w:w="5778" w:type="dxa"/>
            <w:tcBorders>
              <w:top w:val="single" w:sz="4" w:space="0" w:color="auto"/>
              <w:left w:val="single" w:sz="4" w:space="0" w:color="auto"/>
              <w:bottom w:val="single" w:sz="4" w:space="0" w:color="auto"/>
              <w:right w:val="single" w:sz="4" w:space="0" w:color="auto"/>
            </w:tcBorders>
            <w:shd w:val="clear" w:color="auto" w:fill="4F81BD"/>
          </w:tcPr>
          <w:p w14:paraId="54ABCB22" w14:textId="77777777" w:rsidR="00E225D9" w:rsidRPr="00E43464" w:rsidRDefault="00E225D9" w:rsidP="00A15D67">
            <w:pPr>
              <w:spacing w:after="0" w:line="240" w:lineRule="auto"/>
              <w:rPr>
                <w:rFonts w:ascii="Cambria" w:hAnsi="Cambria" w:cs="Calibri"/>
                <w:bCs/>
                <w:color w:val="000000" w:themeColor="text1"/>
              </w:rPr>
            </w:pPr>
            <w:r w:rsidRPr="00E43464">
              <w:rPr>
                <w:rFonts w:ascii="Cambria" w:hAnsi="Cambria" w:cs="Calibri"/>
                <w:bCs/>
                <w:color w:val="000000" w:themeColor="text1"/>
              </w:rPr>
              <w:t>School</w:t>
            </w:r>
          </w:p>
        </w:tc>
        <w:tc>
          <w:tcPr>
            <w:tcW w:w="1170" w:type="dxa"/>
            <w:tcBorders>
              <w:top w:val="single" w:sz="4" w:space="0" w:color="auto"/>
              <w:left w:val="single" w:sz="4" w:space="0" w:color="auto"/>
              <w:bottom w:val="single" w:sz="4" w:space="0" w:color="auto"/>
              <w:right w:val="single" w:sz="4" w:space="0" w:color="auto"/>
            </w:tcBorders>
            <w:shd w:val="clear" w:color="auto" w:fill="4F81BD"/>
          </w:tcPr>
          <w:p w14:paraId="5D9CBD41" w14:textId="77777777" w:rsidR="00E225D9" w:rsidRPr="00E43464" w:rsidRDefault="00E225D9" w:rsidP="00A15D67">
            <w:pPr>
              <w:spacing w:after="0" w:line="240" w:lineRule="auto"/>
              <w:rPr>
                <w:rFonts w:ascii="Cambria" w:hAnsi="Cambria" w:cs="Calibri"/>
                <w:bCs/>
                <w:color w:val="000000" w:themeColor="text1"/>
              </w:rPr>
            </w:pPr>
            <w:r w:rsidRPr="00E43464">
              <w:rPr>
                <w:rFonts w:ascii="Cambria" w:hAnsi="Cambria" w:cs="Calibri"/>
                <w:bCs/>
                <w:color w:val="000000" w:themeColor="text1"/>
              </w:rPr>
              <w:t>Number of study programs</w:t>
            </w:r>
          </w:p>
        </w:tc>
        <w:tc>
          <w:tcPr>
            <w:tcW w:w="4590" w:type="dxa"/>
            <w:tcBorders>
              <w:top w:val="single" w:sz="4" w:space="0" w:color="auto"/>
              <w:left w:val="single" w:sz="4" w:space="0" w:color="auto"/>
              <w:bottom w:val="single" w:sz="4" w:space="0" w:color="auto"/>
              <w:right w:val="single" w:sz="4" w:space="0" w:color="auto"/>
            </w:tcBorders>
            <w:shd w:val="clear" w:color="auto" w:fill="4F81BD"/>
          </w:tcPr>
          <w:p w14:paraId="611541A6" w14:textId="77777777" w:rsidR="00E225D9" w:rsidRPr="00E43464" w:rsidRDefault="00E225D9" w:rsidP="00A15D67">
            <w:pPr>
              <w:spacing w:after="0" w:line="240" w:lineRule="auto"/>
              <w:rPr>
                <w:rFonts w:ascii="Cambria" w:hAnsi="Cambria" w:cs="Calibri"/>
                <w:bCs/>
                <w:color w:val="000000" w:themeColor="text1"/>
              </w:rPr>
            </w:pPr>
            <w:r w:rsidRPr="00E43464">
              <w:rPr>
                <w:rFonts w:ascii="Cambria" w:hAnsi="Cambria" w:cs="Calibri"/>
                <w:bCs/>
                <w:color w:val="000000" w:themeColor="text1"/>
              </w:rPr>
              <w:t>Study programs</w:t>
            </w:r>
          </w:p>
        </w:tc>
      </w:tr>
      <w:tr w:rsidR="00E225D9" w:rsidRPr="00E43464" w14:paraId="6063EA5D" w14:textId="77777777" w:rsidTr="00E225D9">
        <w:trPr>
          <w:trHeight w:val="1262"/>
        </w:trPr>
        <w:tc>
          <w:tcPr>
            <w:tcW w:w="5778" w:type="dxa"/>
            <w:tcBorders>
              <w:top w:val="single" w:sz="4" w:space="0" w:color="auto"/>
              <w:left w:val="single" w:sz="4" w:space="0" w:color="auto"/>
              <w:bottom w:val="single" w:sz="4" w:space="0" w:color="auto"/>
              <w:right w:val="single" w:sz="4" w:space="0" w:color="auto"/>
            </w:tcBorders>
            <w:shd w:val="clear" w:color="auto" w:fill="auto"/>
          </w:tcPr>
          <w:p w14:paraId="7F0C6A33" w14:textId="77777777" w:rsidR="00E225D9" w:rsidRPr="00E43464" w:rsidRDefault="00E225D9" w:rsidP="00A15D67">
            <w:pPr>
              <w:spacing w:after="0" w:line="240" w:lineRule="auto"/>
              <w:rPr>
                <w:rFonts w:ascii="Cambria" w:hAnsi="Cambria" w:cs="Calibri"/>
                <w:b/>
                <w:bCs/>
                <w:color w:val="000000" w:themeColor="text1"/>
              </w:rPr>
            </w:pPr>
          </w:p>
          <w:p w14:paraId="1A53211D" w14:textId="77777777" w:rsidR="00E225D9" w:rsidRPr="00E43464" w:rsidRDefault="00E225D9" w:rsidP="00A15D67">
            <w:pPr>
              <w:spacing w:after="0" w:line="240" w:lineRule="auto"/>
              <w:rPr>
                <w:rFonts w:ascii="Cambria" w:hAnsi="Cambria" w:cs="Calibri"/>
                <w:b/>
                <w:bCs/>
                <w:color w:val="000000" w:themeColor="text1"/>
              </w:rPr>
            </w:pPr>
          </w:p>
          <w:p w14:paraId="022A0F4F" w14:textId="77777777" w:rsidR="00E225D9" w:rsidRPr="00E43464" w:rsidRDefault="00E225D9" w:rsidP="00A15D67">
            <w:pPr>
              <w:spacing w:after="0" w:line="240" w:lineRule="auto"/>
              <w:rPr>
                <w:rFonts w:ascii="Cambria" w:hAnsi="Cambria" w:cs="Calibri"/>
                <w:b/>
                <w:bCs/>
                <w:color w:val="000000" w:themeColor="text1"/>
              </w:rPr>
            </w:pPr>
            <w:r w:rsidRPr="00E43464">
              <w:rPr>
                <w:rFonts w:ascii="Cambria" w:hAnsi="Cambria" w:cs="Calibri"/>
                <w:b/>
                <w:bCs/>
                <w:color w:val="000000" w:themeColor="text1"/>
              </w:rPr>
              <w:t>School of Business Economics and Management</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299FEE7" w14:textId="77777777" w:rsidR="00E225D9" w:rsidRPr="00E43464" w:rsidRDefault="00E225D9" w:rsidP="00A15D67">
            <w:pPr>
              <w:spacing w:after="0" w:line="240" w:lineRule="auto"/>
              <w:rPr>
                <w:rFonts w:ascii="Cambria" w:hAnsi="Cambria" w:cs="Calibri"/>
                <w:color w:val="000000" w:themeColor="text1"/>
              </w:rPr>
            </w:pPr>
          </w:p>
          <w:p w14:paraId="08D4960D" w14:textId="77777777" w:rsidR="00E225D9" w:rsidRPr="00E43464" w:rsidRDefault="00E225D9" w:rsidP="00A15D67">
            <w:pPr>
              <w:spacing w:after="0" w:line="240" w:lineRule="auto"/>
              <w:jc w:val="center"/>
              <w:rPr>
                <w:rFonts w:ascii="Cambria" w:hAnsi="Cambria" w:cs="Calibri"/>
                <w:color w:val="000000" w:themeColor="text1"/>
              </w:rPr>
            </w:pPr>
            <w:r w:rsidRPr="00E43464">
              <w:rPr>
                <w:rFonts w:ascii="Cambria" w:hAnsi="Cambria" w:cs="Calibri"/>
                <w:color w:val="000000" w:themeColor="text1"/>
              </w:rPr>
              <w:t>6</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5E8D28B1" w14:textId="77777777" w:rsidR="00E225D9" w:rsidRPr="00E43464" w:rsidRDefault="00E225D9" w:rsidP="00A15D67">
            <w:pPr>
              <w:pStyle w:val="ListParagraph"/>
              <w:numPr>
                <w:ilvl w:val="0"/>
                <w:numId w:val="3"/>
              </w:numPr>
              <w:spacing w:after="0" w:line="240" w:lineRule="auto"/>
              <w:rPr>
                <w:rFonts w:ascii="Cambria" w:hAnsi="Cambria" w:cs="Calibri"/>
                <w:color w:val="000000" w:themeColor="text1"/>
              </w:rPr>
            </w:pPr>
            <w:r w:rsidRPr="00E43464">
              <w:rPr>
                <w:rFonts w:ascii="Cambria" w:hAnsi="Cambria" w:cs="Calibri"/>
                <w:color w:val="000000" w:themeColor="text1"/>
              </w:rPr>
              <w:t>Management</w:t>
            </w:r>
          </w:p>
          <w:p w14:paraId="685F0270" w14:textId="77777777" w:rsidR="00E225D9" w:rsidRPr="00E43464" w:rsidRDefault="00E225D9" w:rsidP="00A15D67">
            <w:pPr>
              <w:pStyle w:val="ListParagraph"/>
              <w:numPr>
                <w:ilvl w:val="0"/>
                <w:numId w:val="3"/>
              </w:numPr>
              <w:spacing w:after="0" w:line="240" w:lineRule="auto"/>
              <w:rPr>
                <w:rFonts w:ascii="Cambria" w:hAnsi="Cambria" w:cs="Calibri"/>
                <w:color w:val="000000" w:themeColor="text1"/>
              </w:rPr>
            </w:pPr>
            <w:r w:rsidRPr="00E43464">
              <w:rPr>
                <w:rFonts w:ascii="Cambria" w:hAnsi="Cambria" w:cs="Calibri"/>
                <w:color w:val="000000" w:themeColor="text1"/>
              </w:rPr>
              <w:t>Marketing</w:t>
            </w:r>
          </w:p>
          <w:p w14:paraId="1FED715C" w14:textId="77777777" w:rsidR="00E225D9" w:rsidRPr="00E43464" w:rsidRDefault="00E225D9" w:rsidP="00A15D67">
            <w:pPr>
              <w:pStyle w:val="ListParagraph"/>
              <w:numPr>
                <w:ilvl w:val="0"/>
                <w:numId w:val="3"/>
              </w:numPr>
              <w:spacing w:after="0" w:line="240" w:lineRule="auto"/>
              <w:rPr>
                <w:rFonts w:ascii="Cambria" w:hAnsi="Cambria" w:cs="Calibri"/>
                <w:color w:val="000000" w:themeColor="text1"/>
              </w:rPr>
            </w:pPr>
            <w:r w:rsidRPr="00E43464">
              <w:rPr>
                <w:rFonts w:ascii="Cambria" w:hAnsi="Cambria" w:cs="Calibri"/>
                <w:color w:val="000000" w:themeColor="text1"/>
              </w:rPr>
              <w:t>Finance</w:t>
            </w:r>
          </w:p>
          <w:p w14:paraId="732294C2" w14:textId="6616D5E1" w:rsidR="00E225D9" w:rsidRPr="00E43464" w:rsidRDefault="00E225D9" w:rsidP="00A15D67">
            <w:pPr>
              <w:pStyle w:val="ListParagraph"/>
              <w:numPr>
                <w:ilvl w:val="0"/>
                <w:numId w:val="3"/>
              </w:numPr>
              <w:spacing w:after="0" w:line="240" w:lineRule="auto"/>
              <w:rPr>
                <w:rFonts w:ascii="Cambria" w:hAnsi="Cambria" w:cs="Calibri"/>
                <w:color w:val="000000" w:themeColor="text1"/>
              </w:rPr>
            </w:pPr>
            <w:r w:rsidRPr="00E43464">
              <w:rPr>
                <w:rFonts w:ascii="Cambria" w:hAnsi="Cambria" w:cs="Calibri"/>
                <w:color w:val="000000" w:themeColor="text1"/>
              </w:rPr>
              <w:t>Audit &amp; Accounting</w:t>
            </w:r>
          </w:p>
          <w:p w14:paraId="10B1DB7A" w14:textId="77777777" w:rsidR="00E225D9" w:rsidRPr="00E43464" w:rsidRDefault="00E225D9" w:rsidP="00A15D67">
            <w:pPr>
              <w:pStyle w:val="ListParagraph"/>
              <w:numPr>
                <w:ilvl w:val="0"/>
                <w:numId w:val="3"/>
              </w:numPr>
              <w:spacing w:after="0" w:line="240" w:lineRule="auto"/>
              <w:rPr>
                <w:rFonts w:ascii="Cambria" w:hAnsi="Cambria" w:cs="Calibri"/>
                <w:color w:val="000000" w:themeColor="text1"/>
              </w:rPr>
            </w:pPr>
            <w:r w:rsidRPr="00E43464">
              <w:rPr>
                <w:rFonts w:ascii="Cambria" w:hAnsi="Cambria" w:cs="Calibri"/>
                <w:color w:val="000000" w:themeColor="text1"/>
              </w:rPr>
              <w:t>Human Resources</w:t>
            </w:r>
          </w:p>
          <w:p w14:paraId="123D9AAF" w14:textId="77777777" w:rsidR="00E225D9" w:rsidRPr="00E43464" w:rsidRDefault="00E225D9" w:rsidP="00A15D67">
            <w:pPr>
              <w:pStyle w:val="ListParagraph"/>
              <w:numPr>
                <w:ilvl w:val="0"/>
                <w:numId w:val="3"/>
              </w:numPr>
              <w:spacing w:after="0" w:line="240" w:lineRule="auto"/>
              <w:rPr>
                <w:rFonts w:ascii="Cambria" w:hAnsi="Cambria" w:cs="Calibri"/>
                <w:color w:val="000000" w:themeColor="text1"/>
              </w:rPr>
            </w:pPr>
            <w:r w:rsidRPr="00E43464">
              <w:rPr>
                <w:rFonts w:ascii="Cambria" w:hAnsi="Cambria" w:cs="Calibri"/>
                <w:color w:val="000000" w:themeColor="text1"/>
              </w:rPr>
              <w:t xml:space="preserve">Double degree program with Tor </w:t>
            </w:r>
            <w:proofErr w:type="spellStart"/>
            <w:r w:rsidRPr="00E43464">
              <w:rPr>
                <w:rFonts w:ascii="Cambria" w:hAnsi="Cambria" w:cs="Calibri"/>
                <w:color w:val="000000" w:themeColor="text1"/>
              </w:rPr>
              <w:t>Vergata</w:t>
            </w:r>
            <w:proofErr w:type="spellEnd"/>
            <w:r w:rsidRPr="00E43464">
              <w:rPr>
                <w:rFonts w:ascii="Cambria" w:hAnsi="Cambria" w:cs="Calibri"/>
                <w:color w:val="000000" w:themeColor="text1"/>
              </w:rPr>
              <w:t>, University of Rome</w:t>
            </w:r>
            <w:r w:rsidRPr="00E43464">
              <w:rPr>
                <w:rStyle w:val="FootnoteReference"/>
                <w:rFonts w:ascii="Cambria" w:hAnsi="Cambria" w:cs="Calibri"/>
                <w:color w:val="000000" w:themeColor="text1"/>
              </w:rPr>
              <w:footnoteReference w:id="1"/>
            </w:r>
          </w:p>
        </w:tc>
      </w:tr>
    </w:tbl>
    <w:p w14:paraId="7422D3DD" w14:textId="77777777" w:rsidR="00E225D9" w:rsidRPr="00E43464" w:rsidRDefault="00E225D9" w:rsidP="00A15D67">
      <w:pPr>
        <w:spacing w:after="0" w:line="240" w:lineRule="auto"/>
        <w:rPr>
          <w:rFonts w:ascii="Cambria" w:hAnsi="Cambria" w:cs="Calibri"/>
          <w:color w:val="000000" w:themeColor="text1"/>
        </w:rPr>
      </w:pPr>
    </w:p>
    <w:p w14:paraId="7726BC91" w14:textId="4FFCD9F1" w:rsidR="00E225D9" w:rsidRPr="00E43464" w:rsidRDefault="008545DD" w:rsidP="00A15D67">
      <w:pPr>
        <w:spacing w:after="0" w:line="240" w:lineRule="auto"/>
        <w:rPr>
          <w:rFonts w:ascii="Cambria" w:hAnsi="Cambria" w:cs="Calibri"/>
          <w:b/>
          <w:color w:val="000000" w:themeColor="text1"/>
        </w:rPr>
      </w:pPr>
      <w:r w:rsidRPr="00E43464">
        <w:rPr>
          <w:rFonts w:ascii="Cambria" w:hAnsi="Cambria" w:cs="Calibri"/>
          <w:b/>
          <w:color w:val="000000" w:themeColor="text1"/>
        </w:rPr>
        <w:t xml:space="preserve">Table 1.2 </w:t>
      </w:r>
      <w:r w:rsidR="00E225D9" w:rsidRPr="00E43464">
        <w:rPr>
          <w:rFonts w:ascii="Cambria" w:hAnsi="Cambria" w:cs="Calibri"/>
          <w:b/>
          <w:color w:val="000000" w:themeColor="text1"/>
        </w:rPr>
        <w:t>Number and types of study programs of Graduate studies (second cycle)</w:t>
      </w:r>
    </w:p>
    <w:p w14:paraId="275F6039" w14:textId="77777777" w:rsidR="008545DD" w:rsidRPr="00E43464" w:rsidRDefault="008545DD" w:rsidP="00A15D67">
      <w:pPr>
        <w:spacing w:after="0" w:line="240" w:lineRule="auto"/>
        <w:rPr>
          <w:rFonts w:ascii="Cambria" w:hAnsi="Cambria" w:cs="Calibri"/>
          <w:b/>
          <w:color w:val="000000" w:themeColor="text1"/>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778"/>
        <w:gridCol w:w="1170"/>
        <w:gridCol w:w="4590"/>
      </w:tblGrid>
      <w:tr w:rsidR="00E43464" w:rsidRPr="00E43464" w14:paraId="001321BC" w14:textId="77777777" w:rsidTr="00E225D9">
        <w:trPr>
          <w:trHeight w:val="539"/>
        </w:trPr>
        <w:tc>
          <w:tcPr>
            <w:tcW w:w="5778" w:type="dxa"/>
            <w:tcBorders>
              <w:top w:val="single" w:sz="4" w:space="0" w:color="auto"/>
              <w:left w:val="single" w:sz="4" w:space="0" w:color="auto"/>
              <w:bottom w:val="single" w:sz="4" w:space="0" w:color="auto"/>
              <w:right w:val="single" w:sz="4" w:space="0" w:color="auto"/>
            </w:tcBorders>
            <w:shd w:val="clear" w:color="auto" w:fill="ED7D31" w:themeFill="accent2"/>
          </w:tcPr>
          <w:p w14:paraId="241D0D79" w14:textId="77777777" w:rsidR="00E225D9" w:rsidRPr="00E43464" w:rsidRDefault="00E225D9" w:rsidP="00A15D67">
            <w:pPr>
              <w:spacing w:after="0" w:line="240" w:lineRule="auto"/>
              <w:rPr>
                <w:rFonts w:ascii="Cambria" w:hAnsi="Cambria" w:cs="Calibri"/>
                <w:bCs/>
                <w:color w:val="000000" w:themeColor="text1"/>
              </w:rPr>
            </w:pPr>
            <w:r w:rsidRPr="00E43464">
              <w:rPr>
                <w:rFonts w:ascii="Cambria" w:hAnsi="Cambria" w:cs="Calibri"/>
                <w:bCs/>
                <w:color w:val="000000" w:themeColor="text1"/>
              </w:rPr>
              <w:t>School</w:t>
            </w:r>
          </w:p>
        </w:tc>
        <w:tc>
          <w:tcPr>
            <w:tcW w:w="1170" w:type="dxa"/>
            <w:tcBorders>
              <w:top w:val="single" w:sz="4" w:space="0" w:color="auto"/>
              <w:left w:val="single" w:sz="4" w:space="0" w:color="auto"/>
              <w:bottom w:val="single" w:sz="4" w:space="0" w:color="auto"/>
              <w:right w:val="single" w:sz="4" w:space="0" w:color="auto"/>
            </w:tcBorders>
            <w:shd w:val="clear" w:color="auto" w:fill="ED7D31" w:themeFill="accent2"/>
          </w:tcPr>
          <w:p w14:paraId="099AAC1C" w14:textId="77777777" w:rsidR="00E225D9" w:rsidRPr="00E43464" w:rsidRDefault="00E225D9" w:rsidP="00A15D67">
            <w:pPr>
              <w:spacing w:after="0" w:line="240" w:lineRule="auto"/>
              <w:rPr>
                <w:rFonts w:ascii="Cambria" w:hAnsi="Cambria" w:cs="Calibri"/>
                <w:bCs/>
                <w:color w:val="000000" w:themeColor="text1"/>
              </w:rPr>
            </w:pPr>
            <w:r w:rsidRPr="00E43464">
              <w:rPr>
                <w:rFonts w:ascii="Cambria" w:hAnsi="Cambria" w:cs="Calibri"/>
                <w:bCs/>
                <w:color w:val="000000" w:themeColor="text1"/>
              </w:rPr>
              <w:t>Number of study programs</w:t>
            </w:r>
          </w:p>
        </w:tc>
        <w:tc>
          <w:tcPr>
            <w:tcW w:w="4590" w:type="dxa"/>
            <w:tcBorders>
              <w:top w:val="single" w:sz="4" w:space="0" w:color="auto"/>
              <w:left w:val="single" w:sz="4" w:space="0" w:color="auto"/>
              <w:bottom w:val="single" w:sz="4" w:space="0" w:color="auto"/>
              <w:right w:val="single" w:sz="4" w:space="0" w:color="auto"/>
            </w:tcBorders>
            <w:shd w:val="clear" w:color="auto" w:fill="ED7D31" w:themeFill="accent2"/>
          </w:tcPr>
          <w:p w14:paraId="0DC956C9" w14:textId="77777777" w:rsidR="00E225D9" w:rsidRPr="00E43464" w:rsidRDefault="00E225D9" w:rsidP="00A15D67">
            <w:pPr>
              <w:spacing w:after="0" w:line="240" w:lineRule="auto"/>
              <w:rPr>
                <w:rFonts w:ascii="Cambria" w:hAnsi="Cambria" w:cs="Calibri"/>
                <w:bCs/>
                <w:color w:val="000000" w:themeColor="text1"/>
              </w:rPr>
            </w:pPr>
            <w:r w:rsidRPr="00E43464">
              <w:rPr>
                <w:rFonts w:ascii="Cambria" w:hAnsi="Cambria" w:cs="Calibri"/>
                <w:bCs/>
                <w:color w:val="000000" w:themeColor="text1"/>
              </w:rPr>
              <w:t>Study programs</w:t>
            </w:r>
          </w:p>
        </w:tc>
      </w:tr>
      <w:tr w:rsidR="00E225D9" w:rsidRPr="00E43464" w14:paraId="42671410" w14:textId="77777777" w:rsidTr="00E225D9">
        <w:trPr>
          <w:trHeight w:val="1480"/>
        </w:trPr>
        <w:tc>
          <w:tcPr>
            <w:tcW w:w="5778" w:type="dxa"/>
            <w:tcBorders>
              <w:top w:val="single" w:sz="4" w:space="0" w:color="auto"/>
              <w:left w:val="single" w:sz="4" w:space="0" w:color="auto"/>
              <w:bottom w:val="single" w:sz="4" w:space="0" w:color="auto"/>
              <w:right w:val="single" w:sz="4" w:space="0" w:color="auto"/>
            </w:tcBorders>
            <w:shd w:val="clear" w:color="auto" w:fill="auto"/>
          </w:tcPr>
          <w:p w14:paraId="7901CC0F" w14:textId="77777777" w:rsidR="00E225D9" w:rsidRPr="00E43464" w:rsidRDefault="00E225D9" w:rsidP="00A15D67">
            <w:pPr>
              <w:spacing w:after="0" w:line="240" w:lineRule="auto"/>
              <w:rPr>
                <w:rFonts w:ascii="Cambria" w:hAnsi="Cambria" w:cs="Calibri"/>
                <w:b/>
                <w:bCs/>
                <w:color w:val="000000" w:themeColor="text1"/>
              </w:rPr>
            </w:pPr>
          </w:p>
          <w:p w14:paraId="54FE6671" w14:textId="77777777" w:rsidR="00E225D9" w:rsidRPr="00E43464" w:rsidRDefault="00E225D9" w:rsidP="00A15D67">
            <w:pPr>
              <w:spacing w:after="0" w:line="240" w:lineRule="auto"/>
              <w:rPr>
                <w:rFonts w:ascii="Cambria" w:hAnsi="Cambria" w:cs="Calibri"/>
                <w:b/>
                <w:bCs/>
                <w:color w:val="000000" w:themeColor="text1"/>
              </w:rPr>
            </w:pPr>
          </w:p>
          <w:p w14:paraId="3EACE26E" w14:textId="77777777" w:rsidR="00E225D9" w:rsidRPr="00E43464" w:rsidRDefault="00E225D9" w:rsidP="00A15D67">
            <w:pPr>
              <w:spacing w:after="0" w:line="240" w:lineRule="auto"/>
              <w:rPr>
                <w:rFonts w:ascii="Cambria" w:hAnsi="Cambria" w:cs="Calibri"/>
                <w:b/>
                <w:bCs/>
                <w:color w:val="000000" w:themeColor="text1"/>
              </w:rPr>
            </w:pPr>
            <w:r w:rsidRPr="00E43464">
              <w:rPr>
                <w:rFonts w:ascii="Cambria" w:hAnsi="Cambria" w:cs="Calibri"/>
                <w:b/>
                <w:bCs/>
                <w:color w:val="000000" w:themeColor="text1"/>
              </w:rPr>
              <w:t>School of Business Economics and Management</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9776696" w14:textId="77777777" w:rsidR="00E225D9" w:rsidRPr="00E43464" w:rsidRDefault="00E225D9" w:rsidP="00A15D67">
            <w:pPr>
              <w:spacing w:after="0" w:line="240" w:lineRule="auto"/>
              <w:rPr>
                <w:rFonts w:ascii="Cambria" w:hAnsi="Cambria" w:cs="Calibri"/>
                <w:color w:val="000000" w:themeColor="text1"/>
              </w:rPr>
            </w:pPr>
          </w:p>
          <w:p w14:paraId="44A74D0D" w14:textId="77777777" w:rsidR="00E225D9" w:rsidRPr="00E43464" w:rsidRDefault="00E225D9" w:rsidP="00A15D67">
            <w:pPr>
              <w:spacing w:after="0" w:line="240" w:lineRule="auto"/>
              <w:rPr>
                <w:rFonts w:ascii="Cambria" w:hAnsi="Cambria" w:cs="Calibri"/>
                <w:color w:val="000000" w:themeColor="text1"/>
              </w:rPr>
            </w:pPr>
          </w:p>
          <w:p w14:paraId="6143CD47" w14:textId="1D1D371D" w:rsidR="00E225D9" w:rsidRPr="00E43464" w:rsidRDefault="003C5D12" w:rsidP="00A15D67">
            <w:pPr>
              <w:spacing w:after="0" w:line="240" w:lineRule="auto"/>
              <w:jc w:val="center"/>
              <w:rPr>
                <w:rFonts w:ascii="Cambria" w:hAnsi="Cambria" w:cs="Calibri"/>
                <w:color w:val="000000" w:themeColor="text1"/>
              </w:rPr>
            </w:pPr>
            <w:r>
              <w:rPr>
                <w:rFonts w:ascii="Cambria" w:hAnsi="Cambria" w:cs="Calibri"/>
                <w:color w:val="000000" w:themeColor="text1"/>
              </w:rPr>
              <w:t>6</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012709AB" w14:textId="77777777" w:rsidR="00E225D9" w:rsidRPr="00E43464" w:rsidRDefault="00E225D9" w:rsidP="00A15D67">
            <w:pPr>
              <w:pStyle w:val="ListParagraph"/>
              <w:numPr>
                <w:ilvl w:val="0"/>
                <w:numId w:val="3"/>
              </w:numPr>
              <w:spacing w:after="0" w:line="240" w:lineRule="auto"/>
              <w:rPr>
                <w:rFonts w:ascii="Cambria" w:hAnsi="Cambria" w:cs="Calibri"/>
                <w:color w:val="000000" w:themeColor="text1"/>
              </w:rPr>
            </w:pPr>
            <w:r w:rsidRPr="00E43464">
              <w:rPr>
                <w:rFonts w:ascii="Cambria" w:hAnsi="Cambria" w:cs="Calibri"/>
                <w:color w:val="000000" w:themeColor="text1"/>
              </w:rPr>
              <w:t>Management</w:t>
            </w:r>
          </w:p>
          <w:p w14:paraId="51AA95AD" w14:textId="77777777" w:rsidR="00E225D9" w:rsidRPr="00E43464" w:rsidRDefault="00E225D9" w:rsidP="00A15D67">
            <w:pPr>
              <w:pStyle w:val="ListParagraph"/>
              <w:numPr>
                <w:ilvl w:val="0"/>
                <w:numId w:val="3"/>
              </w:numPr>
              <w:spacing w:after="0" w:line="240" w:lineRule="auto"/>
              <w:rPr>
                <w:rFonts w:ascii="Cambria" w:hAnsi="Cambria" w:cs="Calibri"/>
                <w:color w:val="000000" w:themeColor="text1"/>
              </w:rPr>
            </w:pPr>
            <w:r w:rsidRPr="00E43464">
              <w:rPr>
                <w:rFonts w:ascii="Cambria" w:hAnsi="Cambria" w:cs="Calibri"/>
                <w:color w:val="000000" w:themeColor="text1"/>
              </w:rPr>
              <w:t>Marketing</w:t>
            </w:r>
          </w:p>
          <w:p w14:paraId="183CDC4D" w14:textId="77777777" w:rsidR="00E225D9" w:rsidRPr="00E43464" w:rsidRDefault="00E225D9" w:rsidP="00A15D67">
            <w:pPr>
              <w:pStyle w:val="ListParagraph"/>
              <w:numPr>
                <w:ilvl w:val="0"/>
                <w:numId w:val="3"/>
              </w:numPr>
              <w:spacing w:after="0" w:line="240" w:lineRule="auto"/>
              <w:rPr>
                <w:rFonts w:ascii="Cambria" w:hAnsi="Cambria" w:cs="Calibri"/>
                <w:color w:val="000000" w:themeColor="text1"/>
              </w:rPr>
            </w:pPr>
            <w:r w:rsidRPr="00E43464">
              <w:rPr>
                <w:rFonts w:ascii="Cambria" w:hAnsi="Cambria" w:cs="Calibri"/>
                <w:color w:val="000000" w:themeColor="text1"/>
              </w:rPr>
              <w:t>Finance</w:t>
            </w:r>
          </w:p>
          <w:p w14:paraId="71DC3BBA" w14:textId="15180EAE" w:rsidR="00E225D9" w:rsidRPr="00E43464" w:rsidRDefault="00E225D9" w:rsidP="00A15D67">
            <w:pPr>
              <w:pStyle w:val="ListParagraph"/>
              <w:numPr>
                <w:ilvl w:val="0"/>
                <w:numId w:val="3"/>
              </w:numPr>
              <w:spacing w:after="0" w:line="240" w:lineRule="auto"/>
              <w:rPr>
                <w:rFonts w:ascii="Cambria" w:hAnsi="Cambria" w:cs="Calibri"/>
                <w:color w:val="000000" w:themeColor="text1"/>
              </w:rPr>
            </w:pPr>
            <w:r w:rsidRPr="00E43464">
              <w:rPr>
                <w:rFonts w:ascii="Cambria" w:hAnsi="Cambria" w:cs="Calibri"/>
                <w:color w:val="000000" w:themeColor="text1"/>
              </w:rPr>
              <w:t>Audit &amp; Accounting</w:t>
            </w:r>
          </w:p>
          <w:p w14:paraId="28EC52E5" w14:textId="56F7D8F0" w:rsidR="00E225D9" w:rsidRPr="00E43464" w:rsidRDefault="00E225D9" w:rsidP="00A15D67">
            <w:pPr>
              <w:pStyle w:val="ListParagraph"/>
              <w:numPr>
                <w:ilvl w:val="0"/>
                <w:numId w:val="3"/>
              </w:numPr>
              <w:spacing w:after="0" w:line="240" w:lineRule="auto"/>
              <w:rPr>
                <w:rFonts w:ascii="Cambria" w:hAnsi="Cambria" w:cs="Calibri"/>
                <w:color w:val="000000" w:themeColor="text1"/>
              </w:rPr>
            </w:pPr>
            <w:r w:rsidRPr="00E43464">
              <w:rPr>
                <w:rFonts w:ascii="Cambria" w:hAnsi="Cambria" w:cs="Calibri"/>
                <w:color w:val="000000" w:themeColor="text1"/>
              </w:rPr>
              <w:t xml:space="preserve">Human Resources </w:t>
            </w:r>
          </w:p>
          <w:p w14:paraId="0D34ECA4" w14:textId="77777777" w:rsidR="00E225D9" w:rsidRPr="00E43464" w:rsidRDefault="00E225D9" w:rsidP="00A15D67">
            <w:pPr>
              <w:pStyle w:val="ListParagraph"/>
              <w:numPr>
                <w:ilvl w:val="0"/>
                <w:numId w:val="3"/>
              </w:numPr>
              <w:spacing w:after="0" w:line="240" w:lineRule="auto"/>
              <w:rPr>
                <w:rFonts w:ascii="Cambria" w:hAnsi="Cambria" w:cs="Calibri"/>
                <w:color w:val="000000" w:themeColor="text1"/>
              </w:rPr>
            </w:pPr>
            <w:r w:rsidRPr="00E43464">
              <w:rPr>
                <w:rFonts w:ascii="Cambria" w:hAnsi="Cambria" w:cs="Calibri"/>
                <w:color w:val="000000" w:themeColor="text1"/>
              </w:rPr>
              <w:t xml:space="preserve">Business administration and Economics </w:t>
            </w:r>
            <w:r w:rsidRPr="00E43464">
              <w:rPr>
                <w:rStyle w:val="FootnoteReference"/>
                <w:rFonts w:ascii="Cambria" w:hAnsi="Cambria" w:cs="Calibri"/>
                <w:color w:val="000000" w:themeColor="text1"/>
              </w:rPr>
              <w:footnoteReference w:id="2"/>
            </w:r>
          </w:p>
        </w:tc>
      </w:tr>
    </w:tbl>
    <w:p w14:paraId="07798468" w14:textId="77777777" w:rsidR="00E225D9" w:rsidRPr="00E43464" w:rsidRDefault="00E225D9" w:rsidP="00A15D67">
      <w:pPr>
        <w:spacing w:after="0" w:line="240" w:lineRule="auto"/>
        <w:rPr>
          <w:rFonts w:ascii="Cambria" w:hAnsi="Cambria" w:cs="Calibri"/>
          <w:b/>
          <w:color w:val="000000" w:themeColor="text1"/>
        </w:rPr>
      </w:pPr>
    </w:p>
    <w:p w14:paraId="5BD92E0C" w14:textId="77777777" w:rsidR="00E225D9" w:rsidRPr="00E43464" w:rsidRDefault="00E225D9" w:rsidP="00A15D67">
      <w:pPr>
        <w:spacing w:after="0" w:line="240" w:lineRule="auto"/>
        <w:rPr>
          <w:rFonts w:ascii="Cambria" w:hAnsi="Cambria" w:cs="Calibri"/>
          <w:b/>
          <w:color w:val="000000" w:themeColor="text1"/>
        </w:rPr>
      </w:pPr>
    </w:p>
    <w:p w14:paraId="35C858E7" w14:textId="1356C9D4" w:rsidR="00E225D9" w:rsidRPr="00E43464" w:rsidRDefault="008545DD" w:rsidP="00A15D67">
      <w:pPr>
        <w:spacing w:after="0" w:line="240" w:lineRule="auto"/>
        <w:rPr>
          <w:rFonts w:ascii="Cambria" w:hAnsi="Cambria" w:cs="Calibri"/>
          <w:b/>
          <w:color w:val="000000" w:themeColor="text1"/>
        </w:rPr>
      </w:pPr>
      <w:r w:rsidRPr="00E43464">
        <w:rPr>
          <w:rFonts w:ascii="Cambria" w:hAnsi="Cambria" w:cs="Calibri"/>
          <w:b/>
          <w:color w:val="000000" w:themeColor="text1"/>
        </w:rPr>
        <w:lastRenderedPageBreak/>
        <w:t xml:space="preserve">Table 1.3 </w:t>
      </w:r>
      <w:r w:rsidR="00E225D9" w:rsidRPr="00E43464">
        <w:rPr>
          <w:rFonts w:ascii="Cambria" w:hAnsi="Cambria" w:cs="Calibri"/>
          <w:b/>
          <w:color w:val="000000" w:themeColor="text1"/>
        </w:rPr>
        <w:t>Number and types of study programs of Doctoral studies (third cycle)</w:t>
      </w:r>
    </w:p>
    <w:p w14:paraId="620767E3" w14:textId="77777777" w:rsidR="00E225D9" w:rsidRPr="00E43464" w:rsidRDefault="00E225D9" w:rsidP="00A15D67">
      <w:pPr>
        <w:spacing w:after="0" w:line="240" w:lineRule="auto"/>
        <w:rPr>
          <w:rFonts w:ascii="Cambria" w:hAnsi="Cambria" w:cs="Calibri"/>
          <w:b/>
          <w:color w:val="000000" w:themeColor="text1"/>
        </w:rPr>
      </w:pP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205"/>
        <w:gridCol w:w="4590"/>
      </w:tblGrid>
      <w:tr w:rsidR="00E43464" w:rsidRPr="00E43464" w14:paraId="77A54455" w14:textId="77777777" w:rsidTr="00E225D9">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778" w:type="dxa"/>
          </w:tcPr>
          <w:p w14:paraId="512964BA" w14:textId="77777777" w:rsidR="00E225D9" w:rsidRPr="00E43464" w:rsidRDefault="00E225D9" w:rsidP="00A15D67">
            <w:pPr>
              <w:rPr>
                <w:rFonts w:ascii="Cambria" w:hAnsi="Cambria" w:cs="Calibri"/>
                <w:bCs w:val="0"/>
                <w:color w:val="000000" w:themeColor="text1"/>
                <w:sz w:val="22"/>
                <w:szCs w:val="22"/>
              </w:rPr>
            </w:pPr>
            <w:r w:rsidRPr="00E43464">
              <w:rPr>
                <w:rFonts w:ascii="Cambria" w:hAnsi="Cambria" w:cs="Calibri"/>
                <w:color w:val="000000" w:themeColor="text1"/>
                <w:sz w:val="22"/>
                <w:szCs w:val="22"/>
              </w:rPr>
              <w:t>School</w:t>
            </w:r>
          </w:p>
        </w:tc>
        <w:tc>
          <w:tcPr>
            <w:tcW w:w="1186" w:type="dxa"/>
          </w:tcPr>
          <w:p w14:paraId="3C0A17AD" w14:textId="77777777" w:rsidR="00E225D9" w:rsidRPr="00E43464" w:rsidRDefault="00E225D9" w:rsidP="00A15D67">
            <w:pPr>
              <w:cnfStyle w:val="100000000000" w:firstRow="1" w:lastRow="0" w:firstColumn="0" w:lastColumn="0" w:oddVBand="0" w:evenVBand="0" w:oddHBand="0" w:evenHBand="0" w:firstRowFirstColumn="0" w:firstRowLastColumn="0" w:lastRowFirstColumn="0" w:lastRowLastColumn="0"/>
              <w:rPr>
                <w:rFonts w:ascii="Cambria" w:hAnsi="Cambria" w:cs="Calibri"/>
                <w:bCs w:val="0"/>
                <w:color w:val="000000" w:themeColor="text1"/>
                <w:sz w:val="22"/>
                <w:szCs w:val="22"/>
              </w:rPr>
            </w:pPr>
            <w:r w:rsidRPr="00E43464">
              <w:rPr>
                <w:rFonts w:ascii="Cambria" w:hAnsi="Cambria" w:cs="Calibri"/>
                <w:color w:val="000000" w:themeColor="text1"/>
                <w:sz w:val="22"/>
                <w:szCs w:val="22"/>
              </w:rPr>
              <w:t>Number of study programs</w:t>
            </w:r>
          </w:p>
        </w:tc>
        <w:tc>
          <w:tcPr>
            <w:tcW w:w="4590" w:type="dxa"/>
          </w:tcPr>
          <w:p w14:paraId="6A3B1519" w14:textId="77777777" w:rsidR="00E225D9" w:rsidRPr="00E43464" w:rsidRDefault="00E225D9" w:rsidP="00A15D67">
            <w:pPr>
              <w:cnfStyle w:val="100000000000" w:firstRow="1" w:lastRow="0" w:firstColumn="0" w:lastColumn="0" w:oddVBand="0" w:evenVBand="0" w:oddHBand="0" w:evenHBand="0" w:firstRowFirstColumn="0" w:firstRowLastColumn="0" w:lastRowFirstColumn="0" w:lastRowLastColumn="0"/>
              <w:rPr>
                <w:rFonts w:ascii="Cambria" w:hAnsi="Cambria" w:cs="Calibri"/>
                <w:bCs w:val="0"/>
                <w:color w:val="000000" w:themeColor="text1"/>
                <w:sz w:val="22"/>
                <w:szCs w:val="22"/>
              </w:rPr>
            </w:pPr>
            <w:r w:rsidRPr="00E43464">
              <w:rPr>
                <w:rFonts w:ascii="Cambria" w:hAnsi="Cambria" w:cs="Calibri"/>
                <w:color w:val="000000" w:themeColor="text1"/>
                <w:sz w:val="22"/>
                <w:szCs w:val="22"/>
              </w:rPr>
              <w:t>Study programs</w:t>
            </w:r>
          </w:p>
        </w:tc>
      </w:tr>
      <w:tr w:rsidR="00E43464" w:rsidRPr="00E43464" w14:paraId="0264D7E7" w14:textId="77777777" w:rsidTr="00E225D9">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5778" w:type="dxa"/>
          </w:tcPr>
          <w:p w14:paraId="1A3B726F" w14:textId="77777777" w:rsidR="00E225D9" w:rsidRPr="00E43464" w:rsidRDefault="00E225D9" w:rsidP="00A15D67">
            <w:pPr>
              <w:rPr>
                <w:rFonts w:ascii="Cambria" w:hAnsi="Cambria" w:cs="Calibri"/>
                <w:b w:val="0"/>
                <w:bCs w:val="0"/>
                <w:color w:val="000000" w:themeColor="text1"/>
                <w:sz w:val="22"/>
                <w:szCs w:val="22"/>
              </w:rPr>
            </w:pPr>
          </w:p>
          <w:p w14:paraId="75A1C20B" w14:textId="77777777" w:rsidR="00E225D9" w:rsidRPr="00E43464" w:rsidRDefault="00E225D9" w:rsidP="00A15D67">
            <w:pPr>
              <w:rPr>
                <w:rFonts w:ascii="Cambria" w:hAnsi="Cambria" w:cs="Calibri"/>
                <w:b w:val="0"/>
                <w:bCs w:val="0"/>
                <w:color w:val="000000" w:themeColor="text1"/>
                <w:sz w:val="22"/>
                <w:szCs w:val="22"/>
              </w:rPr>
            </w:pPr>
            <w:r w:rsidRPr="00E43464">
              <w:rPr>
                <w:rFonts w:ascii="Cambria" w:hAnsi="Cambria" w:cs="Calibri"/>
                <w:color w:val="000000" w:themeColor="text1"/>
                <w:sz w:val="22"/>
                <w:szCs w:val="22"/>
              </w:rPr>
              <w:t>School of Business Economics and Management</w:t>
            </w:r>
          </w:p>
        </w:tc>
        <w:tc>
          <w:tcPr>
            <w:tcW w:w="1186" w:type="dxa"/>
          </w:tcPr>
          <w:p w14:paraId="599E2943" w14:textId="77777777" w:rsidR="00E225D9" w:rsidRPr="00E43464" w:rsidRDefault="00E225D9" w:rsidP="00A15D6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22"/>
                <w:szCs w:val="22"/>
              </w:rPr>
            </w:pPr>
          </w:p>
          <w:p w14:paraId="23A1E68E" w14:textId="77777777" w:rsidR="00E225D9" w:rsidRPr="00E43464" w:rsidRDefault="00E225D9" w:rsidP="00A15D6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22"/>
                <w:szCs w:val="22"/>
              </w:rPr>
            </w:pPr>
          </w:p>
          <w:p w14:paraId="151688B1" w14:textId="77777777" w:rsidR="00E225D9" w:rsidRPr="00E43464" w:rsidRDefault="00E225D9" w:rsidP="00A15D6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22"/>
                <w:szCs w:val="22"/>
              </w:rPr>
            </w:pPr>
            <w:r w:rsidRPr="00E43464">
              <w:rPr>
                <w:rFonts w:ascii="Cambria" w:hAnsi="Cambria" w:cs="Calibri"/>
                <w:color w:val="000000" w:themeColor="text1"/>
                <w:sz w:val="22"/>
                <w:szCs w:val="22"/>
              </w:rPr>
              <w:t>2</w:t>
            </w:r>
          </w:p>
        </w:tc>
        <w:tc>
          <w:tcPr>
            <w:tcW w:w="4590" w:type="dxa"/>
          </w:tcPr>
          <w:p w14:paraId="1C869D22" w14:textId="77777777" w:rsidR="00E225D9" w:rsidRPr="00E43464" w:rsidRDefault="00E225D9" w:rsidP="00A15D67">
            <w:pPr>
              <w:pStyle w:val="ListParagraph"/>
              <w:numPr>
                <w:ilvl w:val="0"/>
                <w:numId w:val="3"/>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22"/>
                <w:szCs w:val="22"/>
              </w:rPr>
            </w:pPr>
            <w:r w:rsidRPr="00E43464">
              <w:rPr>
                <w:rFonts w:ascii="Cambria" w:hAnsi="Cambria" w:cs="Calibri"/>
                <w:color w:val="000000" w:themeColor="text1"/>
                <w:sz w:val="22"/>
                <w:szCs w:val="22"/>
              </w:rPr>
              <w:t>PhD in Economics</w:t>
            </w:r>
          </w:p>
          <w:p w14:paraId="7346E8FB" w14:textId="77777777" w:rsidR="00E225D9" w:rsidRPr="00E43464" w:rsidRDefault="00E225D9" w:rsidP="00A15D67">
            <w:pPr>
              <w:pStyle w:val="ListParagraph"/>
              <w:numPr>
                <w:ilvl w:val="0"/>
                <w:numId w:val="3"/>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color w:val="000000" w:themeColor="text1"/>
                <w:sz w:val="22"/>
                <w:szCs w:val="22"/>
              </w:rPr>
            </w:pPr>
            <w:r w:rsidRPr="00E43464">
              <w:rPr>
                <w:rFonts w:ascii="Cambria" w:hAnsi="Cambria" w:cs="Calibri"/>
                <w:color w:val="000000" w:themeColor="text1"/>
                <w:sz w:val="22"/>
                <w:szCs w:val="22"/>
              </w:rPr>
              <w:t>Doctor of Business Administration (DBA)</w:t>
            </w:r>
          </w:p>
        </w:tc>
      </w:tr>
      <w:tr w:rsidR="00E43464" w:rsidRPr="00E43464" w14:paraId="3088A379" w14:textId="77777777" w:rsidTr="00E225D9">
        <w:trPr>
          <w:trHeight w:val="1160"/>
        </w:trPr>
        <w:tc>
          <w:tcPr>
            <w:cnfStyle w:val="001000000000" w:firstRow="0" w:lastRow="0" w:firstColumn="1" w:lastColumn="0" w:oddVBand="0" w:evenVBand="0" w:oddHBand="0" w:evenHBand="0" w:firstRowFirstColumn="0" w:firstRowLastColumn="0" w:lastRowFirstColumn="0" w:lastRowLastColumn="0"/>
            <w:tcW w:w="5778" w:type="dxa"/>
          </w:tcPr>
          <w:p w14:paraId="71BB6FFD" w14:textId="77777777" w:rsidR="00E225D9" w:rsidRPr="00E43464" w:rsidRDefault="00E225D9" w:rsidP="00A15D67">
            <w:pPr>
              <w:rPr>
                <w:rFonts w:ascii="Cambria" w:hAnsi="Cambria" w:cs="Calibri"/>
                <w:b w:val="0"/>
                <w:bCs w:val="0"/>
                <w:color w:val="000000" w:themeColor="text1"/>
                <w:sz w:val="22"/>
                <w:szCs w:val="22"/>
              </w:rPr>
            </w:pPr>
            <w:r w:rsidRPr="00E43464">
              <w:rPr>
                <w:rFonts w:ascii="Cambria" w:hAnsi="Cambria" w:cs="Calibri"/>
                <w:color w:val="000000" w:themeColor="text1"/>
                <w:sz w:val="22"/>
                <w:szCs w:val="22"/>
              </w:rPr>
              <w:t>School of Law</w:t>
            </w:r>
          </w:p>
        </w:tc>
        <w:tc>
          <w:tcPr>
            <w:tcW w:w="1186" w:type="dxa"/>
          </w:tcPr>
          <w:p w14:paraId="3EC42A29" w14:textId="77777777" w:rsidR="00E225D9" w:rsidRPr="00E43464" w:rsidRDefault="00E225D9" w:rsidP="00A15D67">
            <w:pPr>
              <w:jc w:val="center"/>
              <w:cnfStyle w:val="000000000000" w:firstRow="0" w:lastRow="0" w:firstColumn="0" w:lastColumn="0" w:oddVBand="0" w:evenVBand="0" w:oddHBand="0" w:evenHBand="0" w:firstRowFirstColumn="0" w:firstRowLastColumn="0" w:lastRowFirstColumn="0" w:lastRowLastColumn="0"/>
              <w:rPr>
                <w:rFonts w:ascii="Cambria" w:hAnsi="Cambria" w:cs="Calibri"/>
                <w:color w:val="000000" w:themeColor="text1"/>
                <w:sz w:val="22"/>
                <w:szCs w:val="22"/>
              </w:rPr>
            </w:pPr>
            <w:r w:rsidRPr="00E43464">
              <w:rPr>
                <w:rFonts w:ascii="Cambria" w:hAnsi="Cambria" w:cs="Calibri"/>
                <w:color w:val="000000" w:themeColor="text1"/>
                <w:sz w:val="22"/>
                <w:szCs w:val="22"/>
              </w:rPr>
              <w:t>1</w:t>
            </w:r>
          </w:p>
        </w:tc>
        <w:tc>
          <w:tcPr>
            <w:tcW w:w="4590" w:type="dxa"/>
          </w:tcPr>
          <w:p w14:paraId="06922B02" w14:textId="77777777" w:rsidR="00E225D9" w:rsidRPr="00E43464" w:rsidRDefault="00E225D9" w:rsidP="00A15D67">
            <w:pPr>
              <w:pStyle w:val="ListParagraph"/>
              <w:numPr>
                <w:ilvl w:val="0"/>
                <w:numId w:val="3"/>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color w:val="000000" w:themeColor="text1"/>
                <w:sz w:val="22"/>
                <w:szCs w:val="22"/>
              </w:rPr>
            </w:pPr>
            <w:r w:rsidRPr="00E43464">
              <w:rPr>
                <w:rFonts w:ascii="Cambria" w:hAnsi="Cambria" w:cs="Calibri"/>
                <w:color w:val="000000" w:themeColor="text1"/>
                <w:sz w:val="22"/>
                <w:szCs w:val="22"/>
              </w:rPr>
              <w:t>Doctor in Law</w:t>
            </w:r>
          </w:p>
        </w:tc>
      </w:tr>
    </w:tbl>
    <w:p w14:paraId="04F43832" w14:textId="77777777" w:rsidR="00E225D9" w:rsidRPr="00E43464" w:rsidRDefault="00E225D9" w:rsidP="00A15D67">
      <w:pPr>
        <w:spacing w:after="0" w:line="240" w:lineRule="auto"/>
        <w:rPr>
          <w:rFonts w:ascii="Cambria" w:hAnsi="Cambria" w:cs="Arial"/>
          <w:color w:val="000000" w:themeColor="text1"/>
        </w:rPr>
      </w:pPr>
    </w:p>
    <w:p w14:paraId="5557D23E" w14:textId="67B42C29" w:rsidR="0071652B" w:rsidRPr="00E43464" w:rsidRDefault="0071652B" w:rsidP="00A15D67">
      <w:pPr>
        <w:spacing w:after="0" w:line="240" w:lineRule="auto"/>
        <w:rPr>
          <w:rFonts w:ascii="Cambria" w:hAnsi="Cambria" w:cs="Calibri"/>
          <w:b/>
          <w:color w:val="000000" w:themeColor="text1"/>
        </w:rPr>
      </w:pPr>
    </w:p>
    <w:p w14:paraId="281C8479" w14:textId="1EF5C373" w:rsidR="00E225D9" w:rsidRPr="00E43464" w:rsidRDefault="00E225D9" w:rsidP="00A15D67">
      <w:pPr>
        <w:spacing w:after="0" w:line="240" w:lineRule="auto"/>
        <w:rPr>
          <w:rFonts w:ascii="Cambria" w:hAnsi="Cambria" w:cs="Calibri"/>
          <w:b/>
          <w:color w:val="000000" w:themeColor="text1"/>
        </w:rPr>
      </w:pPr>
      <w:r w:rsidRPr="00E43464">
        <w:rPr>
          <w:rFonts w:ascii="Cambria" w:hAnsi="Cambria" w:cs="Calibri"/>
          <w:b/>
          <w:color w:val="000000" w:themeColor="text1"/>
        </w:rPr>
        <w:t xml:space="preserve">The number of students in each academic unit. </w:t>
      </w:r>
    </w:p>
    <w:p w14:paraId="6912D32C" w14:textId="01527B68" w:rsidR="00E225D9" w:rsidRPr="00E43464" w:rsidRDefault="00E225D9"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Below in Table 2, one can see a list of the number of students at each academic unit for the academic year </w:t>
      </w:r>
      <w:r w:rsidR="00983A48" w:rsidRPr="00E43464">
        <w:rPr>
          <w:rFonts w:ascii="Cambria" w:hAnsi="Cambria" w:cs="Calibri"/>
          <w:color w:val="000000" w:themeColor="text1"/>
        </w:rPr>
        <w:t>2020-2021</w:t>
      </w:r>
    </w:p>
    <w:tbl>
      <w:tblPr>
        <w:tblpPr w:leftFromText="180" w:rightFromText="180" w:vertAnchor="page" w:horzAnchor="margin" w:tblpXSpec="center" w:tblpY="6831"/>
        <w:tblW w:w="1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1618"/>
        <w:gridCol w:w="1870"/>
        <w:gridCol w:w="1870"/>
        <w:gridCol w:w="1870"/>
      </w:tblGrid>
      <w:tr w:rsidR="00E43464" w:rsidRPr="00E43464" w14:paraId="5E93DD65" w14:textId="77777777" w:rsidTr="003C5D12">
        <w:tc>
          <w:tcPr>
            <w:tcW w:w="4039" w:type="dxa"/>
            <w:shd w:val="clear" w:color="auto" w:fill="A6A6A6"/>
          </w:tcPr>
          <w:p w14:paraId="17C08726" w14:textId="77777777" w:rsidR="00983A48" w:rsidRPr="00E43464" w:rsidRDefault="00983A48" w:rsidP="003C5D12">
            <w:pPr>
              <w:spacing w:after="0" w:line="240" w:lineRule="auto"/>
              <w:rPr>
                <w:b/>
                <w:color w:val="000000" w:themeColor="text1"/>
              </w:rPr>
            </w:pPr>
            <w:r w:rsidRPr="00E43464">
              <w:rPr>
                <w:b/>
                <w:color w:val="000000" w:themeColor="text1"/>
              </w:rPr>
              <w:t>School</w:t>
            </w:r>
          </w:p>
        </w:tc>
        <w:tc>
          <w:tcPr>
            <w:tcW w:w="1618" w:type="dxa"/>
            <w:shd w:val="clear" w:color="auto" w:fill="A6A6A6"/>
          </w:tcPr>
          <w:p w14:paraId="500D7EE4" w14:textId="77777777" w:rsidR="00983A48" w:rsidRPr="00E43464" w:rsidRDefault="00983A48" w:rsidP="003C5D12">
            <w:pPr>
              <w:spacing w:after="0" w:line="240" w:lineRule="auto"/>
              <w:rPr>
                <w:b/>
                <w:color w:val="000000" w:themeColor="text1"/>
              </w:rPr>
            </w:pPr>
            <w:r w:rsidRPr="00E43464">
              <w:rPr>
                <w:b/>
                <w:color w:val="000000" w:themeColor="text1"/>
              </w:rPr>
              <w:t>Undergraduate Program</w:t>
            </w:r>
          </w:p>
        </w:tc>
        <w:tc>
          <w:tcPr>
            <w:tcW w:w="1870" w:type="dxa"/>
            <w:shd w:val="clear" w:color="auto" w:fill="A6A6A6"/>
          </w:tcPr>
          <w:p w14:paraId="30C9D29C" w14:textId="77777777" w:rsidR="00983A48" w:rsidRPr="00E43464" w:rsidRDefault="00983A48" w:rsidP="003C5D12">
            <w:pPr>
              <w:spacing w:after="0" w:line="240" w:lineRule="auto"/>
              <w:rPr>
                <w:b/>
                <w:color w:val="000000" w:themeColor="text1"/>
              </w:rPr>
            </w:pPr>
            <w:r w:rsidRPr="00E43464">
              <w:rPr>
                <w:b/>
                <w:color w:val="000000" w:themeColor="text1"/>
              </w:rPr>
              <w:t xml:space="preserve">Graduate </w:t>
            </w:r>
          </w:p>
          <w:p w14:paraId="49A18616" w14:textId="77777777" w:rsidR="00983A48" w:rsidRPr="00E43464" w:rsidRDefault="00983A48" w:rsidP="003C5D12">
            <w:pPr>
              <w:spacing w:after="0" w:line="240" w:lineRule="auto"/>
              <w:rPr>
                <w:b/>
                <w:color w:val="000000" w:themeColor="text1"/>
              </w:rPr>
            </w:pPr>
            <w:r w:rsidRPr="00E43464">
              <w:rPr>
                <w:b/>
                <w:color w:val="000000" w:themeColor="text1"/>
              </w:rPr>
              <w:t>Program</w:t>
            </w:r>
          </w:p>
        </w:tc>
        <w:tc>
          <w:tcPr>
            <w:tcW w:w="1870" w:type="dxa"/>
            <w:shd w:val="clear" w:color="auto" w:fill="A6A6A6"/>
          </w:tcPr>
          <w:p w14:paraId="54A1C48B" w14:textId="77777777" w:rsidR="00983A48" w:rsidRPr="00E43464" w:rsidRDefault="00983A48" w:rsidP="003C5D12">
            <w:pPr>
              <w:spacing w:after="0" w:line="240" w:lineRule="auto"/>
              <w:rPr>
                <w:b/>
                <w:color w:val="000000" w:themeColor="text1"/>
              </w:rPr>
            </w:pPr>
            <w:r w:rsidRPr="00E43464">
              <w:rPr>
                <w:b/>
                <w:color w:val="000000" w:themeColor="text1"/>
              </w:rPr>
              <w:t xml:space="preserve">Doctoral </w:t>
            </w:r>
          </w:p>
          <w:p w14:paraId="5CFDFE6F" w14:textId="77777777" w:rsidR="00983A48" w:rsidRPr="00E43464" w:rsidRDefault="00983A48" w:rsidP="003C5D12">
            <w:pPr>
              <w:spacing w:after="0" w:line="240" w:lineRule="auto"/>
              <w:rPr>
                <w:b/>
                <w:color w:val="000000" w:themeColor="text1"/>
              </w:rPr>
            </w:pPr>
            <w:r w:rsidRPr="00E43464">
              <w:rPr>
                <w:b/>
                <w:color w:val="000000" w:themeColor="text1"/>
              </w:rPr>
              <w:t>Program</w:t>
            </w:r>
          </w:p>
        </w:tc>
        <w:tc>
          <w:tcPr>
            <w:tcW w:w="1870" w:type="dxa"/>
            <w:shd w:val="clear" w:color="auto" w:fill="A6A6A6"/>
          </w:tcPr>
          <w:p w14:paraId="1716BE6B" w14:textId="77777777" w:rsidR="00983A48" w:rsidRPr="00E43464" w:rsidRDefault="00983A48" w:rsidP="003C5D12">
            <w:pPr>
              <w:spacing w:after="0" w:line="240" w:lineRule="auto"/>
              <w:rPr>
                <w:b/>
                <w:color w:val="000000" w:themeColor="text1"/>
              </w:rPr>
            </w:pPr>
            <w:r w:rsidRPr="00E43464">
              <w:rPr>
                <w:b/>
                <w:color w:val="000000" w:themeColor="text1"/>
              </w:rPr>
              <w:t>TOTAL</w:t>
            </w:r>
          </w:p>
        </w:tc>
      </w:tr>
      <w:tr w:rsidR="00E43464" w:rsidRPr="00E43464" w14:paraId="58EFB496" w14:textId="77777777" w:rsidTr="003C5D12">
        <w:tc>
          <w:tcPr>
            <w:tcW w:w="4039" w:type="dxa"/>
            <w:shd w:val="clear" w:color="auto" w:fill="auto"/>
          </w:tcPr>
          <w:p w14:paraId="69A15351" w14:textId="77777777" w:rsidR="00983A48" w:rsidRPr="00E43464" w:rsidRDefault="00983A48" w:rsidP="003C5D12">
            <w:pPr>
              <w:spacing w:after="0" w:line="240" w:lineRule="auto"/>
              <w:rPr>
                <w:b/>
                <w:color w:val="000000" w:themeColor="text1"/>
              </w:rPr>
            </w:pPr>
            <w:r w:rsidRPr="00E43464">
              <w:rPr>
                <w:b/>
                <w:color w:val="000000" w:themeColor="text1"/>
              </w:rPr>
              <w:t>School of Business Economics and Management</w:t>
            </w:r>
          </w:p>
        </w:tc>
        <w:tc>
          <w:tcPr>
            <w:tcW w:w="1618" w:type="dxa"/>
            <w:shd w:val="clear" w:color="auto" w:fill="auto"/>
          </w:tcPr>
          <w:p w14:paraId="6D062C48" w14:textId="77777777" w:rsidR="00983A48" w:rsidRPr="00E43464" w:rsidRDefault="00983A48" w:rsidP="003C5D12">
            <w:pPr>
              <w:spacing w:after="0" w:line="240" w:lineRule="auto"/>
              <w:rPr>
                <w:color w:val="000000" w:themeColor="text1"/>
              </w:rPr>
            </w:pPr>
            <w:r w:rsidRPr="00E43464">
              <w:rPr>
                <w:color w:val="000000" w:themeColor="text1"/>
              </w:rPr>
              <w:t>311</w:t>
            </w:r>
          </w:p>
        </w:tc>
        <w:tc>
          <w:tcPr>
            <w:tcW w:w="1870" w:type="dxa"/>
            <w:shd w:val="clear" w:color="auto" w:fill="auto"/>
          </w:tcPr>
          <w:p w14:paraId="20DDA88A" w14:textId="77777777" w:rsidR="00983A48" w:rsidRPr="00E43464" w:rsidRDefault="00983A48" w:rsidP="003C5D12">
            <w:pPr>
              <w:spacing w:after="0" w:line="240" w:lineRule="auto"/>
              <w:rPr>
                <w:color w:val="000000" w:themeColor="text1"/>
              </w:rPr>
            </w:pPr>
            <w:r w:rsidRPr="00E43464">
              <w:rPr>
                <w:color w:val="000000" w:themeColor="text1"/>
              </w:rPr>
              <w:t>97</w:t>
            </w:r>
          </w:p>
        </w:tc>
        <w:tc>
          <w:tcPr>
            <w:tcW w:w="1870" w:type="dxa"/>
            <w:shd w:val="clear" w:color="auto" w:fill="auto"/>
          </w:tcPr>
          <w:p w14:paraId="72977CA3" w14:textId="77777777" w:rsidR="00983A48" w:rsidRPr="00E43464" w:rsidRDefault="00983A48" w:rsidP="003C5D12">
            <w:pPr>
              <w:spacing w:after="0" w:line="240" w:lineRule="auto"/>
              <w:rPr>
                <w:color w:val="000000" w:themeColor="text1"/>
              </w:rPr>
            </w:pPr>
            <w:r w:rsidRPr="00E43464">
              <w:rPr>
                <w:color w:val="000000" w:themeColor="text1"/>
              </w:rPr>
              <w:t>32</w:t>
            </w:r>
          </w:p>
        </w:tc>
        <w:tc>
          <w:tcPr>
            <w:tcW w:w="1870" w:type="dxa"/>
            <w:shd w:val="clear" w:color="auto" w:fill="auto"/>
          </w:tcPr>
          <w:p w14:paraId="3895767F" w14:textId="77777777" w:rsidR="00983A48" w:rsidRPr="00E43464" w:rsidRDefault="00983A48" w:rsidP="003C5D12">
            <w:pPr>
              <w:spacing w:after="0" w:line="240" w:lineRule="auto"/>
              <w:rPr>
                <w:b/>
                <w:color w:val="000000" w:themeColor="text1"/>
              </w:rPr>
            </w:pPr>
            <w:r w:rsidRPr="00E43464">
              <w:rPr>
                <w:b/>
                <w:color w:val="000000" w:themeColor="text1"/>
              </w:rPr>
              <w:t>440</w:t>
            </w:r>
          </w:p>
        </w:tc>
      </w:tr>
      <w:tr w:rsidR="00E43464" w:rsidRPr="00E43464" w14:paraId="0B142063" w14:textId="77777777" w:rsidTr="003C5D12">
        <w:tc>
          <w:tcPr>
            <w:tcW w:w="4039" w:type="dxa"/>
            <w:shd w:val="clear" w:color="auto" w:fill="auto"/>
          </w:tcPr>
          <w:p w14:paraId="7EEFBF25" w14:textId="77777777" w:rsidR="00983A48" w:rsidRPr="00E43464" w:rsidRDefault="00983A48" w:rsidP="003C5D12">
            <w:pPr>
              <w:spacing w:after="0" w:line="240" w:lineRule="auto"/>
              <w:rPr>
                <w:b/>
                <w:color w:val="000000" w:themeColor="text1"/>
              </w:rPr>
            </w:pPr>
            <w:r w:rsidRPr="00E43464">
              <w:rPr>
                <w:b/>
                <w:color w:val="000000" w:themeColor="text1"/>
              </w:rPr>
              <w:t>School of Architecture and Design</w:t>
            </w:r>
          </w:p>
        </w:tc>
        <w:tc>
          <w:tcPr>
            <w:tcW w:w="1618" w:type="dxa"/>
            <w:shd w:val="clear" w:color="auto" w:fill="auto"/>
          </w:tcPr>
          <w:p w14:paraId="4E84FAC8" w14:textId="77777777" w:rsidR="00983A48" w:rsidRPr="00E43464" w:rsidRDefault="00983A48" w:rsidP="003C5D12">
            <w:pPr>
              <w:spacing w:after="0" w:line="240" w:lineRule="auto"/>
              <w:rPr>
                <w:color w:val="000000" w:themeColor="text1"/>
              </w:rPr>
            </w:pPr>
            <w:r w:rsidRPr="00E43464">
              <w:rPr>
                <w:color w:val="000000" w:themeColor="text1"/>
              </w:rPr>
              <w:t>168</w:t>
            </w:r>
          </w:p>
        </w:tc>
        <w:tc>
          <w:tcPr>
            <w:tcW w:w="1870" w:type="dxa"/>
            <w:shd w:val="clear" w:color="auto" w:fill="auto"/>
          </w:tcPr>
          <w:p w14:paraId="5E95ACBC" w14:textId="77777777" w:rsidR="00983A48" w:rsidRPr="00E43464" w:rsidRDefault="00983A48" w:rsidP="003C5D12">
            <w:pPr>
              <w:spacing w:after="0" w:line="240" w:lineRule="auto"/>
              <w:rPr>
                <w:color w:val="000000" w:themeColor="text1"/>
              </w:rPr>
            </w:pPr>
            <w:r w:rsidRPr="00E43464">
              <w:rPr>
                <w:color w:val="000000" w:themeColor="text1"/>
              </w:rPr>
              <w:t>30</w:t>
            </w:r>
          </w:p>
        </w:tc>
        <w:tc>
          <w:tcPr>
            <w:tcW w:w="1870" w:type="dxa"/>
            <w:shd w:val="clear" w:color="auto" w:fill="auto"/>
          </w:tcPr>
          <w:p w14:paraId="2F109F96" w14:textId="77777777" w:rsidR="00983A48" w:rsidRPr="00E43464" w:rsidRDefault="00983A48" w:rsidP="003C5D12">
            <w:pPr>
              <w:spacing w:after="0" w:line="240" w:lineRule="auto"/>
              <w:rPr>
                <w:color w:val="000000" w:themeColor="text1"/>
              </w:rPr>
            </w:pPr>
            <w:r w:rsidRPr="00E43464">
              <w:rPr>
                <w:color w:val="000000" w:themeColor="text1"/>
              </w:rPr>
              <w:t>/</w:t>
            </w:r>
          </w:p>
        </w:tc>
        <w:tc>
          <w:tcPr>
            <w:tcW w:w="1870" w:type="dxa"/>
            <w:shd w:val="clear" w:color="auto" w:fill="auto"/>
          </w:tcPr>
          <w:p w14:paraId="2BC6F790" w14:textId="77777777" w:rsidR="00983A48" w:rsidRPr="00E43464" w:rsidRDefault="00983A48" w:rsidP="003C5D12">
            <w:pPr>
              <w:spacing w:after="0" w:line="240" w:lineRule="auto"/>
              <w:rPr>
                <w:b/>
                <w:color w:val="000000" w:themeColor="text1"/>
              </w:rPr>
            </w:pPr>
            <w:r w:rsidRPr="00E43464">
              <w:rPr>
                <w:b/>
                <w:color w:val="000000" w:themeColor="text1"/>
              </w:rPr>
              <w:t>198</w:t>
            </w:r>
          </w:p>
        </w:tc>
      </w:tr>
      <w:tr w:rsidR="00E43464" w:rsidRPr="00E43464" w14:paraId="454854E0" w14:textId="77777777" w:rsidTr="003C5D12">
        <w:tc>
          <w:tcPr>
            <w:tcW w:w="4039" w:type="dxa"/>
            <w:shd w:val="clear" w:color="auto" w:fill="auto"/>
          </w:tcPr>
          <w:p w14:paraId="1E2B3DF9" w14:textId="77777777" w:rsidR="00983A48" w:rsidRPr="00E43464" w:rsidRDefault="00983A48" w:rsidP="003C5D12">
            <w:pPr>
              <w:spacing w:after="0" w:line="240" w:lineRule="auto"/>
              <w:rPr>
                <w:b/>
                <w:color w:val="000000" w:themeColor="text1"/>
              </w:rPr>
            </w:pPr>
            <w:r w:rsidRPr="00E43464">
              <w:rPr>
                <w:b/>
                <w:color w:val="000000" w:themeColor="text1"/>
              </w:rPr>
              <w:t>International School for Architecture and Design</w:t>
            </w:r>
          </w:p>
        </w:tc>
        <w:tc>
          <w:tcPr>
            <w:tcW w:w="1618" w:type="dxa"/>
            <w:shd w:val="clear" w:color="auto" w:fill="auto"/>
          </w:tcPr>
          <w:p w14:paraId="7BF54249" w14:textId="77777777" w:rsidR="00983A48" w:rsidRPr="00E43464" w:rsidRDefault="00983A48" w:rsidP="003C5D12">
            <w:pPr>
              <w:spacing w:after="0" w:line="240" w:lineRule="auto"/>
              <w:rPr>
                <w:color w:val="000000" w:themeColor="text1"/>
              </w:rPr>
            </w:pPr>
            <w:r w:rsidRPr="00E43464">
              <w:rPr>
                <w:color w:val="000000" w:themeColor="text1"/>
              </w:rPr>
              <w:t>5</w:t>
            </w:r>
          </w:p>
        </w:tc>
        <w:tc>
          <w:tcPr>
            <w:tcW w:w="1870" w:type="dxa"/>
            <w:shd w:val="clear" w:color="auto" w:fill="auto"/>
          </w:tcPr>
          <w:p w14:paraId="0AFCD9A4" w14:textId="77777777" w:rsidR="00983A48" w:rsidRPr="00E43464" w:rsidRDefault="00983A48" w:rsidP="003C5D12">
            <w:pPr>
              <w:spacing w:after="0" w:line="240" w:lineRule="auto"/>
              <w:rPr>
                <w:color w:val="000000" w:themeColor="text1"/>
              </w:rPr>
            </w:pPr>
            <w:r w:rsidRPr="00E43464">
              <w:rPr>
                <w:color w:val="000000" w:themeColor="text1"/>
              </w:rPr>
              <w:t>/</w:t>
            </w:r>
          </w:p>
        </w:tc>
        <w:tc>
          <w:tcPr>
            <w:tcW w:w="1870" w:type="dxa"/>
            <w:shd w:val="clear" w:color="auto" w:fill="auto"/>
          </w:tcPr>
          <w:p w14:paraId="21362A71" w14:textId="77777777" w:rsidR="00983A48" w:rsidRPr="00E43464" w:rsidRDefault="00983A48" w:rsidP="003C5D12">
            <w:pPr>
              <w:spacing w:after="0" w:line="240" w:lineRule="auto"/>
              <w:rPr>
                <w:color w:val="000000" w:themeColor="text1"/>
              </w:rPr>
            </w:pPr>
            <w:r w:rsidRPr="00E43464">
              <w:rPr>
                <w:color w:val="000000" w:themeColor="text1"/>
              </w:rPr>
              <w:t>/</w:t>
            </w:r>
          </w:p>
        </w:tc>
        <w:tc>
          <w:tcPr>
            <w:tcW w:w="1870" w:type="dxa"/>
            <w:shd w:val="clear" w:color="auto" w:fill="auto"/>
          </w:tcPr>
          <w:p w14:paraId="3606FDEE" w14:textId="77777777" w:rsidR="00983A48" w:rsidRPr="00E43464" w:rsidRDefault="00983A48" w:rsidP="003C5D12">
            <w:pPr>
              <w:spacing w:after="0" w:line="240" w:lineRule="auto"/>
              <w:rPr>
                <w:b/>
                <w:color w:val="000000" w:themeColor="text1"/>
              </w:rPr>
            </w:pPr>
            <w:r w:rsidRPr="00E43464">
              <w:rPr>
                <w:b/>
                <w:color w:val="000000" w:themeColor="text1"/>
              </w:rPr>
              <w:t>5</w:t>
            </w:r>
          </w:p>
        </w:tc>
      </w:tr>
      <w:tr w:rsidR="00E43464" w:rsidRPr="00E43464" w14:paraId="6FB98EEB" w14:textId="77777777" w:rsidTr="003C5D12">
        <w:tc>
          <w:tcPr>
            <w:tcW w:w="4039" w:type="dxa"/>
            <w:shd w:val="clear" w:color="auto" w:fill="auto"/>
          </w:tcPr>
          <w:p w14:paraId="02ECDECF" w14:textId="77777777" w:rsidR="00983A48" w:rsidRPr="00E43464" w:rsidRDefault="00983A48" w:rsidP="003C5D12">
            <w:pPr>
              <w:spacing w:after="0" w:line="240" w:lineRule="auto"/>
              <w:rPr>
                <w:b/>
                <w:color w:val="000000" w:themeColor="text1"/>
              </w:rPr>
            </w:pPr>
            <w:r w:rsidRPr="00E43464">
              <w:rPr>
                <w:b/>
                <w:color w:val="000000" w:themeColor="text1"/>
              </w:rPr>
              <w:t>School of Political Science</w:t>
            </w:r>
          </w:p>
        </w:tc>
        <w:tc>
          <w:tcPr>
            <w:tcW w:w="1618" w:type="dxa"/>
            <w:shd w:val="clear" w:color="auto" w:fill="auto"/>
          </w:tcPr>
          <w:p w14:paraId="542C5EF9" w14:textId="77777777" w:rsidR="00983A48" w:rsidRPr="00E43464" w:rsidRDefault="00983A48" w:rsidP="003C5D12">
            <w:pPr>
              <w:spacing w:after="0" w:line="240" w:lineRule="auto"/>
              <w:rPr>
                <w:color w:val="000000" w:themeColor="text1"/>
              </w:rPr>
            </w:pPr>
            <w:r w:rsidRPr="00E43464">
              <w:rPr>
                <w:color w:val="000000" w:themeColor="text1"/>
              </w:rPr>
              <w:t>79</w:t>
            </w:r>
          </w:p>
        </w:tc>
        <w:tc>
          <w:tcPr>
            <w:tcW w:w="1870" w:type="dxa"/>
            <w:shd w:val="clear" w:color="auto" w:fill="auto"/>
          </w:tcPr>
          <w:p w14:paraId="45446401" w14:textId="77777777" w:rsidR="00983A48" w:rsidRPr="00E43464" w:rsidRDefault="00983A48" w:rsidP="003C5D12">
            <w:pPr>
              <w:spacing w:after="0" w:line="240" w:lineRule="auto"/>
              <w:rPr>
                <w:color w:val="000000" w:themeColor="text1"/>
              </w:rPr>
            </w:pPr>
            <w:r w:rsidRPr="00E43464">
              <w:rPr>
                <w:color w:val="000000" w:themeColor="text1"/>
              </w:rPr>
              <w:t>4</w:t>
            </w:r>
          </w:p>
        </w:tc>
        <w:tc>
          <w:tcPr>
            <w:tcW w:w="1870" w:type="dxa"/>
            <w:shd w:val="clear" w:color="auto" w:fill="auto"/>
          </w:tcPr>
          <w:p w14:paraId="6BBD5A45" w14:textId="77777777" w:rsidR="00983A48" w:rsidRPr="00E43464" w:rsidRDefault="00983A48" w:rsidP="003C5D12">
            <w:pPr>
              <w:spacing w:after="0" w:line="240" w:lineRule="auto"/>
              <w:rPr>
                <w:color w:val="000000" w:themeColor="text1"/>
              </w:rPr>
            </w:pPr>
            <w:r w:rsidRPr="00E43464">
              <w:rPr>
                <w:color w:val="000000" w:themeColor="text1"/>
              </w:rPr>
              <w:t>/</w:t>
            </w:r>
          </w:p>
        </w:tc>
        <w:tc>
          <w:tcPr>
            <w:tcW w:w="1870" w:type="dxa"/>
            <w:shd w:val="clear" w:color="auto" w:fill="auto"/>
          </w:tcPr>
          <w:p w14:paraId="5A3CF616" w14:textId="77777777" w:rsidR="00983A48" w:rsidRPr="00E43464" w:rsidRDefault="00983A48" w:rsidP="003C5D12">
            <w:pPr>
              <w:spacing w:after="0" w:line="240" w:lineRule="auto"/>
              <w:rPr>
                <w:b/>
                <w:color w:val="000000" w:themeColor="text1"/>
              </w:rPr>
            </w:pPr>
            <w:r w:rsidRPr="00E43464">
              <w:rPr>
                <w:b/>
                <w:color w:val="000000" w:themeColor="text1"/>
              </w:rPr>
              <w:t>83</w:t>
            </w:r>
          </w:p>
        </w:tc>
      </w:tr>
      <w:tr w:rsidR="00E43464" w:rsidRPr="00E43464" w14:paraId="3EF7C925" w14:textId="77777777" w:rsidTr="003C5D12">
        <w:tc>
          <w:tcPr>
            <w:tcW w:w="4039" w:type="dxa"/>
            <w:shd w:val="clear" w:color="auto" w:fill="auto"/>
          </w:tcPr>
          <w:p w14:paraId="3CACC0E9" w14:textId="77777777" w:rsidR="00983A48" w:rsidRPr="00E43464" w:rsidRDefault="00983A48" w:rsidP="003C5D12">
            <w:pPr>
              <w:spacing w:after="0" w:line="240" w:lineRule="auto"/>
              <w:rPr>
                <w:b/>
                <w:color w:val="000000" w:themeColor="text1"/>
              </w:rPr>
            </w:pPr>
            <w:r w:rsidRPr="00E43464">
              <w:rPr>
                <w:b/>
                <w:color w:val="000000" w:themeColor="text1"/>
              </w:rPr>
              <w:t xml:space="preserve">School of Computer Science and Information Technologies </w:t>
            </w:r>
          </w:p>
        </w:tc>
        <w:tc>
          <w:tcPr>
            <w:tcW w:w="1618" w:type="dxa"/>
            <w:shd w:val="clear" w:color="auto" w:fill="auto"/>
          </w:tcPr>
          <w:p w14:paraId="4A718814" w14:textId="77777777" w:rsidR="00983A48" w:rsidRPr="00E43464" w:rsidRDefault="00983A48" w:rsidP="003C5D12">
            <w:pPr>
              <w:spacing w:after="0" w:line="240" w:lineRule="auto"/>
              <w:rPr>
                <w:color w:val="000000" w:themeColor="text1"/>
              </w:rPr>
            </w:pPr>
            <w:r w:rsidRPr="00E43464">
              <w:rPr>
                <w:color w:val="000000" w:themeColor="text1"/>
              </w:rPr>
              <w:t>164</w:t>
            </w:r>
          </w:p>
        </w:tc>
        <w:tc>
          <w:tcPr>
            <w:tcW w:w="1870" w:type="dxa"/>
            <w:shd w:val="clear" w:color="auto" w:fill="auto"/>
          </w:tcPr>
          <w:p w14:paraId="007E5484" w14:textId="77777777" w:rsidR="00983A48" w:rsidRPr="00E43464" w:rsidRDefault="00983A48" w:rsidP="003C5D12">
            <w:pPr>
              <w:spacing w:after="0" w:line="240" w:lineRule="auto"/>
              <w:rPr>
                <w:color w:val="000000" w:themeColor="text1"/>
              </w:rPr>
            </w:pPr>
            <w:r w:rsidRPr="00E43464">
              <w:rPr>
                <w:color w:val="000000" w:themeColor="text1"/>
              </w:rPr>
              <w:t>7</w:t>
            </w:r>
          </w:p>
        </w:tc>
        <w:tc>
          <w:tcPr>
            <w:tcW w:w="1870" w:type="dxa"/>
            <w:shd w:val="clear" w:color="auto" w:fill="auto"/>
          </w:tcPr>
          <w:p w14:paraId="097CF8FD" w14:textId="77777777" w:rsidR="00983A48" w:rsidRPr="00E43464" w:rsidRDefault="00983A48" w:rsidP="003C5D12">
            <w:pPr>
              <w:spacing w:after="0" w:line="240" w:lineRule="auto"/>
              <w:rPr>
                <w:color w:val="000000" w:themeColor="text1"/>
              </w:rPr>
            </w:pPr>
            <w:r w:rsidRPr="00E43464">
              <w:rPr>
                <w:color w:val="000000" w:themeColor="text1"/>
              </w:rPr>
              <w:t>/</w:t>
            </w:r>
          </w:p>
        </w:tc>
        <w:tc>
          <w:tcPr>
            <w:tcW w:w="1870" w:type="dxa"/>
            <w:shd w:val="clear" w:color="auto" w:fill="auto"/>
          </w:tcPr>
          <w:p w14:paraId="1A68BBC2" w14:textId="77777777" w:rsidR="00983A48" w:rsidRPr="00E43464" w:rsidRDefault="00983A48" w:rsidP="003C5D12">
            <w:pPr>
              <w:spacing w:after="0" w:line="240" w:lineRule="auto"/>
              <w:rPr>
                <w:b/>
                <w:color w:val="000000" w:themeColor="text1"/>
              </w:rPr>
            </w:pPr>
            <w:r w:rsidRPr="00E43464">
              <w:rPr>
                <w:b/>
                <w:color w:val="000000" w:themeColor="text1"/>
              </w:rPr>
              <w:t>171</w:t>
            </w:r>
          </w:p>
        </w:tc>
      </w:tr>
      <w:tr w:rsidR="00E43464" w:rsidRPr="00E43464" w14:paraId="16D5D218" w14:textId="77777777" w:rsidTr="003C5D12">
        <w:tc>
          <w:tcPr>
            <w:tcW w:w="4039" w:type="dxa"/>
            <w:shd w:val="clear" w:color="auto" w:fill="auto"/>
          </w:tcPr>
          <w:p w14:paraId="42EC7376" w14:textId="77777777" w:rsidR="00983A48" w:rsidRPr="00E43464" w:rsidRDefault="00983A48" w:rsidP="003C5D12">
            <w:pPr>
              <w:spacing w:after="0" w:line="240" w:lineRule="auto"/>
              <w:rPr>
                <w:b/>
                <w:color w:val="000000" w:themeColor="text1"/>
              </w:rPr>
            </w:pPr>
            <w:r w:rsidRPr="00E43464">
              <w:rPr>
                <w:b/>
                <w:color w:val="000000" w:themeColor="text1"/>
              </w:rPr>
              <w:t>School of Foreign Languages</w:t>
            </w:r>
          </w:p>
        </w:tc>
        <w:tc>
          <w:tcPr>
            <w:tcW w:w="1618" w:type="dxa"/>
            <w:shd w:val="clear" w:color="auto" w:fill="auto"/>
          </w:tcPr>
          <w:p w14:paraId="04163DF4" w14:textId="77777777" w:rsidR="00983A48" w:rsidRPr="00E43464" w:rsidRDefault="00983A48" w:rsidP="003C5D12">
            <w:pPr>
              <w:spacing w:after="0" w:line="240" w:lineRule="auto"/>
              <w:rPr>
                <w:color w:val="000000" w:themeColor="text1"/>
              </w:rPr>
            </w:pPr>
            <w:r w:rsidRPr="00E43464">
              <w:rPr>
                <w:color w:val="000000" w:themeColor="text1"/>
              </w:rPr>
              <w:t>28</w:t>
            </w:r>
          </w:p>
        </w:tc>
        <w:tc>
          <w:tcPr>
            <w:tcW w:w="1870" w:type="dxa"/>
            <w:shd w:val="clear" w:color="auto" w:fill="auto"/>
          </w:tcPr>
          <w:p w14:paraId="64536313" w14:textId="77777777" w:rsidR="00983A48" w:rsidRPr="00E43464" w:rsidRDefault="00983A48" w:rsidP="003C5D12">
            <w:pPr>
              <w:spacing w:after="0" w:line="240" w:lineRule="auto"/>
              <w:rPr>
                <w:color w:val="000000" w:themeColor="text1"/>
              </w:rPr>
            </w:pPr>
            <w:r w:rsidRPr="00E43464">
              <w:rPr>
                <w:color w:val="000000" w:themeColor="text1"/>
              </w:rPr>
              <w:t>12</w:t>
            </w:r>
          </w:p>
        </w:tc>
        <w:tc>
          <w:tcPr>
            <w:tcW w:w="1870" w:type="dxa"/>
            <w:shd w:val="clear" w:color="auto" w:fill="auto"/>
          </w:tcPr>
          <w:p w14:paraId="6E0CBAE6" w14:textId="77777777" w:rsidR="00983A48" w:rsidRPr="00E43464" w:rsidRDefault="00983A48" w:rsidP="003C5D12">
            <w:pPr>
              <w:spacing w:after="0" w:line="240" w:lineRule="auto"/>
              <w:rPr>
                <w:color w:val="000000" w:themeColor="text1"/>
              </w:rPr>
            </w:pPr>
            <w:r w:rsidRPr="00E43464">
              <w:rPr>
                <w:color w:val="000000" w:themeColor="text1"/>
              </w:rPr>
              <w:t>/</w:t>
            </w:r>
          </w:p>
        </w:tc>
        <w:tc>
          <w:tcPr>
            <w:tcW w:w="1870" w:type="dxa"/>
            <w:shd w:val="clear" w:color="auto" w:fill="auto"/>
          </w:tcPr>
          <w:p w14:paraId="796AF214" w14:textId="77777777" w:rsidR="00983A48" w:rsidRPr="00E43464" w:rsidRDefault="00983A48" w:rsidP="003C5D12">
            <w:pPr>
              <w:spacing w:after="0" w:line="240" w:lineRule="auto"/>
              <w:rPr>
                <w:b/>
                <w:color w:val="000000" w:themeColor="text1"/>
              </w:rPr>
            </w:pPr>
            <w:r w:rsidRPr="00E43464">
              <w:rPr>
                <w:b/>
                <w:color w:val="000000" w:themeColor="text1"/>
              </w:rPr>
              <w:t>40</w:t>
            </w:r>
          </w:p>
        </w:tc>
      </w:tr>
      <w:tr w:rsidR="00E43464" w:rsidRPr="00E43464" w14:paraId="66DC67C1" w14:textId="77777777" w:rsidTr="003C5D12">
        <w:tc>
          <w:tcPr>
            <w:tcW w:w="4039" w:type="dxa"/>
            <w:shd w:val="clear" w:color="auto" w:fill="auto"/>
          </w:tcPr>
          <w:p w14:paraId="23E99AB1" w14:textId="77777777" w:rsidR="00983A48" w:rsidRPr="00E43464" w:rsidRDefault="00983A48" w:rsidP="003C5D12">
            <w:pPr>
              <w:spacing w:after="0" w:line="240" w:lineRule="auto"/>
              <w:rPr>
                <w:b/>
                <w:color w:val="000000" w:themeColor="text1"/>
              </w:rPr>
            </w:pPr>
            <w:r w:rsidRPr="00E43464">
              <w:rPr>
                <w:b/>
                <w:color w:val="000000" w:themeColor="text1"/>
              </w:rPr>
              <w:t>School of Law</w:t>
            </w:r>
          </w:p>
        </w:tc>
        <w:tc>
          <w:tcPr>
            <w:tcW w:w="1618" w:type="dxa"/>
            <w:shd w:val="clear" w:color="auto" w:fill="auto"/>
          </w:tcPr>
          <w:p w14:paraId="53E04613" w14:textId="77777777" w:rsidR="00983A48" w:rsidRPr="00E43464" w:rsidRDefault="00983A48" w:rsidP="003C5D12">
            <w:pPr>
              <w:spacing w:after="0" w:line="240" w:lineRule="auto"/>
              <w:rPr>
                <w:color w:val="000000" w:themeColor="text1"/>
              </w:rPr>
            </w:pPr>
            <w:r w:rsidRPr="00E43464">
              <w:rPr>
                <w:color w:val="000000" w:themeColor="text1"/>
              </w:rPr>
              <w:t>32</w:t>
            </w:r>
          </w:p>
        </w:tc>
        <w:tc>
          <w:tcPr>
            <w:tcW w:w="1870" w:type="dxa"/>
            <w:shd w:val="clear" w:color="auto" w:fill="auto"/>
          </w:tcPr>
          <w:p w14:paraId="5DED3592" w14:textId="77777777" w:rsidR="00983A48" w:rsidRPr="00E43464" w:rsidRDefault="00983A48" w:rsidP="003C5D12">
            <w:pPr>
              <w:spacing w:after="0" w:line="240" w:lineRule="auto"/>
              <w:rPr>
                <w:color w:val="000000" w:themeColor="text1"/>
              </w:rPr>
            </w:pPr>
            <w:r w:rsidRPr="00E43464">
              <w:rPr>
                <w:color w:val="000000" w:themeColor="text1"/>
              </w:rPr>
              <w:t>13</w:t>
            </w:r>
          </w:p>
        </w:tc>
        <w:tc>
          <w:tcPr>
            <w:tcW w:w="1870" w:type="dxa"/>
            <w:shd w:val="clear" w:color="auto" w:fill="auto"/>
          </w:tcPr>
          <w:p w14:paraId="702D06BD" w14:textId="77777777" w:rsidR="00983A48" w:rsidRPr="00E43464" w:rsidRDefault="00983A48" w:rsidP="003C5D12">
            <w:pPr>
              <w:spacing w:after="0" w:line="240" w:lineRule="auto"/>
              <w:rPr>
                <w:color w:val="000000" w:themeColor="text1"/>
              </w:rPr>
            </w:pPr>
            <w:r w:rsidRPr="00E43464">
              <w:rPr>
                <w:color w:val="000000" w:themeColor="text1"/>
              </w:rPr>
              <w:t>3</w:t>
            </w:r>
          </w:p>
        </w:tc>
        <w:tc>
          <w:tcPr>
            <w:tcW w:w="1870" w:type="dxa"/>
            <w:shd w:val="clear" w:color="auto" w:fill="auto"/>
          </w:tcPr>
          <w:p w14:paraId="0A6885A9" w14:textId="77777777" w:rsidR="00983A48" w:rsidRPr="00E43464" w:rsidRDefault="00983A48" w:rsidP="003C5D12">
            <w:pPr>
              <w:spacing w:after="0" w:line="240" w:lineRule="auto"/>
              <w:rPr>
                <w:b/>
                <w:color w:val="000000" w:themeColor="text1"/>
              </w:rPr>
            </w:pPr>
            <w:r w:rsidRPr="00E43464">
              <w:rPr>
                <w:b/>
                <w:color w:val="000000" w:themeColor="text1"/>
              </w:rPr>
              <w:t>48</w:t>
            </w:r>
          </w:p>
        </w:tc>
      </w:tr>
      <w:tr w:rsidR="00E43464" w:rsidRPr="00E43464" w14:paraId="0A396612" w14:textId="77777777" w:rsidTr="003C5D12">
        <w:tc>
          <w:tcPr>
            <w:tcW w:w="4039" w:type="dxa"/>
            <w:shd w:val="clear" w:color="auto" w:fill="auto"/>
          </w:tcPr>
          <w:p w14:paraId="30853C45" w14:textId="77777777" w:rsidR="00983A48" w:rsidRPr="00E43464" w:rsidRDefault="00983A48" w:rsidP="003C5D12">
            <w:pPr>
              <w:spacing w:after="0" w:line="240" w:lineRule="auto"/>
              <w:rPr>
                <w:b/>
                <w:color w:val="000000" w:themeColor="text1"/>
              </w:rPr>
            </w:pPr>
            <w:r w:rsidRPr="00E43464">
              <w:rPr>
                <w:b/>
                <w:color w:val="000000" w:themeColor="text1"/>
              </w:rPr>
              <w:t>TOTAL</w:t>
            </w:r>
          </w:p>
        </w:tc>
        <w:tc>
          <w:tcPr>
            <w:tcW w:w="1618" w:type="dxa"/>
            <w:shd w:val="clear" w:color="auto" w:fill="auto"/>
          </w:tcPr>
          <w:p w14:paraId="0265DECA" w14:textId="77777777" w:rsidR="00983A48" w:rsidRPr="00E43464" w:rsidRDefault="00983A48" w:rsidP="003C5D12">
            <w:pPr>
              <w:spacing w:after="0" w:line="240" w:lineRule="auto"/>
              <w:rPr>
                <w:b/>
                <w:color w:val="000000" w:themeColor="text1"/>
              </w:rPr>
            </w:pPr>
            <w:r w:rsidRPr="00E43464">
              <w:rPr>
                <w:b/>
                <w:color w:val="000000" w:themeColor="text1"/>
              </w:rPr>
              <w:t>787</w:t>
            </w:r>
          </w:p>
        </w:tc>
        <w:tc>
          <w:tcPr>
            <w:tcW w:w="1870" w:type="dxa"/>
            <w:shd w:val="clear" w:color="auto" w:fill="auto"/>
          </w:tcPr>
          <w:p w14:paraId="192095F2" w14:textId="77777777" w:rsidR="00983A48" w:rsidRPr="00E43464" w:rsidRDefault="00983A48" w:rsidP="003C5D12">
            <w:pPr>
              <w:spacing w:after="0" w:line="240" w:lineRule="auto"/>
              <w:rPr>
                <w:b/>
                <w:color w:val="000000" w:themeColor="text1"/>
              </w:rPr>
            </w:pPr>
            <w:r w:rsidRPr="00E43464">
              <w:rPr>
                <w:b/>
                <w:color w:val="000000" w:themeColor="text1"/>
              </w:rPr>
              <w:t>163</w:t>
            </w:r>
          </w:p>
        </w:tc>
        <w:tc>
          <w:tcPr>
            <w:tcW w:w="1870" w:type="dxa"/>
            <w:shd w:val="clear" w:color="auto" w:fill="auto"/>
          </w:tcPr>
          <w:p w14:paraId="12251EFD" w14:textId="77777777" w:rsidR="00983A48" w:rsidRPr="00E43464" w:rsidRDefault="00983A48" w:rsidP="003C5D12">
            <w:pPr>
              <w:spacing w:after="0" w:line="240" w:lineRule="auto"/>
              <w:rPr>
                <w:b/>
                <w:color w:val="000000" w:themeColor="text1"/>
              </w:rPr>
            </w:pPr>
            <w:r w:rsidRPr="00E43464">
              <w:rPr>
                <w:b/>
                <w:color w:val="000000" w:themeColor="text1"/>
              </w:rPr>
              <w:t>35</w:t>
            </w:r>
          </w:p>
        </w:tc>
        <w:tc>
          <w:tcPr>
            <w:tcW w:w="1870" w:type="dxa"/>
            <w:shd w:val="clear" w:color="auto" w:fill="auto"/>
          </w:tcPr>
          <w:p w14:paraId="352291A0" w14:textId="77777777" w:rsidR="00983A48" w:rsidRPr="00E43464" w:rsidRDefault="00983A48" w:rsidP="003C5D12">
            <w:pPr>
              <w:spacing w:after="0" w:line="240" w:lineRule="auto"/>
              <w:rPr>
                <w:b/>
                <w:color w:val="000000" w:themeColor="text1"/>
              </w:rPr>
            </w:pPr>
            <w:r w:rsidRPr="00E43464">
              <w:rPr>
                <w:b/>
                <w:color w:val="000000" w:themeColor="text1"/>
              </w:rPr>
              <w:t>985</w:t>
            </w:r>
          </w:p>
        </w:tc>
      </w:tr>
    </w:tbl>
    <w:p w14:paraId="123C2830" w14:textId="77777777" w:rsidR="00E225D9" w:rsidRPr="00E43464" w:rsidRDefault="00E225D9" w:rsidP="00A15D67">
      <w:pPr>
        <w:spacing w:after="0" w:line="240" w:lineRule="auto"/>
        <w:rPr>
          <w:rFonts w:ascii="Cambria" w:hAnsi="Cambria" w:cs="Calibri"/>
          <w:color w:val="000000" w:themeColor="text1"/>
        </w:rPr>
      </w:pPr>
    </w:p>
    <w:p w14:paraId="28DE6DD0" w14:textId="33C35342" w:rsidR="00E225D9" w:rsidRPr="00E43464" w:rsidRDefault="00E225D9" w:rsidP="00A15D67">
      <w:pPr>
        <w:spacing w:after="0" w:line="240" w:lineRule="auto"/>
        <w:rPr>
          <w:rFonts w:ascii="Cambria" w:hAnsi="Cambria" w:cs="Calibri"/>
          <w:b/>
          <w:color w:val="000000" w:themeColor="text1"/>
          <w:lang w:val="mk-MK"/>
        </w:rPr>
      </w:pPr>
      <w:r w:rsidRPr="00E43464">
        <w:rPr>
          <w:rFonts w:ascii="Cambria" w:hAnsi="Cambria" w:cs="Calibri"/>
          <w:b/>
          <w:color w:val="000000" w:themeColor="text1"/>
        </w:rPr>
        <w:t>Table 2</w:t>
      </w:r>
      <w:r w:rsidR="008545DD" w:rsidRPr="00E43464">
        <w:rPr>
          <w:rFonts w:ascii="Cambria" w:hAnsi="Cambria" w:cs="Calibri"/>
          <w:b/>
          <w:color w:val="000000" w:themeColor="text1"/>
        </w:rPr>
        <w:t xml:space="preserve"> </w:t>
      </w:r>
      <w:r w:rsidRPr="00E43464">
        <w:rPr>
          <w:rFonts w:ascii="Cambria" w:hAnsi="Cambria" w:cs="Calibri"/>
          <w:b/>
          <w:color w:val="000000" w:themeColor="text1"/>
        </w:rPr>
        <w:t xml:space="preserve">- Number of students </w:t>
      </w:r>
      <w:r w:rsidRPr="00E43464">
        <w:rPr>
          <w:rFonts w:ascii="Cambria" w:hAnsi="Cambria" w:cs="Calibri"/>
          <w:b/>
          <w:color w:val="000000" w:themeColor="text1"/>
          <w:lang w:val="mk-MK"/>
        </w:rPr>
        <w:br/>
      </w:r>
    </w:p>
    <w:p w14:paraId="6F9091C8" w14:textId="30FE9AC5" w:rsidR="008545DD" w:rsidRPr="00E43464" w:rsidRDefault="008545DD" w:rsidP="00A15D67">
      <w:pPr>
        <w:spacing w:after="0" w:line="240" w:lineRule="auto"/>
        <w:rPr>
          <w:rFonts w:ascii="Cambria" w:hAnsi="Cambria" w:cs="Calibri"/>
          <w:b/>
          <w:color w:val="000000" w:themeColor="text1"/>
        </w:rPr>
      </w:pPr>
    </w:p>
    <w:p w14:paraId="328453F4" w14:textId="66EEF309" w:rsidR="008545DD" w:rsidRPr="00E43464" w:rsidRDefault="008545DD" w:rsidP="00A15D67">
      <w:pPr>
        <w:spacing w:after="0" w:line="240" w:lineRule="auto"/>
        <w:rPr>
          <w:rFonts w:ascii="Cambria" w:hAnsi="Cambria" w:cs="Calibri"/>
          <w:b/>
          <w:color w:val="000000" w:themeColor="text1"/>
        </w:rPr>
      </w:pPr>
    </w:p>
    <w:p w14:paraId="77EE8C50" w14:textId="77777777" w:rsidR="008545DD" w:rsidRPr="00E43464" w:rsidRDefault="008545DD" w:rsidP="00A15D67">
      <w:pPr>
        <w:spacing w:after="0" w:line="240" w:lineRule="auto"/>
        <w:rPr>
          <w:rFonts w:ascii="Cambria" w:hAnsi="Cambria" w:cs="Calibri"/>
          <w:b/>
          <w:color w:val="000000" w:themeColor="text1"/>
        </w:rPr>
      </w:pPr>
    </w:p>
    <w:p w14:paraId="78BFFF9D" w14:textId="77777777" w:rsidR="00EE6039" w:rsidRPr="00E43464" w:rsidRDefault="004B5732" w:rsidP="00A15D67">
      <w:pPr>
        <w:spacing w:after="0" w:line="240" w:lineRule="auto"/>
        <w:rPr>
          <w:rFonts w:ascii="Cambria" w:hAnsi="Cambria" w:cs="Calibri"/>
          <w:b/>
          <w:color w:val="000000" w:themeColor="text1"/>
        </w:rPr>
      </w:pPr>
      <w:r w:rsidRPr="00E43464">
        <w:rPr>
          <w:rFonts w:ascii="Cambria" w:hAnsi="Cambria" w:cs="Calibri"/>
          <w:b/>
          <w:color w:val="000000" w:themeColor="text1"/>
        </w:rPr>
        <w:br/>
      </w:r>
    </w:p>
    <w:p w14:paraId="3036B10D" w14:textId="77777777" w:rsidR="00EE6039" w:rsidRPr="00E43464" w:rsidRDefault="00EE6039" w:rsidP="00A15D67">
      <w:pPr>
        <w:spacing w:after="0" w:line="240" w:lineRule="auto"/>
        <w:rPr>
          <w:rFonts w:ascii="Cambria" w:hAnsi="Cambria" w:cs="Calibri"/>
          <w:b/>
          <w:color w:val="000000" w:themeColor="text1"/>
        </w:rPr>
      </w:pPr>
    </w:p>
    <w:p w14:paraId="6C0C7F1F" w14:textId="77777777" w:rsidR="00EE6039" w:rsidRPr="00E43464" w:rsidRDefault="00EE6039" w:rsidP="00A15D67">
      <w:pPr>
        <w:spacing w:after="0" w:line="240" w:lineRule="auto"/>
        <w:rPr>
          <w:rFonts w:ascii="Cambria" w:hAnsi="Cambria" w:cs="Calibri"/>
          <w:b/>
          <w:color w:val="000000" w:themeColor="text1"/>
        </w:rPr>
      </w:pPr>
    </w:p>
    <w:p w14:paraId="5C4B34FF" w14:textId="77777777" w:rsidR="00EE6039" w:rsidRPr="00E43464" w:rsidRDefault="00EE6039" w:rsidP="00A15D67">
      <w:pPr>
        <w:spacing w:after="0" w:line="240" w:lineRule="auto"/>
        <w:rPr>
          <w:rFonts w:ascii="Cambria" w:hAnsi="Cambria" w:cs="Calibri"/>
          <w:b/>
          <w:color w:val="000000" w:themeColor="text1"/>
        </w:rPr>
      </w:pPr>
    </w:p>
    <w:p w14:paraId="5DCE6C33" w14:textId="77777777" w:rsidR="00EE6039" w:rsidRPr="00E43464" w:rsidRDefault="00EE6039" w:rsidP="00A15D67">
      <w:pPr>
        <w:spacing w:after="0" w:line="240" w:lineRule="auto"/>
        <w:rPr>
          <w:rFonts w:ascii="Cambria" w:hAnsi="Cambria" w:cs="Calibri"/>
          <w:b/>
          <w:color w:val="000000" w:themeColor="text1"/>
        </w:rPr>
      </w:pPr>
    </w:p>
    <w:p w14:paraId="20AFF00D" w14:textId="77777777" w:rsidR="00EE6039" w:rsidRPr="00E43464" w:rsidRDefault="00EE6039" w:rsidP="00A15D67">
      <w:pPr>
        <w:spacing w:after="0" w:line="240" w:lineRule="auto"/>
        <w:rPr>
          <w:rFonts w:ascii="Cambria" w:hAnsi="Cambria" w:cs="Calibri"/>
          <w:b/>
          <w:color w:val="000000" w:themeColor="text1"/>
        </w:rPr>
      </w:pPr>
    </w:p>
    <w:p w14:paraId="3C0A80EE" w14:textId="77777777" w:rsidR="00EE6039" w:rsidRPr="00E43464" w:rsidRDefault="00EE6039" w:rsidP="00A15D67">
      <w:pPr>
        <w:spacing w:after="0" w:line="240" w:lineRule="auto"/>
        <w:rPr>
          <w:rFonts w:ascii="Cambria" w:hAnsi="Cambria" w:cs="Calibri"/>
          <w:b/>
          <w:color w:val="000000" w:themeColor="text1"/>
        </w:rPr>
      </w:pPr>
    </w:p>
    <w:p w14:paraId="13F4F0D0" w14:textId="77777777" w:rsidR="00EE6039" w:rsidRPr="00E43464" w:rsidRDefault="00EE6039" w:rsidP="00A15D67">
      <w:pPr>
        <w:spacing w:after="0" w:line="240" w:lineRule="auto"/>
        <w:rPr>
          <w:rFonts w:ascii="Cambria" w:hAnsi="Cambria" w:cs="Calibri"/>
          <w:b/>
          <w:color w:val="000000" w:themeColor="text1"/>
        </w:rPr>
      </w:pPr>
    </w:p>
    <w:p w14:paraId="0D598727" w14:textId="77777777" w:rsidR="00EE6039" w:rsidRPr="00E43464" w:rsidRDefault="00EE6039" w:rsidP="00A15D67">
      <w:pPr>
        <w:spacing w:after="0" w:line="240" w:lineRule="auto"/>
        <w:rPr>
          <w:rFonts w:ascii="Cambria" w:hAnsi="Cambria" w:cs="Calibri"/>
          <w:b/>
          <w:color w:val="000000" w:themeColor="text1"/>
        </w:rPr>
      </w:pPr>
    </w:p>
    <w:p w14:paraId="007F7257" w14:textId="77777777" w:rsidR="00EE6039" w:rsidRPr="00E43464" w:rsidRDefault="00EE6039" w:rsidP="00A15D67">
      <w:pPr>
        <w:spacing w:after="0" w:line="240" w:lineRule="auto"/>
        <w:rPr>
          <w:rFonts w:ascii="Cambria" w:hAnsi="Cambria" w:cs="Calibri"/>
          <w:b/>
          <w:color w:val="000000" w:themeColor="text1"/>
        </w:rPr>
      </w:pPr>
    </w:p>
    <w:p w14:paraId="4CB27952" w14:textId="77777777" w:rsidR="00EE6039" w:rsidRPr="00E43464" w:rsidRDefault="00EE6039" w:rsidP="00A15D67">
      <w:pPr>
        <w:spacing w:after="0" w:line="240" w:lineRule="auto"/>
        <w:rPr>
          <w:rFonts w:ascii="Cambria" w:hAnsi="Cambria" w:cs="Calibri"/>
          <w:b/>
          <w:color w:val="000000" w:themeColor="text1"/>
        </w:rPr>
      </w:pPr>
    </w:p>
    <w:p w14:paraId="7348DF1A" w14:textId="77777777" w:rsidR="00EE6039" w:rsidRPr="00E43464" w:rsidRDefault="00EE6039" w:rsidP="00A15D67">
      <w:pPr>
        <w:spacing w:after="0" w:line="240" w:lineRule="auto"/>
        <w:rPr>
          <w:rFonts w:ascii="Cambria" w:hAnsi="Cambria" w:cs="Calibri"/>
          <w:b/>
          <w:color w:val="000000" w:themeColor="text1"/>
        </w:rPr>
      </w:pPr>
    </w:p>
    <w:p w14:paraId="170C0351" w14:textId="060F157D" w:rsidR="0071652B" w:rsidRPr="00E43464" w:rsidRDefault="0071652B" w:rsidP="00A15D67">
      <w:pPr>
        <w:spacing w:after="0" w:line="240" w:lineRule="auto"/>
        <w:rPr>
          <w:rFonts w:ascii="Cambria" w:hAnsi="Cambria" w:cs="Calibri"/>
          <w:b/>
          <w:color w:val="000000" w:themeColor="text1"/>
        </w:rPr>
      </w:pPr>
    </w:p>
    <w:p w14:paraId="08E977D3" w14:textId="409E616A" w:rsidR="00E225D9" w:rsidRPr="00E43464" w:rsidRDefault="00E225D9" w:rsidP="00A15D67">
      <w:pPr>
        <w:spacing w:after="0" w:line="240" w:lineRule="auto"/>
        <w:rPr>
          <w:rFonts w:ascii="Cambria" w:hAnsi="Cambria" w:cs="Calibri"/>
          <w:b/>
          <w:color w:val="000000" w:themeColor="text1"/>
        </w:rPr>
      </w:pPr>
      <w:r w:rsidRPr="00E43464">
        <w:rPr>
          <w:rFonts w:ascii="Cambria" w:hAnsi="Cambria" w:cs="Calibri"/>
          <w:b/>
          <w:color w:val="000000" w:themeColor="text1"/>
        </w:rPr>
        <w:t>University Accreditations</w:t>
      </w:r>
    </w:p>
    <w:p w14:paraId="3230ABCB" w14:textId="77777777" w:rsidR="00E225D9" w:rsidRPr="00E43464" w:rsidRDefault="00E225D9" w:rsidP="00A15D67">
      <w:pPr>
        <w:spacing w:after="0" w:line="240" w:lineRule="auto"/>
        <w:rPr>
          <w:rFonts w:ascii="Cambria" w:hAnsi="Cambria" w:cs="Calibri"/>
          <w:color w:val="000000" w:themeColor="text1"/>
        </w:rPr>
      </w:pPr>
      <w:r w:rsidRPr="00E43464">
        <w:rPr>
          <w:rFonts w:ascii="Cambria" w:hAnsi="Cambria" w:cs="Calibri"/>
          <w:color w:val="000000" w:themeColor="text1"/>
        </w:rPr>
        <w:t>The University American College Skopje (UACS) is accredited by the Board of Accreditation for Higher Education and licensed by the Ministry for Education and Science of the Republic of Macedonia. It is licensed to offer undergraduate</w:t>
      </w:r>
      <w:r w:rsidRPr="00E43464">
        <w:rPr>
          <w:rStyle w:val="FootnoteReference"/>
          <w:rFonts w:ascii="Cambria" w:hAnsi="Cambria" w:cs="Calibri"/>
          <w:color w:val="000000" w:themeColor="text1"/>
        </w:rPr>
        <w:footnoteReference w:id="3"/>
      </w:r>
      <w:r w:rsidRPr="00E43464">
        <w:rPr>
          <w:rFonts w:ascii="Cambria" w:hAnsi="Cambria" w:cs="Calibri"/>
          <w:color w:val="000000" w:themeColor="text1"/>
        </w:rPr>
        <w:t>, graduate</w:t>
      </w:r>
      <w:r w:rsidRPr="00E43464">
        <w:rPr>
          <w:rStyle w:val="FootnoteReference"/>
          <w:rFonts w:ascii="Cambria" w:hAnsi="Cambria" w:cs="Calibri"/>
          <w:color w:val="000000" w:themeColor="text1"/>
        </w:rPr>
        <w:footnoteReference w:id="4"/>
      </w:r>
      <w:r w:rsidRPr="00E43464">
        <w:rPr>
          <w:rStyle w:val="FootnoteReference"/>
          <w:rFonts w:ascii="Cambria" w:hAnsi="Cambria" w:cs="Calibri"/>
          <w:color w:val="000000" w:themeColor="text1"/>
        </w:rPr>
        <w:footnoteReference w:id="5"/>
      </w:r>
      <w:r w:rsidRPr="00E43464">
        <w:rPr>
          <w:rFonts w:ascii="Cambria" w:hAnsi="Cambria" w:cs="Calibri"/>
          <w:color w:val="000000" w:themeColor="text1"/>
        </w:rPr>
        <w:t xml:space="preserve"> and doctoral</w:t>
      </w:r>
      <w:r w:rsidRPr="00E43464">
        <w:rPr>
          <w:rStyle w:val="FootnoteReference"/>
          <w:rFonts w:ascii="Cambria" w:hAnsi="Cambria" w:cs="Calibri"/>
          <w:color w:val="000000" w:themeColor="text1"/>
        </w:rPr>
        <w:footnoteReference w:id="6"/>
      </w:r>
      <w:r w:rsidRPr="00E43464">
        <w:rPr>
          <w:rFonts w:ascii="Cambria" w:hAnsi="Cambria" w:cs="Calibri"/>
          <w:color w:val="000000" w:themeColor="text1"/>
        </w:rPr>
        <w:t xml:space="preserve"> level degrees by the Ministry of Education and Science. </w:t>
      </w:r>
    </w:p>
    <w:p w14:paraId="103B53A8" w14:textId="77777777" w:rsidR="00E225D9" w:rsidRPr="00E43464" w:rsidRDefault="00E225D9"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ACBSP (American Council for Business Schools and Programs) is the leading organization for accreditation of business education. It granted accreditation to the business programs at UACS, which confirms that the educational process in the business-related programs at UACS meets the rigorous standards of this organization. </w:t>
      </w:r>
    </w:p>
    <w:p w14:paraId="4F04FD64" w14:textId="6EC05F38" w:rsidR="00E225D9" w:rsidRPr="00E43464" w:rsidRDefault="00E225D9" w:rsidP="00A15D67">
      <w:pPr>
        <w:pStyle w:val="NormalWeb"/>
        <w:shd w:val="clear" w:color="auto" w:fill="FFFFFF"/>
        <w:spacing w:before="0" w:beforeAutospacing="0" w:after="0" w:afterAutospacing="0"/>
        <w:rPr>
          <w:rFonts w:ascii="Cambria" w:hAnsi="Cambria" w:cs="Arial"/>
          <w:color w:val="000000" w:themeColor="text1"/>
          <w:sz w:val="22"/>
          <w:szCs w:val="22"/>
        </w:rPr>
      </w:pPr>
      <w:r w:rsidRPr="00E43464">
        <w:rPr>
          <w:rFonts w:ascii="Cambria" w:hAnsi="Cambria" w:cs="Calibri"/>
          <w:color w:val="000000" w:themeColor="text1"/>
          <w:sz w:val="22"/>
          <w:szCs w:val="22"/>
        </w:rPr>
        <w:t>UACS holds ACCA accreditation for Accounting and Audit program. T</w:t>
      </w:r>
      <w:r w:rsidRPr="00E43464">
        <w:rPr>
          <w:rFonts w:ascii="Cambria" w:hAnsi="Cambria" w:cs="Arial"/>
          <w:color w:val="000000" w:themeColor="text1"/>
          <w:sz w:val="22"/>
          <w:szCs w:val="22"/>
        </w:rPr>
        <w:t>he ACCA (</w:t>
      </w:r>
      <w:r w:rsidRPr="00E43464">
        <w:rPr>
          <w:rFonts w:ascii="Cambria" w:hAnsi="Cambria" w:cs="Arial"/>
          <w:bCs/>
          <w:color w:val="000000" w:themeColor="text1"/>
          <w:sz w:val="22"/>
          <w:szCs w:val="22"/>
        </w:rPr>
        <w:t>Association of Chartered Certified Accountants)</w:t>
      </w:r>
      <w:r w:rsidRPr="00E43464">
        <w:rPr>
          <w:rFonts w:ascii="Cambria" w:hAnsi="Cambria" w:cs="Arial"/>
          <w:color w:val="000000" w:themeColor="text1"/>
          <w:sz w:val="22"/>
          <w:szCs w:val="22"/>
        </w:rPr>
        <w:t> is a globally acclaimed body that offers international certification for accountants and auditors, by passing a customized exam divided into 12 modules. UACS, has incorporated 8 of those modules in their academic program for accounting and audit, so that once students complete their academic program, they will only have to take 4 more exams to obtain ACCA certification.</w:t>
      </w:r>
    </w:p>
    <w:p w14:paraId="0D79C95C" w14:textId="77777777" w:rsidR="00E225D9" w:rsidRPr="00E43464" w:rsidRDefault="00E225D9" w:rsidP="00A15D67">
      <w:pPr>
        <w:spacing w:after="0" w:line="240" w:lineRule="auto"/>
        <w:rPr>
          <w:rFonts w:ascii="Cambria" w:hAnsi="Cambria" w:cs="Calibri"/>
          <w:color w:val="000000" w:themeColor="text1"/>
          <w:lang w:val="mk-MK"/>
        </w:rPr>
      </w:pPr>
      <w:r w:rsidRPr="00E43464">
        <w:rPr>
          <w:rFonts w:ascii="Cambria" w:hAnsi="Cambria" w:cs="Arial"/>
          <w:color w:val="000000" w:themeColor="text1"/>
        </w:rPr>
        <w:t>UACS is currently the only higher education institution in the region that has implemented the exams into their programs and has made it available for students that wish to pursue some of the most highly paid careers in the world.</w:t>
      </w:r>
    </w:p>
    <w:p w14:paraId="142E94B5" w14:textId="0C976807" w:rsidR="00E225D9" w:rsidRPr="00E43464" w:rsidRDefault="00E225D9"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The Turkish Council of Higher Education (Y.O.K.) awarded full recognition of all programs offered by the University. The scope of recognition covers (undergraduate and graduate) academic programs. YOK is a non-governmental body that oversees universities in the Republic of Turkey as well as students who study abroad at schools and universities approved by the agency. The Council for Higher Education YOK regulates universities and aims at improving the quality of higher education. </w:t>
      </w:r>
    </w:p>
    <w:p w14:paraId="277E9283" w14:textId="1113A3E1" w:rsidR="000D5DF4" w:rsidRPr="00E43464" w:rsidRDefault="000D5DF4" w:rsidP="00A15D67">
      <w:pPr>
        <w:spacing w:after="0" w:line="240" w:lineRule="auto"/>
        <w:ind w:firstLine="720"/>
        <w:rPr>
          <w:rFonts w:ascii="Cambria" w:hAnsi="Cambria" w:cs="Calibri"/>
          <w:color w:val="000000" w:themeColor="text1"/>
        </w:rPr>
      </w:pPr>
    </w:p>
    <w:p w14:paraId="6DDCB7E8" w14:textId="77777777" w:rsidR="003C5D12" w:rsidRDefault="003C5D12" w:rsidP="00A15D67">
      <w:pPr>
        <w:spacing w:after="0" w:line="240" w:lineRule="auto"/>
        <w:ind w:firstLine="720"/>
        <w:rPr>
          <w:rFonts w:ascii="Cambria" w:hAnsi="Cambria" w:cs="Calibri"/>
          <w:b/>
          <w:color w:val="000000" w:themeColor="text1"/>
        </w:rPr>
      </w:pPr>
    </w:p>
    <w:p w14:paraId="4F90FA09" w14:textId="77777777" w:rsidR="003C5D12" w:rsidRDefault="003C5D12" w:rsidP="00A15D67">
      <w:pPr>
        <w:spacing w:after="0" w:line="240" w:lineRule="auto"/>
        <w:ind w:firstLine="720"/>
        <w:rPr>
          <w:rFonts w:ascii="Cambria" w:hAnsi="Cambria" w:cs="Calibri"/>
          <w:b/>
          <w:color w:val="000000" w:themeColor="text1"/>
        </w:rPr>
      </w:pPr>
    </w:p>
    <w:p w14:paraId="10ED0376" w14:textId="77777777" w:rsidR="003C5D12" w:rsidRDefault="003C5D12" w:rsidP="00A15D67">
      <w:pPr>
        <w:spacing w:after="0" w:line="240" w:lineRule="auto"/>
        <w:ind w:firstLine="720"/>
        <w:rPr>
          <w:rFonts w:ascii="Cambria" w:hAnsi="Cambria" w:cs="Calibri"/>
          <w:b/>
          <w:color w:val="000000" w:themeColor="text1"/>
        </w:rPr>
      </w:pPr>
    </w:p>
    <w:p w14:paraId="7AB8CE3B" w14:textId="77777777" w:rsidR="003C5D12" w:rsidRDefault="003C5D12" w:rsidP="00A15D67">
      <w:pPr>
        <w:spacing w:after="0" w:line="240" w:lineRule="auto"/>
        <w:ind w:firstLine="720"/>
        <w:rPr>
          <w:rFonts w:ascii="Cambria" w:hAnsi="Cambria" w:cs="Calibri"/>
          <w:b/>
          <w:color w:val="000000" w:themeColor="text1"/>
        </w:rPr>
      </w:pPr>
    </w:p>
    <w:p w14:paraId="2D399772" w14:textId="77777777" w:rsidR="003C5D12" w:rsidRDefault="003C5D12" w:rsidP="00A15D67">
      <w:pPr>
        <w:spacing w:after="0" w:line="240" w:lineRule="auto"/>
        <w:ind w:firstLine="720"/>
        <w:rPr>
          <w:rFonts w:ascii="Cambria" w:hAnsi="Cambria" w:cs="Calibri"/>
          <w:b/>
          <w:color w:val="000000" w:themeColor="text1"/>
        </w:rPr>
      </w:pPr>
    </w:p>
    <w:p w14:paraId="14A4A27D" w14:textId="77777777" w:rsidR="003C5D12" w:rsidRDefault="003C5D12" w:rsidP="00A15D67">
      <w:pPr>
        <w:spacing w:after="0" w:line="240" w:lineRule="auto"/>
        <w:ind w:firstLine="720"/>
        <w:rPr>
          <w:rFonts w:ascii="Cambria" w:hAnsi="Cambria" w:cs="Calibri"/>
          <w:b/>
          <w:color w:val="000000" w:themeColor="text1"/>
        </w:rPr>
      </w:pPr>
    </w:p>
    <w:p w14:paraId="41A21648" w14:textId="1573C04A" w:rsidR="000D5DF4" w:rsidRPr="00E43464" w:rsidRDefault="000D5DF4" w:rsidP="00A15D67">
      <w:pPr>
        <w:spacing w:after="0" w:line="240" w:lineRule="auto"/>
        <w:ind w:firstLine="720"/>
        <w:rPr>
          <w:rFonts w:ascii="Cambria" w:hAnsi="Cambria" w:cs="Calibri"/>
          <w:color w:val="000000" w:themeColor="text1"/>
        </w:rPr>
      </w:pPr>
      <w:r w:rsidRPr="00E43464">
        <w:rPr>
          <w:rFonts w:ascii="Cambria" w:hAnsi="Cambria" w:cs="Calibri"/>
          <w:b/>
          <w:color w:val="000000" w:themeColor="text1"/>
        </w:rPr>
        <w:lastRenderedPageBreak/>
        <w:t>Decisions for accreditation</w:t>
      </w:r>
    </w:p>
    <w:tbl>
      <w:tblPr>
        <w:tblpPr w:leftFromText="180" w:rightFromText="180" w:vertAnchor="text" w:horzAnchor="margin" w:tblpY="122"/>
        <w:tblW w:w="13859" w:type="dxa"/>
        <w:tblLook w:val="0460" w:firstRow="1" w:lastRow="1" w:firstColumn="0" w:lastColumn="0" w:noHBand="0" w:noVBand="1"/>
      </w:tblPr>
      <w:tblGrid>
        <w:gridCol w:w="13859"/>
      </w:tblGrid>
      <w:tr w:rsidR="00E43464" w:rsidRPr="00E43464" w14:paraId="393B00C0" w14:textId="77777777" w:rsidTr="00AF5622">
        <w:trPr>
          <w:trHeight w:val="1387"/>
        </w:trPr>
        <w:tc>
          <w:tcPr>
            <w:tcW w:w="13859" w:type="dxa"/>
            <w:tcBorders>
              <w:top w:val="single" w:sz="4" w:space="0" w:color="auto"/>
              <w:left w:val="single" w:sz="4" w:space="0" w:color="auto"/>
              <w:bottom w:val="single" w:sz="4" w:space="0" w:color="auto"/>
              <w:right w:val="single" w:sz="4" w:space="0" w:color="auto"/>
            </w:tcBorders>
          </w:tcPr>
          <w:p w14:paraId="57EBBA3E" w14:textId="77777777" w:rsidR="000D5DF4" w:rsidRPr="00E43464" w:rsidRDefault="00402226" w:rsidP="00A15D67">
            <w:pPr>
              <w:numPr>
                <w:ilvl w:val="0"/>
                <w:numId w:val="4"/>
              </w:numPr>
              <w:spacing w:after="0" w:line="240" w:lineRule="auto"/>
              <w:rPr>
                <w:rFonts w:ascii="Cambria" w:hAnsi="Cambria" w:cs="Calibri"/>
                <w:b/>
                <w:color w:val="000000" w:themeColor="text1"/>
              </w:rPr>
            </w:pPr>
            <w:hyperlink r:id="rId9" w:history="1">
              <w:r w:rsidR="000D5DF4" w:rsidRPr="00E43464">
                <w:rPr>
                  <w:rStyle w:val="Hyperlink"/>
                  <w:rFonts w:ascii="Cambria" w:hAnsi="Cambria" w:cs="Calibri"/>
                  <w:b/>
                  <w:color w:val="000000" w:themeColor="text1"/>
                </w:rPr>
                <w:t xml:space="preserve">Decision for the commencement of the delivery of first cycle programs - </w:t>
              </w:r>
              <w:proofErr w:type="gramStart"/>
              <w:r w:rsidR="000D5DF4" w:rsidRPr="00E43464">
                <w:rPr>
                  <w:rStyle w:val="Hyperlink"/>
                  <w:rFonts w:ascii="Cambria" w:hAnsi="Cambria" w:cs="Calibri"/>
                  <w:b/>
                  <w:color w:val="000000" w:themeColor="text1"/>
                </w:rPr>
                <w:t>3 year</w:t>
              </w:r>
              <w:proofErr w:type="gramEnd"/>
              <w:r w:rsidR="000D5DF4" w:rsidRPr="00E43464">
                <w:rPr>
                  <w:rStyle w:val="Hyperlink"/>
                  <w:rFonts w:ascii="Cambria" w:hAnsi="Cambria" w:cs="Calibri"/>
                  <w:b/>
                  <w:color w:val="000000" w:themeColor="text1"/>
                </w:rPr>
                <w:t xml:space="preserve"> academic studies at UACS</w:t>
              </w:r>
            </w:hyperlink>
          </w:p>
          <w:p w14:paraId="0954CC65" w14:textId="77777777" w:rsidR="000D5DF4" w:rsidRPr="00E43464" w:rsidRDefault="00402226" w:rsidP="00A15D67">
            <w:pPr>
              <w:numPr>
                <w:ilvl w:val="0"/>
                <w:numId w:val="4"/>
              </w:numPr>
              <w:spacing w:after="0" w:line="240" w:lineRule="auto"/>
              <w:rPr>
                <w:rFonts w:ascii="Cambria" w:hAnsi="Cambria" w:cs="Calibri"/>
                <w:b/>
                <w:color w:val="000000" w:themeColor="text1"/>
              </w:rPr>
            </w:pPr>
            <w:hyperlink r:id="rId10" w:history="1">
              <w:r w:rsidR="000D5DF4" w:rsidRPr="00E43464">
                <w:rPr>
                  <w:rStyle w:val="Hyperlink"/>
                  <w:rFonts w:ascii="Cambria" w:hAnsi="Cambria" w:cs="Calibri"/>
                  <w:b/>
                  <w:color w:val="000000" w:themeColor="text1"/>
                </w:rPr>
                <w:t>Decision for the commencement of the delivery of second cycle study programs - one-year Specialization and two-year Master studies at UACS</w:t>
              </w:r>
            </w:hyperlink>
          </w:p>
          <w:p w14:paraId="1531F970" w14:textId="77777777" w:rsidR="000D5DF4" w:rsidRPr="00E43464" w:rsidRDefault="00402226" w:rsidP="00A15D67">
            <w:pPr>
              <w:numPr>
                <w:ilvl w:val="0"/>
                <w:numId w:val="4"/>
              </w:numPr>
              <w:spacing w:after="0" w:line="240" w:lineRule="auto"/>
              <w:rPr>
                <w:rFonts w:ascii="Cambria" w:hAnsi="Cambria" w:cs="Calibri"/>
                <w:b/>
                <w:color w:val="000000" w:themeColor="text1"/>
              </w:rPr>
            </w:pPr>
            <w:hyperlink r:id="rId11" w:history="1">
              <w:r w:rsidR="000D5DF4" w:rsidRPr="00E43464">
                <w:rPr>
                  <w:rStyle w:val="Hyperlink"/>
                  <w:rFonts w:ascii="Cambria" w:hAnsi="Cambria" w:cs="Calibri"/>
                  <w:b/>
                  <w:color w:val="000000" w:themeColor="text1"/>
                </w:rPr>
                <w:t xml:space="preserve">Decision for accreditation of first and second cycle study programs at the School of Business Economics and Management </w:t>
              </w:r>
            </w:hyperlink>
          </w:p>
        </w:tc>
      </w:tr>
    </w:tbl>
    <w:p w14:paraId="27988F08" w14:textId="65941756" w:rsidR="003E5FCB" w:rsidRPr="00E43464" w:rsidRDefault="003E5FCB" w:rsidP="00A15D67">
      <w:pPr>
        <w:spacing w:after="0" w:line="240" w:lineRule="auto"/>
        <w:rPr>
          <w:rFonts w:ascii="Cambria" w:hAnsi="Cambria" w:cs="Calibri"/>
          <w:color w:val="000000" w:themeColor="text1"/>
        </w:rPr>
      </w:pPr>
      <w:r w:rsidRPr="00E43464">
        <w:rPr>
          <w:rFonts w:ascii="Cambria" w:hAnsi="Cambria" w:cs="Calibri"/>
          <w:color w:val="000000" w:themeColor="text1"/>
        </w:rPr>
        <w:br w:type="page"/>
      </w:r>
    </w:p>
    <w:p w14:paraId="7D50391F" w14:textId="77777777" w:rsidR="000D5DF4" w:rsidRPr="00E43464" w:rsidRDefault="000D5DF4" w:rsidP="00A15D67">
      <w:pPr>
        <w:spacing w:after="0" w:line="240" w:lineRule="auto"/>
        <w:rPr>
          <w:rFonts w:ascii="Cambria" w:hAnsi="Cambria" w:cs="Calibri"/>
          <w:color w:val="000000" w:themeColor="text1"/>
        </w:rPr>
      </w:pPr>
    </w:p>
    <w:p w14:paraId="67DEFBBD" w14:textId="5F56254D" w:rsidR="000D5DF4" w:rsidRPr="00E43464" w:rsidRDefault="003E5FCB" w:rsidP="00A15D67">
      <w:pPr>
        <w:spacing w:after="0" w:line="240" w:lineRule="auto"/>
        <w:rPr>
          <w:rFonts w:ascii="Cambria" w:hAnsi="Cambria" w:cs="Calibri"/>
          <w:b/>
          <w:color w:val="000000" w:themeColor="text1"/>
        </w:rPr>
      </w:pPr>
      <w:r w:rsidRPr="00E43464">
        <w:rPr>
          <w:rFonts w:ascii="Cambria" w:hAnsi="Cambria" w:cs="Calibri"/>
          <w:b/>
          <w:color w:val="000000" w:themeColor="text1"/>
        </w:rPr>
        <w:t>International Cooperation Agreements</w:t>
      </w:r>
    </w:p>
    <w:tbl>
      <w:tblPr>
        <w:tblpPr w:leftFromText="180" w:rightFromText="180" w:vertAnchor="text" w:horzAnchor="margin" w:tblpY="122"/>
        <w:tblW w:w="14284" w:type="dxa"/>
        <w:tblLook w:val="0460" w:firstRow="1" w:lastRow="1" w:firstColumn="0" w:lastColumn="0" w:noHBand="0" w:noVBand="1"/>
      </w:tblPr>
      <w:tblGrid>
        <w:gridCol w:w="14284"/>
      </w:tblGrid>
      <w:tr w:rsidR="00E43464" w:rsidRPr="00E43464" w14:paraId="2926C159" w14:textId="77777777" w:rsidTr="003E5FCB">
        <w:trPr>
          <w:trHeight w:val="4140"/>
        </w:trPr>
        <w:tc>
          <w:tcPr>
            <w:tcW w:w="14284" w:type="dxa"/>
            <w:tcBorders>
              <w:bottom w:val="single" w:sz="4" w:space="0" w:color="auto"/>
            </w:tcBorders>
          </w:tcPr>
          <w:tbl>
            <w:tblPr>
              <w:tblStyle w:val="LightList-Accent1"/>
              <w:tblpPr w:leftFromText="180" w:rightFromText="180" w:vertAnchor="text" w:horzAnchor="margin" w:tblpY="65"/>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0"/>
              <w:gridCol w:w="306"/>
              <w:gridCol w:w="6112"/>
            </w:tblGrid>
            <w:tr w:rsidR="00E43464" w:rsidRPr="00E43464" w14:paraId="4F334E2C" w14:textId="77777777" w:rsidTr="000D5DF4">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4058" w:type="dxa"/>
                  <w:gridSpan w:val="3"/>
                </w:tcPr>
                <w:p w14:paraId="12E0A554" w14:textId="77777777" w:rsidR="000D5DF4" w:rsidRPr="00E43464" w:rsidRDefault="000D5DF4" w:rsidP="00A15D67">
                  <w:pPr>
                    <w:tabs>
                      <w:tab w:val="center" w:pos="8884"/>
                      <w:tab w:val="left" w:pos="14310"/>
                    </w:tabs>
                    <w:ind w:right="72"/>
                    <w:rPr>
                      <w:rFonts w:ascii="Cambria" w:hAnsi="Cambria" w:cs="Calibri"/>
                      <w:color w:val="000000" w:themeColor="text1"/>
                      <w:sz w:val="22"/>
                      <w:szCs w:val="22"/>
                    </w:rPr>
                  </w:pPr>
                  <w:r w:rsidRPr="00E43464">
                    <w:rPr>
                      <w:rFonts w:ascii="Cambria" w:hAnsi="Cambria" w:cs="Calibri"/>
                      <w:color w:val="000000" w:themeColor="text1"/>
                      <w:sz w:val="22"/>
                      <w:szCs w:val="22"/>
                    </w:rPr>
                    <w:t>SBEM Partnership Universities</w:t>
                  </w:r>
                </w:p>
              </w:tc>
            </w:tr>
            <w:tr w:rsidR="00E43464" w:rsidRPr="00E43464" w14:paraId="061336D5" w14:textId="77777777" w:rsidTr="000D5DF4">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7640" w:type="dxa"/>
                </w:tcPr>
                <w:p w14:paraId="7E4AD2D6" w14:textId="77777777" w:rsidR="000D5DF4" w:rsidRPr="00E43464" w:rsidRDefault="000D5DF4" w:rsidP="00A15D67">
                  <w:pPr>
                    <w:pStyle w:val="ListParagraph"/>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highlight w:val="lightGray"/>
                    </w:rPr>
                    <w:t>CONTRACS WITH UNIVERSITIES RANKED TOP 500</w:t>
                  </w:r>
                  <w:r w:rsidRPr="00E43464">
                    <w:rPr>
                      <w:rFonts w:ascii="Cambria" w:hAnsi="Cambria" w:cstheme="minorHAnsi"/>
                      <w:color w:val="000000" w:themeColor="text1"/>
                      <w:sz w:val="22"/>
                      <w:szCs w:val="22"/>
                    </w:rPr>
                    <w:t xml:space="preserve"> ACCORDING TO ARWU</w:t>
                  </w:r>
                </w:p>
                <w:p w14:paraId="17874851" w14:textId="77777777" w:rsidR="000D5DF4" w:rsidRPr="00E43464" w:rsidRDefault="000D5DF4" w:rsidP="00A15D67">
                  <w:pPr>
                    <w:pStyle w:val="ListParagraph"/>
                    <w:numPr>
                      <w:ilvl w:val="0"/>
                      <w:numId w:val="7"/>
                    </w:numPr>
                    <w:spacing w:after="0" w:line="240" w:lineRule="auto"/>
                    <w:rPr>
                      <w:rFonts w:ascii="Cambria" w:hAnsi="Cambria" w:cstheme="minorHAnsi"/>
                      <w:color w:val="000000" w:themeColor="text1"/>
                      <w:sz w:val="22"/>
                      <w:szCs w:val="22"/>
                    </w:rPr>
                  </w:pPr>
                  <w:r w:rsidRPr="00E43464">
                    <w:rPr>
                      <w:rFonts w:ascii="Cambria" w:hAnsi="Cambria" w:cstheme="minorHAnsi"/>
                      <w:color w:val="000000" w:themeColor="text1"/>
                      <w:sz w:val="22"/>
                      <w:szCs w:val="22"/>
                    </w:rPr>
                    <w:t xml:space="preserve">University Tor </w:t>
                  </w:r>
                  <w:proofErr w:type="spellStart"/>
                  <w:r w:rsidRPr="00E43464">
                    <w:rPr>
                      <w:rFonts w:ascii="Cambria" w:hAnsi="Cambria" w:cstheme="minorHAnsi"/>
                      <w:color w:val="000000" w:themeColor="text1"/>
                      <w:sz w:val="22"/>
                      <w:szCs w:val="22"/>
                    </w:rPr>
                    <w:t>Vergata</w:t>
                  </w:r>
                  <w:proofErr w:type="spellEnd"/>
                  <w:r w:rsidRPr="00E43464">
                    <w:rPr>
                      <w:rFonts w:ascii="Cambria" w:hAnsi="Cambria" w:cstheme="minorHAnsi"/>
                      <w:color w:val="000000" w:themeColor="text1"/>
                      <w:sz w:val="22"/>
                      <w:szCs w:val="22"/>
                    </w:rPr>
                    <w:t>, Rome, Italy</w:t>
                  </w:r>
                </w:p>
                <w:p w14:paraId="3BEE068B" w14:textId="77777777" w:rsidR="000D5DF4" w:rsidRPr="00E43464" w:rsidRDefault="000D5DF4" w:rsidP="00A15D67">
                  <w:pPr>
                    <w:pStyle w:val="ListParagraph"/>
                    <w:spacing w:after="0" w:line="240" w:lineRule="auto"/>
                    <w:rPr>
                      <w:rFonts w:ascii="Cambria" w:hAnsi="Cambria"/>
                      <w:color w:val="000000" w:themeColor="text1"/>
                      <w:sz w:val="22"/>
                      <w:szCs w:val="22"/>
                    </w:rPr>
                  </w:pPr>
                  <w:r w:rsidRPr="00E43464">
                    <w:rPr>
                      <w:rFonts w:ascii="Cambria" w:hAnsi="Cambria" w:cstheme="minorHAnsi"/>
                      <w:color w:val="000000" w:themeColor="text1"/>
                      <w:sz w:val="22"/>
                      <w:szCs w:val="22"/>
                    </w:rPr>
                    <w:t>Dauphine University, Paris (</w:t>
                  </w:r>
                  <w:hyperlink r:id="rId12" w:history="1">
                    <w:r w:rsidRPr="00E43464">
                      <w:rPr>
                        <w:rStyle w:val="Hyperlink"/>
                        <w:rFonts w:ascii="Cambria" w:hAnsi="Cambria" w:cstheme="minorHAnsi"/>
                        <w:color w:val="000000" w:themeColor="text1"/>
                        <w:sz w:val="22"/>
                        <w:szCs w:val="22"/>
                      </w:rPr>
                      <w:t>www.dauphine.fr</w:t>
                    </w:r>
                  </w:hyperlink>
                  <w:r w:rsidRPr="00E43464">
                    <w:rPr>
                      <w:rFonts w:ascii="Cambria" w:hAnsi="Cambria" w:cstheme="minorHAnsi"/>
                      <w:color w:val="000000" w:themeColor="text1"/>
                      <w:sz w:val="22"/>
                      <w:szCs w:val="22"/>
                    </w:rPr>
                    <w:t xml:space="preserve">) </w:t>
                  </w:r>
                  <w:r w:rsidRPr="00E43464">
                    <w:rPr>
                      <w:rFonts w:ascii="Cambria" w:hAnsi="Cambria"/>
                      <w:color w:val="000000" w:themeColor="text1"/>
                      <w:sz w:val="22"/>
                      <w:szCs w:val="22"/>
                    </w:rPr>
                    <w:t xml:space="preserve">Technical Faculty of </w:t>
                  </w:r>
                  <w:proofErr w:type="spellStart"/>
                  <w:r w:rsidRPr="00E43464">
                    <w:rPr>
                      <w:rFonts w:ascii="Cambria" w:hAnsi="Cambria"/>
                      <w:color w:val="000000" w:themeColor="text1"/>
                      <w:sz w:val="22"/>
                      <w:szCs w:val="22"/>
                    </w:rPr>
                    <w:t>Bor</w:t>
                  </w:r>
                  <w:proofErr w:type="spellEnd"/>
                  <w:r w:rsidRPr="00E43464">
                    <w:rPr>
                      <w:rFonts w:ascii="Cambria" w:hAnsi="Cambria"/>
                      <w:color w:val="000000" w:themeColor="text1"/>
                      <w:sz w:val="22"/>
                      <w:szCs w:val="22"/>
                    </w:rPr>
                    <w:t xml:space="preserve">, University of Belgrade  </w:t>
                  </w:r>
                  <w:r w:rsidRPr="00E43464">
                    <w:rPr>
                      <w:rStyle w:val="FootnoteReference"/>
                      <w:rFonts w:ascii="Cambria" w:hAnsi="Cambria" w:cstheme="minorHAnsi"/>
                      <w:color w:val="000000" w:themeColor="text1"/>
                      <w:sz w:val="22"/>
                      <w:szCs w:val="22"/>
                    </w:rPr>
                    <w:footnoteReference w:id="7"/>
                  </w:r>
                </w:p>
                <w:p w14:paraId="357DE866" w14:textId="77777777" w:rsidR="000D5DF4" w:rsidRPr="00E43464" w:rsidRDefault="000D5DF4" w:rsidP="00A15D67">
                  <w:pPr>
                    <w:pStyle w:val="ListParagraph"/>
                    <w:numPr>
                      <w:ilvl w:val="0"/>
                      <w:numId w:val="7"/>
                    </w:numPr>
                    <w:spacing w:after="0" w:line="240" w:lineRule="auto"/>
                    <w:rPr>
                      <w:rFonts w:ascii="Cambria" w:hAnsi="Cambria" w:cstheme="minorHAnsi"/>
                      <w:color w:val="000000" w:themeColor="text1"/>
                      <w:sz w:val="22"/>
                      <w:szCs w:val="22"/>
                    </w:rPr>
                  </w:pPr>
                  <w:r w:rsidRPr="00E43464">
                    <w:rPr>
                      <w:rFonts w:ascii="Cambria" w:hAnsi="Cambria" w:cstheme="minorHAnsi"/>
                      <w:color w:val="000000" w:themeColor="text1"/>
                      <w:sz w:val="22"/>
                      <w:szCs w:val="22"/>
                    </w:rPr>
                    <w:t xml:space="preserve">Technical University Vienna </w:t>
                  </w:r>
                  <w:r w:rsidRPr="00E43464">
                    <w:rPr>
                      <w:rFonts w:ascii="Cambria" w:hAnsi="Cambria"/>
                      <w:color w:val="000000" w:themeColor="text1"/>
                      <w:sz w:val="22"/>
                      <w:szCs w:val="22"/>
                    </w:rPr>
                    <w:t xml:space="preserve"> </w:t>
                  </w:r>
                  <w:hyperlink r:id="rId13" w:history="1">
                    <w:r w:rsidRPr="00E43464">
                      <w:rPr>
                        <w:rStyle w:val="Hyperlink"/>
                        <w:rFonts w:ascii="Cambria" w:hAnsi="Cambria" w:cstheme="minorHAnsi"/>
                        <w:color w:val="000000" w:themeColor="text1"/>
                        <w:sz w:val="22"/>
                        <w:szCs w:val="22"/>
                      </w:rPr>
                      <w:t>https://www.tuwien.ac.at/en/</w:t>
                    </w:r>
                  </w:hyperlink>
                  <w:r w:rsidRPr="00E43464">
                    <w:rPr>
                      <w:rStyle w:val="FootnoteReference"/>
                      <w:rFonts w:ascii="Cambria" w:hAnsi="Cambria" w:cstheme="minorHAnsi"/>
                      <w:color w:val="000000" w:themeColor="text1"/>
                      <w:sz w:val="22"/>
                      <w:szCs w:val="22"/>
                    </w:rPr>
                    <w:footnoteReference w:id="8"/>
                  </w:r>
                </w:p>
                <w:p w14:paraId="3A496C18" w14:textId="77777777" w:rsidR="000D5DF4" w:rsidRPr="00E43464" w:rsidRDefault="00402226" w:rsidP="00A15D67">
                  <w:pPr>
                    <w:pStyle w:val="Heading3"/>
                    <w:numPr>
                      <w:ilvl w:val="0"/>
                      <w:numId w:val="7"/>
                    </w:numPr>
                    <w:shd w:val="clear" w:color="auto" w:fill="FFFFFF"/>
                    <w:spacing w:before="0"/>
                    <w:outlineLvl w:val="2"/>
                    <w:rPr>
                      <w:rFonts w:ascii="Cambria" w:hAnsi="Cambria" w:cs="Arial"/>
                      <w:color w:val="000000" w:themeColor="text1"/>
                      <w:sz w:val="22"/>
                      <w:szCs w:val="22"/>
                    </w:rPr>
                  </w:pPr>
                  <w:hyperlink r:id="rId14" w:history="1">
                    <w:proofErr w:type="spellStart"/>
                    <w:r w:rsidR="000D5DF4" w:rsidRPr="00E43464">
                      <w:rPr>
                        <w:rStyle w:val="Hyperlink"/>
                        <w:rFonts w:ascii="Cambria" w:hAnsi="Cambria" w:cs="Arial"/>
                        <w:color w:val="000000" w:themeColor="text1"/>
                        <w:sz w:val="22"/>
                        <w:szCs w:val="22"/>
                      </w:rPr>
                      <w:t>Eötvös</w:t>
                    </w:r>
                    <w:proofErr w:type="spellEnd"/>
                    <w:r w:rsidR="000D5DF4" w:rsidRPr="00E43464">
                      <w:rPr>
                        <w:rStyle w:val="Hyperlink"/>
                        <w:rFonts w:ascii="Cambria" w:hAnsi="Cambria" w:cs="Arial"/>
                        <w:color w:val="000000" w:themeColor="text1"/>
                        <w:sz w:val="22"/>
                        <w:szCs w:val="22"/>
                      </w:rPr>
                      <w:t xml:space="preserve"> </w:t>
                    </w:r>
                    <w:proofErr w:type="spellStart"/>
                    <w:r w:rsidR="000D5DF4" w:rsidRPr="00E43464">
                      <w:rPr>
                        <w:rStyle w:val="Hyperlink"/>
                        <w:rFonts w:ascii="Cambria" w:hAnsi="Cambria" w:cs="Arial"/>
                        <w:color w:val="000000" w:themeColor="text1"/>
                        <w:sz w:val="22"/>
                        <w:szCs w:val="22"/>
                      </w:rPr>
                      <w:t>Loránd</w:t>
                    </w:r>
                    <w:proofErr w:type="spellEnd"/>
                    <w:r w:rsidR="000D5DF4" w:rsidRPr="00E43464">
                      <w:rPr>
                        <w:rStyle w:val="Hyperlink"/>
                        <w:rFonts w:ascii="Cambria" w:hAnsi="Cambria" w:cs="Arial"/>
                        <w:color w:val="000000" w:themeColor="text1"/>
                        <w:sz w:val="22"/>
                        <w:szCs w:val="22"/>
                      </w:rPr>
                      <w:t xml:space="preserve"> University</w:t>
                    </w:r>
                  </w:hyperlink>
                  <w:r w:rsidR="000D5DF4" w:rsidRPr="00E43464">
                    <w:rPr>
                      <w:rFonts w:ascii="Cambria" w:hAnsi="Cambria" w:cs="Arial"/>
                      <w:color w:val="000000" w:themeColor="text1"/>
                      <w:sz w:val="22"/>
                      <w:szCs w:val="22"/>
                    </w:rPr>
                    <w:t>, Budapest</w:t>
                  </w:r>
                  <w:r w:rsidR="000D5DF4" w:rsidRPr="00E43464">
                    <w:rPr>
                      <w:rStyle w:val="FootnoteReference"/>
                      <w:rFonts w:ascii="Cambria" w:hAnsi="Cambria" w:cs="Arial"/>
                      <w:color w:val="000000" w:themeColor="text1"/>
                      <w:sz w:val="22"/>
                      <w:szCs w:val="22"/>
                    </w:rPr>
                    <w:footnoteReference w:id="9"/>
                  </w:r>
                </w:p>
                <w:p w14:paraId="2DC4A2CC" w14:textId="77777777" w:rsidR="000D5DF4" w:rsidRPr="00E43464" w:rsidRDefault="000D5DF4" w:rsidP="00A15D67">
                  <w:pPr>
                    <w:rPr>
                      <w:rFonts w:ascii="Cambria" w:hAnsi="Cambria" w:cstheme="minorHAnsi"/>
                      <w:color w:val="000000" w:themeColor="text1"/>
                      <w:sz w:val="22"/>
                      <w:szCs w:val="22"/>
                    </w:rPr>
                  </w:pPr>
                </w:p>
                <w:p w14:paraId="6BA629EC" w14:textId="77777777" w:rsidR="000D5DF4" w:rsidRPr="00E43464" w:rsidRDefault="000D5DF4" w:rsidP="00A15D67">
                  <w:pPr>
                    <w:pStyle w:val="ListParagraph"/>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highlight w:val="lightGray"/>
                    </w:rPr>
                    <w:t>OTHER INTERNATIONAL COOPERATION AGREEMENTS</w:t>
                  </w:r>
                </w:p>
                <w:p w14:paraId="60A33D51"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rPr>
                    <w:t xml:space="preserve">Maastricht School of Management, </w:t>
                  </w:r>
                  <w:proofErr w:type="gramStart"/>
                  <w:r w:rsidRPr="00E43464">
                    <w:rPr>
                      <w:rFonts w:ascii="Cambria" w:hAnsi="Cambria" w:cstheme="minorHAnsi"/>
                      <w:color w:val="000000" w:themeColor="text1"/>
                      <w:sz w:val="22"/>
                      <w:szCs w:val="22"/>
                    </w:rPr>
                    <w:t>Maastricht ,Netherlands</w:t>
                  </w:r>
                  <w:proofErr w:type="gramEnd"/>
                  <w:r w:rsidRPr="00E43464">
                    <w:rPr>
                      <w:rFonts w:ascii="Cambria" w:hAnsi="Cambria" w:cstheme="minorHAnsi"/>
                      <w:color w:val="000000" w:themeColor="text1"/>
                      <w:sz w:val="22"/>
                      <w:szCs w:val="22"/>
                    </w:rPr>
                    <w:t xml:space="preserve"> (</w:t>
                  </w:r>
                  <w:hyperlink r:id="rId15" w:history="1">
                    <w:r w:rsidRPr="00E43464">
                      <w:rPr>
                        <w:rStyle w:val="Hyperlink"/>
                        <w:rFonts w:ascii="Cambria" w:hAnsi="Cambria" w:cstheme="minorHAnsi"/>
                        <w:color w:val="000000" w:themeColor="text1"/>
                        <w:sz w:val="22"/>
                        <w:szCs w:val="22"/>
                      </w:rPr>
                      <w:t>http://www.msm.nl/</w:t>
                    </w:r>
                  </w:hyperlink>
                  <w:r w:rsidRPr="00E43464">
                    <w:rPr>
                      <w:rFonts w:ascii="Cambria" w:hAnsi="Cambria" w:cstheme="minorHAnsi"/>
                      <w:color w:val="000000" w:themeColor="text1"/>
                      <w:sz w:val="22"/>
                      <w:szCs w:val="22"/>
                    </w:rPr>
                    <w:t xml:space="preserve">) </w:t>
                  </w:r>
                </w:p>
                <w:p w14:paraId="71742C8E" w14:textId="77777777" w:rsidR="000D5DF4" w:rsidRPr="00E43464" w:rsidRDefault="000D5DF4" w:rsidP="00A15D67">
                  <w:pPr>
                    <w:pStyle w:val="ListParagraph"/>
                    <w:numPr>
                      <w:ilvl w:val="0"/>
                      <w:numId w:val="7"/>
                    </w:numPr>
                    <w:spacing w:after="0" w:line="240" w:lineRule="auto"/>
                    <w:rPr>
                      <w:rFonts w:ascii="Cambria" w:hAnsi="Cambria" w:cstheme="minorHAnsi"/>
                      <w:color w:val="000000" w:themeColor="text1"/>
                      <w:sz w:val="22"/>
                      <w:szCs w:val="22"/>
                    </w:rPr>
                  </w:pPr>
                  <w:r w:rsidRPr="00E43464">
                    <w:rPr>
                      <w:rFonts w:ascii="Cambria" w:hAnsi="Cambria" w:cstheme="minorHAnsi"/>
                      <w:color w:val="000000" w:themeColor="text1"/>
                      <w:sz w:val="22"/>
                      <w:szCs w:val="22"/>
                    </w:rPr>
                    <w:t xml:space="preserve">Aachen University of Applied Sciences, </w:t>
                  </w:r>
                  <w:proofErr w:type="gramStart"/>
                  <w:r w:rsidRPr="00E43464">
                    <w:rPr>
                      <w:rFonts w:ascii="Cambria" w:hAnsi="Cambria" w:cstheme="minorHAnsi"/>
                      <w:color w:val="000000" w:themeColor="text1"/>
                      <w:sz w:val="22"/>
                      <w:szCs w:val="22"/>
                    </w:rPr>
                    <w:t>Aachen ,</w:t>
                  </w:r>
                  <w:proofErr w:type="gramEnd"/>
                  <w:r w:rsidRPr="00E43464">
                    <w:rPr>
                      <w:rFonts w:ascii="Cambria" w:hAnsi="Cambria" w:cstheme="minorHAnsi"/>
                      <w:color w:val="000000" w:themeColor="text1"/>
                      <w:sz w:val="22"/>
                      <w:szCs w:val="22"/>
                    </w:rPr>
                    <w:t xml:space="preserve"> Germany</w:t>
                  </w:r>
                </w:p>
                <w:p w14:paraId="10DE4584"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rPr>
                    <w:t>International University of Monaco, Monaco (</w:t>
                  </w:r>
                  <w:hyperlink r:id="rId16" w:history="1">
                    <w:r w:rsidRPr="00E43464">
                      <w:rPr>
                        <w:rStyle w:val="Hyperlink"/>
                        <w:rFonts w:ascii="Cambria" w:hAnsi="Cambria" w:cstheme="minorHAnsi"/>
                        <w:color w:val="000000" w:themeColor="text1"/>
                        <w:sz w:val="22"/>
                        <w:szCs w:val="22"/>
                      </w:rPr>
                      <w:t>www.monaco.edu</w:t>
                    </w:r>
                  </w:hyperlink>
                  <w:r w:rsidRPr="00E43464">
                    <w:rPr>
                      <w:rFonts w:ascii="Cambria" w:hAnsi="Cambria" w:cstheme="minorHAnsi"/>
                      <w:color w:val="000000" w:themeColor="text1"/>
                      <w:sz w:val="22"/>
                      <w:szCs w:val="22"/>
                    </w:rPr>
                    <w:t xml:space="preserve">) </w:t>
                  </w:r>
                </w:p>
                <w:p w14:paraId="3A1D8B3B"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rPr>
                    <w:t>Virginia International University, Fairfax USA (</w:t>
                  </w:r>
                  <w:hyperlink r:id="rId17" w:history="1">
                    <w:r w:rsidRPr="00E43464">
                      <w:rPr>
                        <w:rStyle w:val="Hyperlink"/>
                        <w:rFonts w:ascii="Cambria" w:hAnsi="Cambria" w:cstheme="minorHAnsi"/>
                        <w:color w:val="000000" w:themeColor="text1"/>
                        <w:sz w:val="22"/>
                        <w:szCs w:val="22"/>
                      </w:rPr>
                      <w:t>www.viu.edu</w:t>
                    </w:r>
                  </w:hyperlink>
                  <w:r w:rsidRPr="00E43464">
                    <w:rPr>
                      <w:rFonts w:ascii="Cambria" w:hAnsi="Cambria" w:cstheme="minorHAnsi"/>
                      <w:color w:val="000000" w:themeColor="text1"/>
                      <w:sz w:val="22"/>
                      <w:szCs w:val="22"/>
                    </w:rPr>
                    <w:t xml:space="preserve">) </w:t>
                  </w:r>
                </w:p>
                <w:p w14:paraId="1A732BB4"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rPr>
                    <w:t>John Cabot University, Rome (</w:t>
                  </w:r>
                  <w:hyperlink r:id="rId18" w:history="1">
                    <w:r w:rsidRPr="00E43464">
                      <w:rPr>
                        <w:rStyle w:val="Hyperlink"/>
                        <w:rFonts w:ascii="Cambria" w:hAnsi="Cambria" w:cstheme="minorHAnsi"/>
                        <w:color w:val="000000" w:themeColor="text1"/>
                        <w:sz w:val="22"/>
                        <w:szCs w:val="22"/>
                      </w:rPr>
                      <w:t>www.johncabot.edu</w:t>
                    </w:r>
                  </w:hyperlink>
                  <w:r w:rsidRPr="00E43464">
                    <w:rPr>
                      <w:rFonts w:ascii="Cambria" w:hAnsi="Cambria" w:cstheme="minorHAnsi"/>
                      <w:color w:val="000000" w:themeColor="text1"/>
                      <w:sz w:val="22"/>
                      <w:szCs w:val="22"/>
                    </w:rPr>
                    <w:t xml:space="preserve">) </w:t>
                  </w:r>
                </w:p>
                <w:p w14:paraId="4F6066FD"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rPr>
                    <w:t>Vesalius College Brussels (</w:t>
                  </w:r>
                  <w:hyperlink r:id="rId19" w:history="1">
                    <w:r w:rsidRPr="00E43464">
                      <w:rPr>
                        <w:rStyle w:val="Hyperlink"/>
                        <w:rFonts w:ascii="Cambria" w:hAnsi="Cambria" w:cstheme="minorHAnsi"/>
                        <w:color w:val="000000" w:themeColor="text1"/>
                        <w:sz w:val="22"/>
                        <w:szCs w:val="22"/>
                      </w:rPr>
                      <w:t>www.vesalius.edu</w:t>
                    </w:r>
                  </w:hyperlink>
                  <w:r w:rsidRPr="00E43464">
                    <w:rPr>
                      <w:rFonts w:ascii="Cambria" w:hAnsi="Cambria" w:cstheme="minorHAnsi"/>
                      <w:color w:val="000000" w:themeColor="text1"/>
                      <w:sz w:val="22"/>
                      <w:szCs w:val="22"/>
                    </w:rPr>
                    <w:t xml:space="preserve">)   </w:t>
                  </w:r>
                </w:p>
                <w:p w14:paraId="405BE681"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rPr>
                    <w:t>Horizons University, Paris (</w:t>
                  </w:r>
                  <w:hyperlink r:id="rId20" w:history="1">
                    <w:r w:rsidRPr="00E43464">
                      <w:rPr>
                        <w:rStyle w:val="Hyperlink"/>
                        <w:rFonts w:ascii="Cambria" w:hAnsi="Cambria" w:cstheme="minorHAnsi"/>
                        <w:color w:val="000000" w:themeColor="text1"/>
                        <w:sz w:val="22"/>
                        <w:szCs w:val="22"/>
                      </w:rPr>
                      <w:t>www.horizonsuniversity.org</w:t>
                    </w:r>
                  </w:hyperlink>
                  <w:r w:rsidRPr="00E43464">
                    <w:rPr>
                      <w:rFonts w:ascii="Cambria" w:hAnsi="Cambria" w:cstheme="minorHAnsi"/>
                      <w:color w:val="000000" w:themeColor="text1"/>
                      <w:sz w:val="22"/>
                      <w:szCs w:val="22"/>
                    </w:rPr>
                    <w:t xml:space="preserve">) </w:t>
                  </w:r>
                </w:p>
                <w:p w14:paraId="20A6C09A"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rPr>
                    <w:t xml:space="preserve">CMH Academy and IEMI- European Institute of International Management, Paris   </w:t>
                  </w:r>
                </w:p>
                <w:p w14:paraId="38379057"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rPr>
                    <w:t xml:space="preserve">East Carolina University, </w:t>
                  </w:r>
                  <w:proofErr w:type="gramStart"/>
                  <w:r w:rsidRPr="00E43464">
                    <w:rPr>
                      <w:rFonts w:ascii="Cambria" w:hAnsi="Cambria" w:cstheme="minorHAnsi"/>
                      <w:color w:val="000000" w:themeColor="text1"/>
                      <w:sz w:val="22"/>
                      <w:szCs w:val="22"/>
                    </w:rPr>
                    <w:t>USA  (</w:t>
                  </w:r>
                  <w:proofErr w:type="gramEnd"/>
                  <w:r w:rsidR="00C87670">
                    <w:fldChar w:fldCharType="begin"/>
                  </w:r>
                  <w:r w:rsidR="00C87670">
                    <w:instrText xml:space="preserve"> HYPERLINK "http://www.ecu.edu" </w:instrText>
                  </w:r>
                  <w:r w:rsidR="00C87670">
                    <w:fldChar w:fldCharType="separate"/>
                  </w:r>
                  <w:r w:rsidRPr="00E43464">
                    <w:rPr>
                      <w:rStyle w:val="Hyperlink"/>
                      <w:rFonts w:ascii="Cambria" w:hAnsi="Cambria" w:cstheme="minorHAnsi"/>
                      <w:color w:val="000000" w:themeColor="text1"/>
                      <w:sz w:val="22"/>
                      <w:szCs w:val="22"/>
                    </w:rPr>
                    <w:t>www.ecu.edu</w:t>
                  </w:r>
                  <w:r w:rsidR="00C87670">
                    <w:rPr>
                      <w:rStyle w:val="Hyperlink"/>
                      <w:rFonts w:ascii="Cambria" w:hAnsi="Cambria" w:cstheme="minorHAnsi"/>
                      <w:color w:val="000000" w:themeColor="text1"/>
                    </w:rPr>
                    <w:fldChar w:fldCharType="end"/>
                  </w:r>
                  <w:r w:rsidRPr="00E43464">
                    <w:rPr>
                      <w:rFonts w:ascii="Cambria" w:hAnsi="Cambria" w:cstheme="minorHAnsi"/>
                      <w:color w:val="000000" w:themeColor="text1"/>
                      <w:sz w:val="22"/>
                      <w:szCs w:val="22"/>
                    </w:rPr>
                    <w:t xml:space="preserve">)  </w:t>
                  </w:r>
                </w:p>
                <w:p w14:paraId="46A91C84"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proofErr w:type="spellStart"/>
                  <w:r w:rsidRPr="00E43464">
                    <w:rPr>
                      <w:rFonts w:ascii="Cambria" w:hAnsi="Cambria" w:cstheme="minorHAnsi"/>
                      <w:color w:val="000000" w:themeColor="text1"/>
                      <w:sz w:val="22"/>
                      <w:szCs w:val="22"/>
                    </w:rPr>
                    <w:t>Institut</w:t>
                  </w:r>
                  <w:proofErr w:type="spellEnd"/>
                  <w:r w:rsidRPr="00E43464">
                    <w:rPr>
                      <w:rFonts w:ascii="Cambria" w:hAnsi="Cambria" w:cstheme="minorHAnsi"/>
                      <w:color w:val="000000" w:themeColor="text1"/>
                      <w:sz w:val="22"/>
                      <w:szCs w:val="22"/>
                    </w:rPr>
                    <w:t xml:space="preserve"> </w:t>
                  </w:r>
                  <w:proofErr w:type="spellStart"/>
                  <w:r w:rsidRPr="00E43464">
                    <w:rPr>
                      <w:rFonts w:ascii="Cambria" w:hAnsi="Cambria" w:cstheme="minorHAnsi"/>
                      <w:color w:val="000000" w:themeColor="text1"/>
                      <w:sz w:val="22"/>
                      <w:szCs w:val="22"/>
                    </w:rPr>
                    <w:t>Supérieur</w:t>
                  </w:r>
                  <w:proofErr w:type="spellEnd"/>
                  <w:r w:rsidRPr="00E43464">
                    <w:rPr>
                      <w:rFonts w:ascii="Cambria" w:hAnsi="Cambria" w:cstheme="minorHAnsi"/>
                      <w:color w:val="000000" w:themeColor="text1"/>
                      <w:sz w:val="22"/>
                      <w:szCs w:val="22"/>
                    </w:rPr>
                    <w:t xml:space="preserve"> de Gestion (ISG), Paris (</w:t>
                  </w:r>
                  <w:hyperlink r:id="rId21" w:history="1">
                    <w:r w:rsidRPr="00E43464">
                      <w:rPr>
                        <w:rStyle w:val="Hyperlink"/>
                        <w:rFonts w:ascii="Cambria" w:hAnsi="Cambria" w:cstheme="minorHAnsi"/>
                        <w:color w:val="000000" w:themeColor="text1"/>
                        <w:sz w:val="22"/>
                        <w:szCs w:val="22"/>
                      </w:rPr>
                      <w:t>www.isg.fr</w:t>
                    </w:r>
                  </w:hyperlink>
                  <w:r w:rsidRPr="00E43464">
                    <w:rPr>
                      <w:rFonts w:ascii="Cambria" w:hAnsi="Cambria" w:cstheme="minorHAnsi"/>
                      <w:color w:val="000000" w:themeColor="text1"/>
                      <w:sz w:val="22"/>
                      <w:szCs w:val="22"/>
                    </w:rPr>
                    <w:t xml:space="preserve">)  </w:t>
                  </w:r>
                </w:p>
                <w:p w14:paraId="60B7D5A8"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rPr>
                    <w:t>Swiss Management Center, Zurich, Vienna (</w:t>
                  </w:r>
                  <w:hyperlink r:id="rId22" w:history="1">
                    <w:r w:rsidRPr="00E43464">
                      <w:rPr>
                        <w:rStyle w:val="Hyperlink"/>
                        <w:rFonts w:ascii="Cambria" w:hAnsi="Cambria" w:cstheme="minorHAnsi"/>
                        <w:color w:val="000000" w:themeColor="text1"/>
                        <w:sz w:val="22"/>
                        <w:szCs w:val="22"/>
                      </w:rPr>
                      <w:t>www.swissmc.ch</w:t>
                    </w:r>
                  </w:hyperlink>
                  <w:r w:rsidRPr="00E43464">
                    <w:rPr>
                      <w:rFonts w:ascii="Cambria" w:hAnsi="Cambria" w:cstheme="minorHAnsi"/>
                      <w:color w:val="000000" w:themeColor="text1"/>
                      <w:sz w:val="22"/>
                      <w:szCs w:val="22"/>
                    </w:rPr>
                    <w:t xml:space="preserve">) </w:t>
                  </w:r>
                </w:p>
                <w:p w14:paraId="078C88D8"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rPr>
                    <w:t xml:space="preserve">European </w:t>
                  </w:r>
                  <w:proofErr w:type="spellStart"/>
                  <w:r w:rsidRPr="00E43464">
                    <w:rPr>
                      <w:rFonts w:ascii="Cambria" w:hAnsi="Cambria" w:cstheme="minorHAnsi"/>
                      <w:color w:val="000000" w:themeColor="text1"/>
                      <w:sz w:val="22"/>
                      <w:szCs w:val="22"/>
                    </w:rPr>
                    <w:t>Institut</w:t>
                  </w:r>
                  <w:proofErr w:type="spellEnd"/>
                  <w:r w:rsidRPr="00E43464">
                    <w:rPr>
                      <w:rFonts w:ascii="Cambria" w:hAnsi="Cambria" w:cstheme="minorHAnsi"/>
                      <w:color w:val="000000" w:themeColor="text1"/>
                      <w:sz w:val="22"/>
                      <w:szCs w:val="22"/>
                    </w:rPr>
                    <w:t xml:space="preserve"> of </w:t>
                  </w:r>
                  <w:proofErr w:type="spellStart"/>
                  <w:proofErr w:type="gramStart"/>
                  <w:r w:rsidRPr="00E43464">
                    <w:rPr>
                      <w:rFonts w:ascii="Cambria" w:hAnsi="Cambria" w:cstheme="minorHAnsi"/>
                      <w:color w:val="000000" w:themeColor="text1"/>
                      <w:sz w:val="22"/>
                      <w:szCs w:val="22"/>
                    </w:rPr>
                    <w:t>Education,San</w:t>
                  </w:r>
                  <w:proofErr w:type="spellEnd"/>
                  <w:proofErr w:type="gramEnd"/>
                  <w:r w:rsidRPr="00E43464">
                    <w:rPr>
                      <w:rFonts w:ascii="Cambria" w:hAnsi="Cambria" w:cstheme="minorHAnsi"/>
                      <w:color w:val="000000" w:themeColor="text1"/>
                      <w:sz w:val="22"/>
                      <w:szCs w:val="22"/>
                    </w:rPr>
                    <w:t xml:space="preserve"> </w:t>
                  </w:r>
                  <w:proofErr w:type="spellStart"/>
                  <w:r w:rsidRPr="00E43464">
                    <w:rPr>
                      <w:rFonts w:ascii="Cambria" w:hAnsi="Cambria" w:cstheme="minorHAnsi"/>
                      <w:color w:val="000000" w:themeColor="text1"/>
                      <w:sz w:val="22"/>
                      <w:szCs w:val="22"/>
                    </w:rPr>
                    <w:t>Gwan</w:t>
                  </w:r>
                  <w:proofErr w:type="spellEnd"/>
                  <w:r w:rsidRPr="00E43464">
                    <w:rPr>
                      <w:rFonts w:ascii="Cambria" w:hAnsi="Cambria" w:cstheme="minorHAnsi"/>
                      <w:color w:val="000000" w:themeColor="text1"/>
                      <w:sz w:val="22"/>
                      <w:szCs w:val="22"/>
                    </w:rPr>
                    <w:t>, Malta (</w:t>
                  </w:r>
                  <w:hyperlink r:id="rId23" w:history="1">
                    <w:r w:rsidRPr="00E43464">
                      <w:rPr>
                        <w:rStyle w:val="Hyperlink"/>
                        <w:rFonts w:ascii="Cambria" w:hAnsi="Cambria" w:cstheme="minorHAnsi"/>
                        <w:color w:val="000000" w:themeColor="text1"/>
                        <w:sz w:val="22"/>
                        <w:szCs w:val="22"/>
                      </w:rPr>
                      <w:t>www.eieonline.com/</w:t>
                    </w:r>
                  </w:hyperlink>
                  <w:r w:rsidRPr="00E43464">
                    <w:rPr>
                      <w:rFonts w:ascii="Cambria" w:hAnsi="Cambria" w:cstheme="minorHAnsi"/>
                      <w:color w:val="000000" w:themeColor="text1"/>
                      <w:sz w:val="22"/>
                      <w:szCs w:val="22"/>
                    </w:rPr>
                    <w:t xml:space="preserve">) </w:t>
                  </w:r>
                </w:p>
                <w:p w14:paraId="356A6EC8"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proofErr w:type="spellStart"/>
                  <w:proofErr w:type="gramStart"/>
                  <w:r w:rsidRPr="00E43464">
                    <w:rPr>
                      <w:rFonts w:ascii="Cambria" w:hAnsi="Cambria" w:cstheme="minorHAnsi"/>
                      <w:color w:val="000000" w:themeColor="text1"/>
                      <w:sz w:val="22"/>
                      <w:szCs w:val="22"/>
                    </w:rPr>
                    <w:t>St.Louis</w:t>
                  </w:r>
                  <w:proofErr w:type="spellEnd"/>
                  <w:proofErr w:type="gramEnd"/>
                  <w:r w:rsidRPr="00E43464">
                    <w:rPr>
                      <w:rFonts w:ascii="Cambria" w:hAnsi="Cambria" w:cstheme="minorHAnsi"/>
                      <w:color w:val="000000" w:themeColor="text1"/>
                      <w:sz w:val="22"/>
                      <w:szCs w:val="22"/>
                    </w:rPr>
                    <w:t xml:space="preserve"> Community </w:t>
                  </w:r>
                  <w:proofErr w:type="spellStart"/>
                  <w:r w:rsidRPr="00E43464">
                    <w:rPr>
                      <w:rFonts w:ascii="Cambria" w:hAnsi="Cambria" w:cstheme="minorHAnsi"/>
                      <w:color w:val="000000" w:themeColor="text1"/>
                      <w:sz w:val="22"/>
                      <w:szCs w:val="22"/>
                    </w:rPr>
                    <w:t>College,Missouri</w:t>
                  </w:r>
                  <w:proofErr w:type="spellEnd"/>
                  <w:r w:rsidRPr="00E43464">
                    <w:rPr>
                      <w:rFonts w:ascii="Cambria" w:hAnsi="Cambria" w:cstheme="minorHAnsi"/>
                      <w:color w:val="000000" w:themeColor="text1"/>
                      <w:sz w:val="22"/>
                      <w:szCs w:val="22"/>
                    </w:rPr>
                    <w:t xml:space="preserve"> (</w:t>
                  </w:r>
                  <w:hyperlink r:id="rId24" w:history="1">
                    <w:r w:rsidRPr="00E43464">
                      <w:rPr>
                        <w:rStyle w:val="Hyperlink"/>
                        <w:rFonts w:ascii="Cambria" w:hAnsi="Cambria" w:cstheme="minorHAnsi"/>
                        <w:color w:val="000000" w:themeColor="text1"/>
                        <w:sz w:val="22"/>
                        <w:szCs w:val="22"/>
                      </w:rPr>
                      <w:t>www.stlcc.edu/</w:t>
                    </w:r>
                  </w:hyperlink>
                  <w:r w:rsidRPr="00E43464">
                    <w:rPr>
                      <w:rFonts w:ascii="Cambria" w:hAnsi="Cambria" w:cstheme="minorHAnsi"/>
                      <w:color w:val="000000" w:themeColor="text1"/>
                      <w:sz w:val="22"/>
                      <w:szCs w:val="22"/>
                    </w:rPr>
                    <w:t xml:space="preserve">) </w:t>
                  </w:r>
                </w:p>
                <w:p w14:paraId="4F28BDDB" w14:textId="77777777" w:rsidR="000D5DF4" w:rsidRPr="00E43464" w:rsidRDefault="00402226" w:rsidP="00A15D67">
                  <w:pPr>
                    <w:pStyle w:val="ListParagraph"/>
                    <w:numPr>
                      <w:ilvl w:val="0"/>
                      <w:numId w:val="7"/>
                    </w:numPr>
                    <w:spacing w:after="0" w:line="240" w:lineRule="auto"/>
                    <w:rPr>
                      <w:rFonts w:ascii="Cambria" w:hAnsi="Cambria" w:cstheme="minorHAnsi"/>
                      <w:b w:val="0"/>
                      <w:color w:val="000000" w:themeColor="text1"/>
                      <w:sz w:val="22"/>
                      <w:szCs w:val="22"/>
                    </w:rPr>
                  </w:pPr>
                  <w:hyperlink r:id="rId25" w:history="1">
                    <w:r w:rsidR="000D5DF4" w:rsidRPr="00E43464">
                      <w:rPr>
                        <w:rStyle w:val="Hyperlink"/>
                        <w:rFonts w:ascii="Cambria" w:hAnsi="Cambria" w:cstheme="minorHAnsi"/>
                        <w:color w:val="000000" w:themeColor="text1"/>
                        <w:sz w:val="22"/>
                        <w:szCs w:val="22"/>
                      </w:rPr>
                      <w:t>http://www.fh-aachen.de/en/</w:t>
                    </w:r>
                  </w:hyperlink>
                  <w:r w:rsidR="000D5DF4" w:rsidRPr="00E43464">
                    <w:rPr>
                      <w:rFonts w:ascii="Cambria" w:hAnsi="Cambria" w:cstheme="minorHAnsi"/>
                      <w:color w:val="000000" w:themeColor="text1"/>
                      <w:sz w:val="22"/>
                      <w:szCs w:val="22"/>
                    </w:rPr>
                    <w:t xml:space="preserve"> </w:t>
                  </w:r>
                </w:p>
                <w:p w14:paraId="6908542C"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rPr>
                    <w:t xml:space="preserve">University of Applied Sciences Baltazar </w:t>
                  </w:r>
                  <w:proofErr w:type="spellStart"/>
                  <w:r w:rsidRPr="00E43464">
                    <w:rPr>
                      <w:rFonts w:ascii="Cambria" w:hAnsi="Cambria" w:cstheme="minorHAnsi"/>
                      <w:color w:val="000000" w:themeColor="text1"/>
                      <w:sz w:val="22"/>
                      <w:szCs w:val="22"/>
                    </w:rPr>
                    <w:t>Zaprešić</w:t>
                  </w:r>
                  <w:proofErr w:type="spellEnd"/>
                  <w:r w:rsidRPr="00E43464">
                    <w:rPr>
                      <w:rFonts w:ascii="Cambria" w:hAnsi="Cambria" w:cstheme="minorHAnsi"/>
                      <w:color w:val="000000" w:themeColor="text1"/>
                      <w:sz w:val="22"/>
                      <w:szCs w:val="22"/>
                    </w:rPr>
                    <w:t xml:space="preserve">, </w:t>
                  </w:r>
                  <w:proofErr w:type="gramStart"/>
                  <w:r w:rsidRPr="00E43464">
                    <w:rPr>
                      <w:rFonts w:ascii="Cambria" w:hAnsi="Cambria" w:cstheme="minorHAnsi"/>
                      <w:color w:val="000000" w:themeColor="text1"/>
                      <w:sz w:val="22"/>
                      <w:szCs w:val="22"/>
                    </w:rPr>
                    <w:t>Croatia ,</w:t>
                  </w:r>
                  <w:proofErr w:type="gramEnd"/>
                  <w:r w:rsidRPr="00E43464">
                    <w:rPr>
                      <w:rFonts w:ascii="Cambria" w:hAnsi="Cambria" w:cstheme="minorHAnsi"/>
                      <w:color w:val="000000" w:themeColor="text1"/>
                      <w:sz w:val="22"/>
                      <w:szCs w:val="22"/>
                    </w:rPr>
                    <w:t xml:space="preserve"> </w:t>
                  </w:r>
                  <w:hyperlink r:id="rId26" w:history="1">
                    <w:r w:rsidRPr="00E43464">
                      <w:rPr>
                        <w:rStyle w:val="Hyperlink"/>
                        <w:rFonts w:ascii="Cambria" w:hAnsi="Cambria" w:cstheme="minorHAnsi"/>
                        <w:color w:val="000000" w:themeColor="text1"/>
                        <w:sz w:val="22"/>
                        <w:szCs w:val="22"/>
                      </w:rPr>
                      <w:t>http://www.vspu.hr</w:t>
                    </w:r>
                  </w:hyperlink>
                  <w:r w:rsidRPr="00E43464">
                    <w:rPr>
                      <w:rFonts w:ascii="Cambria" w:hAnsi="Cambria" w:cstheme="minorHAnsi"/>
                      <w:color w:val="000000" w:themeColor="text1"/>
                      <w:sz w:val="22"/>
                      <w:szCs w:val="22"/>
                    </w:rPr>
                    <w:t xml:space="preserve"> </w:t>
                  </w:r>
                </w:p>
                <w:p w14:paraId="7F91FF1C"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rPr>
                    <w:t xml:space="preserve">Caucasus </w:t>
                  </w:r>
                  <w:proofErr w:type="spellStart"/>
                  <w:r w:rsidRPr="00E43464">
                    <w:rPr>
                      <w:rFonts w:ascii="Cambria" w:hAnsi="Cambria" w:cstheme="minorHAnsi"/>
                      <w:color w:val="000000" w:themeColor="text1"/>
                      <w:sz w:val="22"/>
                      <w:szCs w:val="22"/>
                    </w:rPr>
                    <w:t>Univeristy</w:t>
                  </w:r>
                  <w:proofErr w:type="spellEnd"/>
                  <w:r w:rsidRPr="00E43464">
                    <w:rPr>
                      <w:rFonts w:ascii="Cambria" w:hAnsi="Cambria" w:cstheme="minorHAnsi"/>
                      <w:color w:val="000000" w:themeColor="text1"/>
                      <w:sz w:val="22"/>
                      <w:szCs w:val="22"/>
                    </w:rPr>
                    <w:t xml:space="preserve"> from Georgia, Georgia, </w:t>
                  </w:r>
                  <w:hyperlink r:id="rId27" w:history="1">
                    <w:r w:rsidRPr="00E43464">
                      <w:rPr>
                        <w:rStyle w:val="Hyperlink"/>
                        <w:rFonts w:ascii="Cambria" w:hAnsi="Cambria" w:cstheme="minorHAnsi"/>
                        <w:color w:val="000000" w:themeColor="text1"/>
                        <w:sz w:val="22"/>
                        <w:szCs w:val="22"/>
                      </w:rPr>
                      <w:t>http://www.cu.edu.ge/en</w:t>
                    </w:r>
                  </w:hyperlink>
                  <w:r w:rsidRPr="00E43464">
                    <w:rPr>
                      <w:rFonts w:ascii="Cambria" w:hAnsi="Cambria" w:cstheme="minorHAnsi"/>
                      <w:color w:val="000000" w:themeColor="text1"/>
                      <w:sz w:val="22"/>
                      <w:szCs w:val="22"/>
                    </w:rPr>
                    <w:t xml:space="preserve">   </w:t>
                  </w:r>
                </w:p>
                <w:p w14:paraId="1EF4E14A"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lang w:val="it-IT"/>
                    </w:rPr>
                  </w:pPr>
                  <w:r w:rsidRPr="00E43464">
                    <w:rPr>
                      <w:rFonts w:ascii="Cambria" w:hAnsi="Cambria" w:cstheme="minorHAnsi"/>
                      <w:color w:val="000000" w:themeColor="text1"/>
                      <w:sz w:val="22"/>
                      <w:szCs w:val="22"/>
                      <w:lang w:val="it-IT"/>
                    </w:rPr>
                    <w:t xml:space="preserve">EDEM </w:t>
                  </w:r>
                  <w:proofErr w:type="spellStart"/>
                  <w:r w:rsidRPr="00E43464">
                    <w:rPr>
                      <w:rFonts w:ascii="Cambria" w:hAnsi="Cambria" w:cstheme="minorHAnsi"/>
                      <w:color w:val="000000" w:themeColor="text1"/>
                      <w:sz w:val="22"/>
                      <w:szCs w:val="22"/>
                      <w:lang w:val="it-IT"/>
                    </w:rPr>
                    <w:t>Escuela</w:t>
                  </w:r>
                  <w:proofErr w:type="spellEnd"/>
                  <w:r w:rsidRPr="00E43464">
                    <w:rPr>
                      <w:rFonts w:ascii="Cambria" w:hAnsi="Cambria" w:cstheme="minorHAnsi"/>
                      <w:color w:val="000000" w:themeColor="text1"/>
                      <w:sz w:val="22"/>
                      <w:szCs w:val="22"/>
                      <w:lang w:val="it-IT"/>
                    </w:rPr>
                    <w:t xml:space="preserve"> de </w:t>
                  </w:r>
                  <w:proofErr w:type="spellStart"/>
                  <w:r w:rsidRPr="00E43464">
                    <w:rPr>
                      <w:rFonts w:ascii="Cambria" w:hAnsi="Cambria" w:cstheme="minorHAnsi"/>
                      <w:color w:val="000000" w:themeColor="text1"/>
                      <w:sz w:val="22"/>
                      <w:szCs w:val="22"/>
                      <w:lang w:val="it-IT"/>
                    </w:rPr>
                    <w:t>Empresarios</w:t>
                  </w:r>
                  <w:proofErr w:type="spellEnd"/>
                  <w:r w:rsidRPr="00E43464">
                    <w:rPr>
                      <w:rFonts w:ascii="Cambria" w:hAnsi="Cambria" w:cstheme="minorHAnsi"/>
                      <w:color w:val="000000" w:themeColor="text1"/>
                      <w:sz w:val="22"/>
                      <w:szCs w:val="22"/>
                      <w:lang w:val="it-IT"/>
                    </w:rPr>
                    <w:t xml:space="preserve">, Valencia, </w:t>
                  </w:r>
                  <w:proofErr w:type="spellStart"/>
                  <w:r w:rsidRPr="00E43464">
                    <w:rPr>
                      <w:rFonts w:ascii="Cambria" w:hAnsi="Cambria" w:cstheme="minorHAnsi"/>
                      <w:color w:val="000000" w:themeColor="text1"/>
                      <w:sz w:val="22"/>
                      <w:szCs w:val="22"/>
                      <w:lang w:val="it-IT"/>
                    </w:rPr>
                    <w:t>Spain</w:t>
                  </w:r>
                  <w:proofErr w:type="spellEnd"/>
                  <w:r w:rsidRPr="00E43464">
                    <w:rPr>
                      <w:rFonts w:ascii="Cambria" w:hAnsi="Cambria" w:cstheme="minorHAnsi"/>
                      <w:color w:val="000000" w:themeColor="text1"/>
                      <w:sz w:val="22"/>
                      <w:szCs w:val="22"/>
                      <w:lang w:val="it-IT"/>
                    </w:rPr>
                    <w:t xml:space="preserve"> </w:t>
                  </w:r>
                  <w:hyperlink r:id="rId28" w:history="1">
                    <w:r w:rsidRPr="00E43464">
                      <w:rPr>
                        <w:rStyle w:val="Hyperlink"/>
                        <w:rFonts w:ascii="Cambria" w:hAnsi="Cambria" w:cstheme="minorHAnsi"/>
                        <w:color w:val="000000" w:themeColor="text1"/>
                        <w:sz w:val="22"/>
                        <w:szCs w:val="22"/>
                        <w:lang w:val="it-IT"/>
                      </w:rPr>
                      <w:t>http://www.edem.es/Inicio.aspx</w:t>
                    </w:r>
                  </w:hyperlink>
                  <w:r w:rsidRPr="00E43464">
                    <w:rPr>
                      <w:rFonts w:ascii="Cambria" w:hAnsi="Cambria" w:cstheme="minorHAnsi"/>
                      <w:color w:val="000000" w:themeColor="text1"/>
                      <w:sz w:val="22"/>
                      <w:szCs w:val="22"/>
                      <w:lang w:val="it-IT"/>
                    </w:rPr>
                    <w:t xml:space="preserve"> </w:t>
                  </w:r>
                </w:p>
                <w:p w14:paraId="3373A123"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rPr>
                  </w:pPr>
                  <w:r w:rsidRPr="00E43464">
                    <w:rPr>
                      <w:rFonts w:ascii="Cambria" w:hAnsi="Cambria" w:cstheme="minorHAnsi"/>
                      <w:color w:val="000000" w:themeColor="text1"/>
                      <w:sz w:val="22"/>
                      <w:szCs w:val="22"/>
                    </w:rPr>
                    <w:t xml:space="preserve">Miguel Hernández University of Elche, Valencia, Spain </w:t>
                  </w:r>
                  <w:hyperlink r:id="rId29" w:history="1">
                    <w:r w:rsidRPr="00E43464">
                      <w:rPr>
                        <w:rStyle w:val="Hyperlink"/>
                        <w:rFonts w:ascii="Cambria" w:hAnsi="Cambria" w:cstheme="minorHAnsi"/>
                        <w:color w:val="000000" w:themeColor="text1"/>
                        <w:sz w:val="22"/>
                        <w:szCs w:val="22"/>
                      </w:rPr>
                      <w:t>http://en.umh.es/</w:t>
                    </w:r>
                  </w:hyperlink>
                  <w:r w:rsidRPr="00E43464">
                    <w:rPr>
                      <w:rFonts w:ascii="Cambria" w:hAnsi="Cambria" w:cstheme="minorHAnsi"/>
                      <w:color w:val="000000" w:themeColor="text1"/>
                      <w:sz w:val="22"/>
                      <w:szCs w:val="22"/>
                    </w:rPr>
                    <w:t xml:space="preserve"> </w:t>
                  </w:r>
                </w:p>
                <w:p w14:paraId="75F9799A" w14:textId="77777777" w:rsidR="000D5DF4" w:rsidRPr="00E43464" w:rsidRDefault="000D5DF4" w:rsidP="00A15D67">
                  <w:pPr>
                    <w:pStyle w:val="ListParagraph"/>
                    <w:numPr>
                      <w:ilvl w:val="0"/>
                      <w:numId w:val="7"/>
                    </w:numPr>
                    <w:spacing w:after="0" w:line="240" w:lineRule="auto"/>
                    <w:rPr>
                      <w:rStyle w:val="Hyperlink"/>
                      <w:rFonts w:ascii="Cambria" w:hAnsi="Cambria" w:cstheme="minorHAnsi"/>
                      <w:b w:val="0"/>
                      <w:color w:val="000000" w:themeColor="text1"/>
                      <w:sz w:val="22"/>
                      <w:szCs w:val="22"/>
                    </w:rPr>
                  </w:pPr>
                  <w:r w:rsidRPr="00E43464">
                    <w:rPr>
                      <w:rFonts w:ascii="Cambria" w:hAnsi="Cambria" w:cstheme="minorHAnsi"/>
                      <w:color w:val="000000" w:themeColor="text1"/>
                      <w:sz w:val="22"/>
                      <w:szCs w:val="22"/>
                    </w:rPr>
                    <w:t xml:space="preserve">ESIC-Business and Marketing School, Malaga, Spain </w:t>
                  </w:r>
                  <w:hyperlink r:id="rId30" w:history="1">
                    <w:r w:rsidRPr="00E43464">
                      <w:rPr>
                        <w:rStyle w:val="Hyperlink"/>
                        <w:rFonts w:ascii="Cambria" w:hAnsi="Cambria" w:cstheme="minorHAnsi"/>
                        <w:color w:val="000000" w:themeColor="text1"/>
                        <w:sz w:val="22"/>
                        <w:szCs w:val="22"/>
                      </w:rPr>
                      <w:t>http://www.esic.edu/malaga/</w:t>
                    </w:r>
                  </w:hyperlink>
                </w:p>
                <w:p w14:paraId="7EBB0A7E" w14:textId="77777777" w:rsidR="000D5DF4" w:rsidRPr="00E43464" w:rsidRDefault="000D5DF4" w:rsidP="00A15D67">
                  <w:pPr>
                    <w:pStyle w:val="ListParagraph"/>
                    <w:numPr>
                      <w:ilvl w:val="0"/>
                      <w:numId w:val="7"/>
                    </w:numPr>
                    <w:spacing w:after="0" w:line="240" w:lineRule="auto"/>
                    <w:rPr>
                      <w:rStyle w:val="Hyperlink"/>
                      <w:rFonts w:ascii="Cambria" w:hAnsi="Cambria" w:cstheme="minorHAnsi"/>
                      <w:b w:val="0"/>
                      <w:color w:val="000000" w:themeColor="text1"/>
                      <w:sz w:val="22"/>
                      <w:szCs w:val="22"/>
                    </w:rPr>
                  </w:pPr>
                  <w:r w:rsidRPr="00E43464">
                    <w:rPr>
                      <w:rStyle w:val="Hyperlink"/>
                      <w:rFonts w:ascii="Cambria" w:hAnsi="Cambria" w:cstheme="minorHAnsi"/>
                      <w:color w:val="000000" w:themeColor="text1"/>
                      <w:sz w:val="22"/>
                      <w:szCs w:val="22"/>
                    </w:rPr>
                    <w:t xml:space="preserve">Gazi University, Ankara, Turkey http://gazi.edu.tr/ </w:t>
                  </w:r>
                </w:p>
                <w:p w14:paraId="688E8639" w14:textId="77777777" w:rsidR="000D5DF4" w:rsidRPr="00E43464" w:rsidRDefault="000D5DF4" w:rsidP="00A15D67">
                  <w:pPr>
                    <w:pStyle w:val="ListParagraph"/>
                    <w:numPr>
                      <w:ilvl w:val="0"/>
                      <w:numId w:val="7"/>
                    </w:numPr>
                    <w:spacing w:after="0" w:line="240" w:lineRule="auto"/>
                    <w:rPr>
                      <w:rStyle w:val="Hyperlink"/>
                      <w:rFonts w:ascii="Cambria" w:hAnsi="Cambria" w:cstheme="minorHAnsi"/>
                      <w:b w:val="0"/>
                      <w:color w:val="000000" w:themeColor="text1"/>
                      <w:sz w:val="22"/>
                      <w:szCs w:val="22"/>
                      <w:lang w:val="it-IT"/>
                    </w:rPr>
                  </w:pPr>
                  <w:r w:rsidRPr="00E43464">
                    <w:rPr>
                      <w:rStyle w:val="Hyperlink"/>
                      <w:rFonts w:ascii="Cambria" w:hAnsi="Cambria" w:cstheme="minorHAnsi"/>
                      <w:color w:val="000000" w:themeColor="text1"/>
                      <w:sz w:val="22"/>
                      <w:szCs w:val="22"/>
                      <w:lang w:val="it-IT"/>
                    </w:rPr>
                    <w:t xml:space="preserve">GEA </w:t>
                  </w:r>
                  <w:proofErr w:type="gramStart"/>
                  <w:r w:rsidRPr="00E43464">
                    <w:rPr>
                      <w:rStyle w:val="Hyperlink"/>
                      <w:rFonts w:ascii="Cambria" w:hAnsi="Cambria" w:cstheme="minorHAnsi"/>
                      <w:color w:val="000000" w:themeColor="text1"/>
                      <w:sz w:val="22"/>
                      <w:szCs w:val="22"/>
                      <w:lang w:val="it-IT"/>
                    </w:rPr>
                    <w:t>College ,</w:t>
                  </w:r>
                  <w:proofErr w:type="gramEnd"/>
                  <w:r w:rsidRPr="00E43464">
                    <w:rPr>
                      <w:rStyle w:val="Hyperlink"/>
                      <w:rFonts w:ascii="Cambria" w:hAnsi="Cambria" w:cstheme="minorHAnsi"/>
                      <w:color w:val="000000" w:themeColor="text1"/>
                      <w:sz w:val="22"/>
                      <w:szCs w:val="22"/>
                      <w:lang w:val="it-IT"/>
                    </w:rPr>
                    <w:t xml:space="preserve"> </w:t>
                  </w:r>
                  <w:proofErr w:type="spellStart"/>
                  <w:r w:rsidRPr="00E43464">
                    <w:rPr>
                      <w:rStyle w:val="Hyperlink"/>
                      <w:rFonts w:ascii="Cambria" w:hAnsi="Cambria" w:cstheme="minorHAnsi"/>
                      <w:color w:val="000000" w:themeColor="text1"/>
                      <w:sz w:val="22"/>
                      <w:szCs w:val="22"/>
                      <w:lang w:val="it-IT"/>
                    </w:rPr>
                    <w:t>Ljubljana</w:t>
                  </w:r>
                  <w:proofErr w:type="spellEnd"/>
                  <w:r w:rsidRPr="00E43464">
                    <w:rPr>
                      <w:rStyle w:val="Hyperlink"/>
                      <w:rFonts w:ascii="Cambria" w:hAnsi="Cambria" w:cstheme="minorHAnsi"/>
                      <w:color w:val="000000" w:themeColor="text1"/>
                      <w:sz w:val="22"/>
                      <w:szCs w:val="22"/>
                      <w:lang w:val="it-IT"/>
                    </w:rPr>
                    <w:t xml:space="preserve">, Slovenia http://www.gea-college.si/ </w:t>
                  </w:r>
                </w:p>
                <w:p w14:paraId="3EC01BB0" w14:textId="77777777" w:rsidR="000D5DF4" w:rsidRPr="00E43464" w:rsidRDefault="000D5DF4" w:rsidP="00A15D67">
                  <w:pPr>
                    <w:pStyle w:val="ListParagraph"/>
                    <w:numPr>
                      <w:ilvl w:val="0"/>
                      <w:numId w:val="7"/>
                    </w:numPr>
                    <w:spacing w:after="0" w:line="240" w:lineRule="auto"/>
                    <w:rPr>
                      <w:rStyle w:val="Hyperlink"/>
                      <w:rFonts w:ascii="Cambria" w:hAnsi="Cambria" w:cstheme="minorHAnsi"/>
                      <w:b w:val="0"/>
                      <w:color w:val="000000" w:themeColor="text1"/>
                      <w:sz w:val="22"/>
                      <w:szCs w:val="22"/>
                    </w:rPr>
                  </w:pPr>
                  <w:proofErr w:type="spellStart"/>
                  <w:r w:rsidRPr="00E43464">
                    <w:rPr>
                      <w:rStyle w:val="Hyperlink"/>
                      <w:rFonts w:ascii="Cambria" w:hAnsi="Cambria" w:cstheme="minorHAnsi"/>
                      <w:color w:val="000000" w:themeColor="text1"/>
                      <w:sz w:val="22"/>
                      <w:szCs w:val="22"/>
                    </w:rPr>
                    <w:t>Lazarski</w:t>
                  </w:r>
                  <w:proofErr w:type="spellEnd"/>
                  <w:r w:rsidRPr="00E43464">
                    <w:rPr>
                      <w:rStyle w:val="Hyperlink"/>
                      <w:rFonts w:ascii="Cambria" w:hAnsi="Cambria" w:cstheme="minorHAnsi"/>
                      <w:color w:val="000000" w:themeColor="text1"/>
                      <w:sz w:val="22"/>
                      <w:szCs w:val="22"/>
                    </w:rPr>
                    <w:t xml:space="preserve"> University, Warszawa, Poland, http://www.lazarski.pl/en/international-exchange/contact/  </w:t>
                  </w:r>
                </w:p>
                <w:p w14:paraId="6AF306C0" w14:textId="77777777" w:rsidR="000D5DF4" w:rsidRPr="00E43464" w:rsidRDefault="000D5DF4" w:rsidP="00A15D67">
                  <w:pPr>
                    <w:pStyle w:val="ListParagraph"/>
                    <w:numPr>
                      <w:ilvl w:val="0"/>
                      <w:numId w:val="7"/>
                    </w:numPr>
                    <w:spacing w:after="0" w:line="240" w:lineRule="auto"/>
                    <w:rPr>
                      <w:rFonts w:ascii="Cambria" w:hAnsi="Cambria" w:cstheme="minorHAnsi"/>
                      <w:b w:val="0"/>
                      <w:color w:val="000000" w:themeColor="text1"/>
                      <w:sz w:val="22"/>
                      <w:szCs w:val="22"/>
                      <w:u w:val="single"/>
                    </w:rPr>
                  </w:pPr>
                  <w:proofErr w:type="spellStart"/>
                  <w:r w:rsidRPr="00E43464">
                    <w:rPr>
                      <w:rStyle w:val="Hyperlink"/>
                      <w:rFonts w:ascii="Cambria" w:hAnsi="Cambria" w:cstheme="minorHAnsi"/>
                      <w:color w:val="000000" w:themeColor="text1"/>
                      <w:sz w:val="22"/>
                      <w:szCs w:val="22"/>
                    </w:rPr>
                    <w:t>Politehnica</w:t>
                  </w:r>
                  <w:proofErr w:type="spellEnd"/>
                  <w:r w:rsidRPr="00E43464">
                    <w:rPr>
                      <w:rStyle w:val="Hyperlink"/>
                      <w:rFonts w:ascii="Cambria" w:hAnsi="Cambria" w:cstheme="minorHAnsi"/>
                      <w:color w:val="000000" w:themeColor="text1"/>
                      <w:sz w:val="22"/>
                      <w:szCs w:val="22"/>
                    </w:rPr>
                    <w:t xml:space="preserve"> University of Timisoara, Timisoara, Romania http://www.upt.ro/english/</w:t>
                  </w:r>
                </w:p>
              </w:tc>
              <w:tc>
                <w:tcPr>
                  <w:tcW w:w="306" w:type="dxa"/>
                </w:tcPr>
                <w:p w14:paraId="0856EF76" w14:textId="77777777" w:rsidR="000D5DF4" w:rsidRPr="00E43464" w:rsidRDefault="000D5DF4" w:rsidP="00A15D67">
                  <w:pPr>
                    <w:ind w:left="90"/>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0A2D3127"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02C349E3"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18F63D18"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39927AF8"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43843DE2"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4346CD03"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0E33B1A0"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7032102D"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4BA3925F"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5D332273"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0DBD6AC0"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36B4FA7A"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57F9F309"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2AED7C82"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73CE51B4"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4D21555C"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12D484B7"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7DF40F3B"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16F957D3"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76AB0A32"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
                <w:p w14:paraId="1AB32A7C" w14:textId="77777777" w:rsidR="000D5DF4" w:rsidRPr="00E43464" w:rsidRDefault="000D5DF4" w:rsidP="00A15D67">
                  <w:pPr>
                    <w:cnfStyle w:val="000000100000" w:firstRow="0" w:lastRow="0" w:firstColumn="0" w:lastColumn="0" w:oddVBand="0" w:evenVBand="0" w:oddHBand="1" w:evenHBand="0" w:firstRowFirstColumn="0" w:firstRowLastColumn="0" w:lastRowFirstColumn="0" w:lastRowLastColumn="0"/>
                    <w:rPr>
                      <w:rFonts w:ascii="Cambria" w:hAnsi="Cambria" w:cstheme="minorHAnsi"/>
                      <w:bCs/>
                      <w:color w:val="000000" w:themeColor="text1"/>
                      <w:sz w:val="22"/>
                      <w:szCs w:val="22"/>
                    </w:rPr>
                  </w:pPr>
                </w:p>
              </w:tc>
              <w:tc>
                <w:tcPr>
                  <w:tcW w:w="6112" w:type="dxa"/>
                </w:tcPr>
                <w:p w14:paraId="66719682" w14:textId="77777777" w:rsidR="000D5DF4" w:rsidRPr="00E43464" w:rsidRDefault="000D5DF4" w:rsidP="00A15D67">
                  <w:pPr>
                    <w:pStyle w:val="ListParagraph"/>
                    <w:numPr>
                      <w:ilvl w:val="0"/>
                      <w:numId w:val="7"/>
                    </w:numPr>
                    <w:tabs>
                      <w:tab w:val="left" w:pos="72"/>
                    </w:tabs>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E43464">
                    <w:rPr>
                      <w:rFonts w:ascii="Cambria" w:hAnsi="Cambria" w:cstheme="minorHAnsi"/>
                      <w:color w:val="000000" w:themeColor="text1"/>
                      <w:sz w:val="22"/>
                      <w:szCs w:val="22"/>
                    </w:rPr>
                    <w:t xml:space="preserve">Romanian American University, </w:t>
                  </w:r>
                  <w:proofErr w:type="spellStart"/>
                  <w:r w:rsidRPr="00E43464">
                    <w:rPr>
                      <w:rFonts w:ascii="Cambria" w:hAnsi="Cambria" w:cstheme="minorHAnsi"/>
                      <w:color w:val="000000" w:themeColor="text1"/>
                      <w:sz w:val="22"/>
                      <w:szCs w:val="22"/>
                    </w:rPr>
                    <w:t>Bucuresti</w:t>
                  </w:r>
                  <w:proofErr w:type="spellEnd"/>
                  <w:r w:rsidRPr="00E43464">
                    <w:rPr>
                      <w:rFonts w:ascii="Cambria" w:hAnsi="Cambria" w:cstheme="minorHAnsi"/>
                      <w:color w:val="000000" w:themeColor="text1"/>
                      <w:sz w:val="22"/>
                      <w:szCs w:val="22"/>
                    </w:rPr>
                    <w:t xml:space="preserve">, Romania http://www.rau.ro/index.php?newlang=english </w:t>
                  </w:r>
                </w:p>
                <w:p w14:paraId="2EA7F3A9"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E43464">
                    <w:rPr>
                      <w:rFonts w:ascii="Cambria" w:hAnsi="Cambria" w:cstheme="minorHAnsi"/>
                      <w:color w:val="000000" w:themeColor="text1"/>
                      <w:sz w:val="22"/>
                      <w:szCs w:val="22"/>
                    </w:rPr>
                    <w:t xml:space="preserve">Varna University of </w:t>
                  </w:r>
                  <w:proofErr w:type="gramStart"/>
                  <w:r w:rsidRPr="00E43464">
                    <w:rPr>
                      <w:rFonts w:ascii="Cambria" w:hAnsi="Cambria" w:cstheme="minorHAnsi"/>
                      <w:color w:val="000000" w:themeColor="text1"/>
                      <w:sz w:val="22"/>
                      <w:szCs w:val="22"/>
                    </w:rPr>
                    <w:t>Management ,</w:t>
                  </w:r>
                  <w:proofErr w:type="gramEnd"/>
                  <w:r w:rsidRPr="00E43464">
                    <w:rPr>
                      <w:rFonts w:ascii="Cambria" w:hAnsi="Cambria" w:cstheme="minorHAnsi"/>
                      <w:color w:val="000000" w:themeColor="text1"/>
                      <w:sz w:val="22"/>
                      <w:szCs w:val="22"/>
                    </w:rPr>
                    <w:t xml:space="preserve"> Bulgaria , </w:t>
                  </w:r>
                  <w:hyperlink r:id="rId31" w:history="1">
                    <w:r w:rsidRPr="00E43464">
                      <w:rPr>
                        <w:rStyle w:val="Hyperlink"/>
                        <w:rFonts w:ascii="Cambria" w:hAnsi="Cambria" w:cstheme="minorHAnsi"/>
                        <w:color w:val="000000" w:themeColor="text1"/>
                        <w:sz w:val="22"/>
                        <w:szCs w:val="22"/>
                      </w:rPr>
                      <w:t>http://vum.bg/</w:t>
                    </w:r>
                  </w:hyperlink>
                  <w:r w:rsidRPr="00E43464">
                    <w:rPr>
                      <w:rFonts w:ascii="Cambria" w:hAnsi="Cambria" w:cstheme="minorHAnsi"/>
                      <w:color w:val="000000" w:themeColor="text1"/>
                      <w:sz w:val="22"/>
                      <w:szCs w:val="22"/>
                    </w:rPr>
                    <w:t xml:space="preserve"> </w:t>
                  </w:r>
                </w:p>
                <w:p w14:paraId="7C3B6C96"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E43464">
                    <w:rPr>
                      <w:rFonts w:ascii="Cambria" w:hAnsi="Cambria" w:cstheme="minorHAnsi"/>
                      <w:color w:val="000000" w:themeColor="text1"/>
                      <w:sz w:val="22"/>
                      <w:szCs w:val="22"/>
                    </w:rPr>
                    <w:t xml:space="preserve">Universidad a </w:t>
                  </w:r>
                  <w:proofErr w:type="spellStart"/>
                  <w:r w:rsidRPr="00E43464">
                    <w:rPr>
                      <w:rFonts w:ascii="Cambria" w:hAnsi="Cambria" w:cstheme="minorHAnsi"/>
                      <w:color w:val="000000" w:themeColor="text1"/>
                      <w:sz w:val="22"/>
                      <w:szCs w:val="22"/>
                    </w:rPr>
                    <w:t>distancia</w:t>
                  </w:r>
                  <w:proofErr w:type="spellEnd"/>
                  <w:r w:rsidRPr="00E43464">
                    <w:rPr>
                      <w:rFonts w:ascii="Cambria" w:hAnsi="Cambria" w:cstheme="minorHAnsi"/>
                      <w:color w:val="000000" w:themeColor="text1"/>
                      <w:sz w:val="22"/>
                      <w:szCs w:val="22"/>
                    </w:rPr>
                    <w:t xml:space="preserve"> de Madrid, Madrid, Spain </w:t>
                  </w:r>
                  <w:hyperlink r:id="rId32" w:history="1">
                    <w:r w:rsidRPr="00E43464">
                      <w:rPr>
                        <w:rStyle w:val="Hyperlink"/>
                        <w:rFonts w:ascii="Cambria" w:hAnsi="Cambria" w:cstheme="minorHAnsi"/>
                        <w:color w:val="000000" w:themeColor="text1"/>
                        <w:sz w:val="22"/>
                        <w:szCs w:val="22"/>
                      </w:rPr>
                      <w:t>http://www.udima.es/</w:t>
                    </w:r>
                  </w:hyperlink>
                  <w:r w:rsidRPr="00E43464">
                    <w:rPr>
                      <w:rFonts w:ascii="Cambria" w:hAnsi="Cambria" w:cstheme="minorHAnsi"/>
                      <w:color w:val="000000" w:themeColor="text1"/>
                      <w:sz w:val="22"/>
                      <w:szCs w:val="22"/>
                    </w:rPr>
                    <w:t xml:space="preserve"> </w:t>
                  </w:r>
                </w:p>
                <w:p w14:paraId="0EC1C0AA" w14:textId="77777777" w:rsidR="000D5DF4" w:rsidRPr="00E43464" w:rsidRDefault="000D5DF4" w:rsidP="00A15D67">
                  <w:pPr>
                    <w:pStyle w:val="ListParagraph"/>
                    <w:numPr>
                      <w:ilvl w:val="0"/>
                      <w:numId w:val="7"/>
                    </w:numPr>
                    <w:tabs>
                      <w:tab w:val="left" w:pos="0"/>
                    </w:tabs>
                    <w:spacing w:after="0" w:line="240" w:lineRule="auto"/>
                    <w:ind w:hanging="738"/>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E43464">
                    <w:rPr>
                      <w:rFonts w:ascii="Cambria" w:hAnsi="Cambria" w:cstheme="minorHAnsi"/>
                      <w:color w:val="000000" w:themeColor="text1"/>
                      <w:sz w:val="22"/>
                      <w:szCs w:val="22"/>
                    </w:rPr>
                    <w:t>VSEM College of Economics and Management, Prague (</w:t>
                  </w:r>
                  <w:hyperlink r:id="rId33" w:history="1">
                    <w:r w:rsidRPr="00E43464">
                      <w:rPr>
                        <w:rStyle w:val="Hyperlink"/>
                        <w:rFonts w:ascii="Cambria" w:hAnsi="Cambria" w:cstheme="minorHAnsi"/>
                        <w:color w:val="000000" w:themeColor="text1"/>
                        <w:sz w:val="22"/>
                        <w:szCs w:val="22"/>
                      </w:rPr>
                      <w:t>www.vsem.cz</w:t>
                    </w:r>
                  </w:hyperlink>
                  <w:r w:rsidRPr="00E43464">
                    <w:rPr>
                      <w:rFonts w:ascii="Cambria" w:hAnsi="Cambria" w:cstheme="minorHAnsi"/>
                      <w:color w:val="000000" w:themeColor="text1"/>
                      <w:sz w:val="22"/>
                      <w:szCs w:val="22"/>
                    </w:rPr>
                    <w:t xml:space="preserve">)  </w:t>
                  </w:r>
                </w:p>
                <w:p w14:paraId="3A08EB23"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E43464">
                    <w:rPr>
                      <w:rFonts w:ascii="Cambria" w:hAnsi="Cambria" w:cstheme="minorHAnsi"/>
                      <w:color w:val="000000" w:themeColor="text1"/>
                      <w:sz w:val="22"/>
                      <w:szCs w:val="22"/>
                    </w:rPr>
                    <w:t xml:space="preserve">Baku Business University from Baku, Azerbaijan, </w:t>
                  </w:r>
                  <w:hyperlink r:id="rId34" w:history="1">
                    <w:r w:rsidRPr="00E43464">
                      <w:rPr>
                        <w:rStyle w:val="Hyperlink"/>
                        <w:rFonts w:ascii="Cambria" w:hAnsi="Cambria" w:cstheme="minorHAnsi"/>
                        <w:color w:val="000000" w:themeColor="text1"/>
                        <w:sz w:val="22"/>
                        <w:szCs w:val="22"/>
                      </w:rPr>
                      <w:t>http://bbu.edu.az/en</w:t>
                    </w:r>
                  </w:hyperlink>
                  <w:r w:rsidRPr="00E43464">
                    <w:rPr>
                      <w:rFonts w:ascii="Cambria" w:hAnsi="Cambria" w:cstheme="minorHAnsi"/>
                      <w:color w:val="000000" w:themeColor="text1"/>
                      <w:sz w:val="22"/>
                      <w:szCs w:val="22"/>
                    </w:rPr>
                    <w:t xml:space="preserve"> </w:t>
                  </w:r>
                </w:p>
                <w:p w14:paraId="03316C18"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E43464">
                    <w:rPr>
                      <w:rFonts w:ascii="Cambria" w:hAnsi="Cambria" w:cstheme="minorHAnsi"/>
                      <w:color w:val="000000" w:themeColor="text1"/>
                      <w:sz w:val="22"/>
                      <w:szCs w:val="22"/>
                    </w:rPr>
                    <w:t xml:space="preserve">Mehmet Akif </w:t>
                  </w:r>
                  <w:proofErr w:type="spellStart"/>
                  <w:r w:rsidRPr="00E43464">
                    <w:rPr>
                      <w:rFonts w:ascii="Cambria" w:hAnsi="Cambria" w:cstheme="minorHAnsi"/>
                      <w:color w:val="000000" w:themeColor="text1"/>
                      <w:sz w:val="22"/>
                      <w:szCs w:val="22"/>
                    </w:rPr>
                    <w:t>Ersoy</w:t>
                  </w:r>
                  <w:proofErr w:type="spellEnd"/>
                  <w:r w:rsidRPr="00E43464">
                    <w:rPr>
                      <w:rFonts w:ascii="Cambria" w:hAnsi="Cambria" w:cstheme="minorHAnsi"/>
                      <w:color w:val="000000" w:themeColor="text1"/>
                      <w:sz w:val="22"/>
                      <w:szCs w:val="22"/>
                    </w:rPr>
                    <w:t xml:space="preserve"> </w:t>
                  </w:r>
                  <w:proofErr w:type="gramStart"/>
                  <w:r w:rsidRPr="00E43464">
                    <w:rPr>
                      <w:rFonts w:ascii="Cambria" w:hAnsi="Cambria" w:cstheme="minorHAnsi"/>
                      <w:color w:val="000000" w:themeColor="text1"/>
                      <w:sz w:val="22"/>
                      <w:szCs w:val="22"/>
                    </w:rPr>
                    <w:t>University ,</w:t>
                  </w:r>
                  <w:proofErr w:type="gramEnd"/>
                  <w:r w:rsidRPr="00E43464">
                    <w:rPr>
                      <w:rFonts w:ascii="Cambria" w:hAnsi="Cambria" w:cstheme="minorHAnsi"/>
                      <w:color w:val="000000" w:themeColor="text1"/>
                      <w:sz w:val="22"/>
                      <w:szCs w:val="22"/>
                    </w:rPr>
                    <w:t xml:space="preserve"> Turkey, </w:t>
                  </w:r>
                  <w:hyperlink r:id="rId35" w:history="1">
                    <w:r w:rsidRPr="00E43464">
                      <w:rPr>
                        <w:rStyle w:val="Hyperlink"/>
                        <w:rFonts w:ascii="Cambria" w:hAnsi="Cambria" w:cstheme="minorHAnsi"/>
                        <w:color w:val="000000" w:themeColor="text1"/>
                        <w:sz w:val="22"/>
                        <w:szCs w:val="22"/>
                      </w:rPr>
                      <w:t>http://mehmetakif.edu.tr/</w:t>
                    </w:r>
                  </w:hyperlink>
                  <w:r w:rsidRPr="00E43464">
                    <w:rPr>
                      <w:rFonts w:ascii="Cambria" w:hAnsi="Cambria" w:cstheme="minorHAnsi"/>
                      <w:color w:val="000000" w:themeColor="text1"/>
                      <w:sz w:val="22"/>
                      <w:szCs w:val="22"/>
                    </w:rPr>
                    <w:t xml:space="preserve"> </w:t>
                  </w:r>
                </w:p>
                <w:p w14:paraId="1A0C880C"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roofErr w:type="spellStart"/>
                  <w:r w:rsidRPr="00E43464">
                    <w:rPr>
                      <w:rFonts w:ascii="Cambria" w:hAnsi="Cambria" w:cstheme="minorHAnsi"/>
                      <w:color w:val="000000" w:themeColor="text1"/>
                      <w:sz w:val="22"/>
                      <w:szCs w:val="22"/>
                    </w:rPr>
                    <w:t>Univesidad</w:t>
                  </w:r>
                  <w:proofErr w:type="spellEnd"/>
                  <w:r w:rsidRPr="00E43464">
                    <w:rPr>
                      <w:rFonts w:ascii="Cambria" w:hAnsi="Cambria" w:cstheme="minorHAnsi"/>
                      <w:color w:val="000000" w:themeColor="text1"/>
                      <w:sz w:val="22"/>
                      <w:szCs w:val="22"/>
                    </w:rPr>
                    <w:t xml:space="preserve"> de </w:t>
                  </w:r>
                  <w:proofErr w:type="gramStart"/>
                  <w:r w:rsidRPr="00E43464">
                    <w:rPr>
                      <w:rFonts w:ascii="Cambria" w:hAnsi="Cambria" w:cstheme="minorHAnsi"/>
                      <w:color w:val="000000" w:themeColor="text1"/>
                      <w:sz w:val="22"/>
                      <w:szCs w:val="22"/>
                    </w:rPr>
                    <w:t>Burgos ,</w:t>
                  </w:r>
                  <w:proofErr w:type="gramEnd"/>
                  <w:r w:rsidRPr="00E43464">
                    <w:rPr>
                      <w:rFonts w:ascii="Cambria" w:hAnsi="Cambria" w:cstheme="minorHAnsi"/>
                      <w:color w:val="000000" w:themeColor="text1"/>
                      <w:sz w:val="22"/>
                      <w:szCs w:val="22"/>
                    </w:rPr>
                    <w:t xml:space="preserve"> Spain </w:t>
                  </w:r>
                  <w:hyperlink r:id="rId36" w:history="1">
                    <w:r w:rsidRPr="00E43464">
                      <w:rPr>
                        <w:rStyle w:val="Hyperlink"/>
                        <w:rFonts w:ascii="Cambria" w:hAnsi="Cambria" w:cstheme="minorHAnsi"/>
                        <w:color w:val="000000" w:themeColor="text1"/>
                        <w:sz w:val="22"/>
                        <w:szCs w:val="22"/>
                      </w:rPr>
                      <w:t>http://wwww.ubu.es/</w:t>
                    </w:r>
                  </w:hyperlink>
                  <w:r w:rsidRPr="00E43464">
                    <w:rPr>
                      <w:rFonts w:ascii="Cambria" w:hAnsi="Cambria" w:cstheme="minorHAnsi"/>
                      <w:color w:val="000000" w:themeColor="text1"/>
                      <w:sz w:val="22"/>
                      <w:szCs w:val="22"/>
                    </w:rPr>
                    <w:t xml:space="preserve"> </w:t>
                  </w:r>
                </w:p>
                <w:p w14:paraId="6DCBF818"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E43464">
                    <w:rPr>
                      <w:rFonts w:ascii="Cambria" w:hAnsi="Cambria" w:cstheme="minorHAnsi"/>
                      <w:color w:val="000000" w:themeColor="text1"/>
                      <w:sz w:val="22"/>
                      <w:szCs w:val="22"/>
                    </w:rPr>
                    <w:t xml:space="preserve">Friedrich Schiller University </w:t>
                  </w:r>
                  <w:proofErr w:type="gramStart"/>
                  <w:r w:rsidRPr="00E43464">
                    <w:rPr>
                      <w:rFonts w:ascii="Cambria" w:hAnsi="Cambria" w:cstheme="minorHAnsi"/>
                      <w:color w:val="000000" w:themeColor="text1"/>
                      <w:sz w:val="22"/>
                      <w:szCs w:val="22"/>
                    </w:rPr>
                    <w:t>Jena ,</w:t>
                  </w:r>
                  <w:proofErr w:type="gramEnd"/>
                  <w:r w:rsidRPr="00E43464">
                    <w:rPr>
                      <w:rFonts w:ascii="Cambria" w:hAnsi="Cambria" w:cstheme="minorHAnsi"/>
                      <w:color w:val="000000" w:themeColor="text1"/>
                      <w:sz w:val="22"/>
                      <w:szCs w:val="22"/>
                    </w:rPr>
                    <w:t xml:space="preserve"> Germany , </w:t>
                  </w:r>
                  <w:hyperlink r:id="rId37" w:history="1">
                    <w:r w:rsidRPr="00E43464">
                      <w:rPr>
                        <w:rStyle w:val="Hyperlink"/>
                        <w:rFonts w:ascii="Cambria" w:hAnsi="Cambria" w:cstheme="minorHAnsi"/>
                        <w:color w:val="000000" w:themeColor="text1"/>
                        <w:sz w:val="22"/>
                        <w:szCs w:val="22"/>
                      </w:rPr>
                      <w:t>http://www.uni-jena.de/</w:t>
                    </w:r>
                  </w:hyperlink>
                  <w:r w:rsidRPr="00E43464">
                    <w:rPr>
                      <w:rFonts w:ascii="Cambria" w:hAnsi="Cambria" w:cstheme="minorHAnsi"/>
                      <w:color w:val="000000" w:themeColor="text1"/>
                      <w:sz w:val="22"/>
                      <w:szCs w:val="22"/>
                    </w:rPr>
                    <w:t xml:space="preserve"> </w:t>
                  </w:r>
                </w:p>
                <w:p w14:paraId="44F9A95A"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lang w:val="it-IT"/>
                    </w:rPr>
                  </w:pPr>
                  <w:r w:rsidRPr="00E43464">
                    <w:rPr>
                      <w:rFonts w:ascii="Cambria" w:hAnsi="Cambria" w:cstheme="minorHAnsi"/>
                      <w:color w:val="000000" w:themeColor="text1"/>
                      <w:sz w:val="22"/>
                      <w:szCs w:val="22"/>
                      <w:lang w:val="it-IT"/>
                    </w:rPr>
                    <w:t xml:space="preserve">Haute </w:t>
                  </w:r>
                  <w:proofErr w:type="spellStart"/>
                  <w:r w:rsidRPr="00E43464">
                    <w:rPr>
                      <w:rFonts w:ascii="Cambria" w:hAnsi="Cambria" w:cstheme="minorHAnsi"/>
                      <w:color w:val="000000" w:themeColor="text1"/>
                      <w:sz w:val="22"/>
                      <w:szCs w:val="22"/>
                      <w:lang w:val="it-IT"/>
                    </w:rPr>
                    <w:t>Ecole</w:t>
                  </w:r>
                  <w:proofErr w:type="spellEnd"/>
                  <w:r w:rsidRPr="00E43464">
                    <w:rPr>
                      <w:rFonts w:ascii="Cambria" w:hAnsi="Cambria" w:cstheme="minorHAnsi"/>
                      <w:color w:val="000000" w:themeColor="text1"/>
                      <w:sz w:val="22"/>
                      <w:szCs w:val="22"/>
                      <w:lang w:val="it-IT"/>
                    </w:rPr>
                    <w:t xml:space="preserve"> de la Province de </w:t>
                  </w:r>
                  <w:proofErr w:type="spellStart"/>
                  <w:proofErr w:type="gramStart"/>
                  <w:r w:rsidRPr="00E43464">
                    <w:rPr>
                      <w:rFonts w:ascii="Cambria" w:hAnsi="Cambria" w:cstheme="minorHAnsi"/>
                      <w:color w:val="000000" w:themeColor="text1"/>
                      <w:sz w:val="22"/>
                      <w:szCs w:val="22"/>
                      <w:lang w:val="it-IT"/>
                    </w:rPr>
                    <w:t>Liège</w:t>
                  </w:r>
                  <w:proofErr w:type="spellEnd"/>
                  <w:r w:rsidRPr="00E43464">
                    <w:rPr>
                      <w:rFonts w:ascii="Cambria" w:hAnsi="Cambria" w:cstheme="minorHAnsi"/>
                      <w:color w:val="000000" w:themeColor="text1"/>
                      <w:sz w:val="22"/>
                      <w:szCs w:val="22"/>
                      <w:lang w:val="it-IT"/>
                    </w:rPr>
                    <w:t xml:space="preserve"> ,</w:t>
                  </w:r>
                  <w:proofErr w:type="gramEnd"/>
                  <w:r w:rsidRPr="00E43464">
                    <w:rPr>
                      <w:rFonts w:ascii="Cambria" w:hAnsi="Cambria" w:cstheme="minorHAnsi"/>
                      <w:color w:val="000000" w:themeColor="text1"/>
                      <w:sz w:val="22"/>
                      <w:szCs w:val="22"/>
                      <w:lang w:val="it-IT"/>
                    </w:rPr>
                    <w:t xml:space="preserve"> </w:t>
                  </w:r>
                  <w:proofErr w:type="spellStart"/>
                  <w:r w:rsidRPr="00E43464">
                    <w:rPr>
                      <w:rFonts w:ascii="Cambria" w:hAnsi="Cambria" w:cstheme="minorHAnsi"/>
                      <w:color w:val="000000" w:themeColor="text1"/>
                      <w:sz w:val="22"/>
                      <w:szCs w:val="22"/>
                      <w:lang w:val="it-IT"/>
                    </w:rPr>
                    <w:t>Belgium</w:t>
                  </w:r>
                  <w:proofErr w:type="spellEnd"/>
                  <w:r w:rsidRPr="00E43464">
                    <w:rPr>
                      <w:rFonts w:ascii="Cambria" w:hAnsi="Cambria" w:cstheme="minorHAnsi"/>
                      <w:color w:val="000000" w:themeColor="text1"/>
                      <w:sz w:val="22"/>
                      <w:szCs w:val="22"/>
                      <w:lang w:val="it-IT"/>
                    </w:rPr>
                    <w:t xml:space="preserve"> </w:t>
                  </w:r>
                  <w:hyperlink r:id="rId38" w:history="1">
                    <w:r w:rsidRPr="00E43464">
                      <w:rPr>
                        <w:rStyle w:val="Hyperlink"/>
                        <w:rFonts w:ascii="Cambria" w:hAnsi="Cambria" w:cstheme="minorHAnsi"/>
                        <w:color w:val="000000" w:themeColor="text1"/>
                        <w:sz w:val="22"/>
                        <w:szCs w:val="22"/>
                        <w:lang w:val="it-IT"/>
                      </w:rPr>
                      <w:t>http://www.provincedeliege.be/</w:t>
                    </w:r>
                  </w:hyperlink>
                  <w:r w:rsidRPr="00E43464">
                    <w:rPr>
                      <w:rFonts w:ascii="Cambria" w:hAnsi="Cambria" w:cstheme="minorHAnsi"/>
                      <w:color w:val="000000" w:themeColor="text1"/>
                      <w:sz w:val="22"/>
                      <w:szCs w:val="22"/>
                      <w:lang w:val="it-IT"/>
                    </w:rPr>
                    <w:t xml:space="preserve"> </w:t>
                  </w:r>
                </w:p>
                <w:p w14:paraId="38E2CC9E"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roofErr w:type="spellStart"/>
                  <w:r w:rsidRPr="00E43464">
                    <w:rPr>
                      <w:rFonts w:ascii="Cambria" w:hAnsi="Cambria" w:cstheme="minorHAnsi"/>
                      <w:color w:val="000000" w:themeColor="text1"/>
                      <w:sz w:val="22"/>
                      <w:szCs w:val="22"/>
                    </w:rPr>
                    <w:t>Université</w:t>
                  </w:r>
                  <w:proofErr w:type="spellEnd"/>
                  <w:r w:rsidRPr="00E43464">
                    <w:rPr>
                      <w:rFonts w:ascii="Cambria" w:hAnsi="Cambria" w:cstheme="minorHAnsi"/>
                      <w:color w:val="000000" w:themeColor="text1"/>
                      <w:sz w:val="22"/>
                      <w:szCs w:val="22"/>
                    </w:rPr>
                    <w:t xml:space="preserve"> </w:t>
                  </w:r>
                  <w:proofErr w:type="spellStart"/>
                  <w:r w:rsidRPr="00E43464">
                    <w:rPr>
                      <w:rFonts w:ascii="Cambria" w:hAnsi="Cambria" w:cstheme="minorHAnsi"/>
                      <w:color w:val="000000" w:themeColor="text1"/>
                      <w:sz w:val="22"/>
                      <w:szCs w:val="22"/>
                    </w:rPr>
                    <w:t>Catholique</w:t>
                  </w:r>
                  <w:proofErr w:type="spellEnd"/>
                  <w:r w:rsidRPr="00E43464">
                    <w:rPr>
                      <w:rFonts w:ascii="Cambria" w:hAnsi="Cambria" w:cstheme="minorHAnsi"/>
                      <w:color w:val="000000" w:themeColor="text1"/>
                      <w:sz w:val="22"/>
                      <w:szCs w:val="22"/>
                    </w:rPr>
                    <w:t xml:space="preserve"> de Lille, </w:t>
                  </w:r>
                  <w:proofErr w:type="gramStart"/>
                  <w:r w:rsidRPr="00E43464">
                    <w:rPr>
                      <w:rFonts w:ascii="Cambria" w:hAnsi="Cambria" w:cstheme="minorHAnsi"/>
                      <w:color w:val="000000" w:themeColor="text1"/>
                      <w:sz w:val="22"/>
                      <w:szCs w:val="22"/>
                    </w:rPr>
                    <w:t>France ,</w:t>
                  </w:r>
                  <w:proofErr w:type="gramEnd"/>
                  <w:r w:rsidRPr="00E43464">
                    <w:rPr>
                      <w:rFonts w:ascii="Cambria" w:hAnsi="Cambria" w:cstheme="minorHAnsi"/>
                      <w:color w:val="000000" w:themeColor="text1"/>
                      <w:sz w:val="22"/>
                      <w:szCs w:val="22"/>
                    </w:rPr>
                    <w:t xml:space="preserve"> </w:t>
                  </w:r>
                  <w:hyperlink r:id="rId39" w:history="1">
                    <w:r w:rsidRPr="00E43464">
                      <w:rPr>
                        <w:rStyle w:val="Hyperlink"/>
                        <w:rFonts w:ascii="Cambria" w:hAnsi="Cambria" w:cstheme="minorHAnsi"/>
                        <w:color w:val="000000" w:themeColor="text1"/>
                        <w:sz w:val="22"/>
                        <w:szCs w:val="22"/>
                      </w:rPr>
                      <w:t>http://www.fges.fr/</w:t>
                    </w:r>
                  </w:hyperlink>
                  <w:r w:rsidRPr="00E43464">
                    <w:rPr>
                      <w:rFonts w:ascii="Cambria" w:hAnsi="Cambria" w:cstheme="minorHAnsi"/>
                      <w:color w:val="000000" w:themeColor="text1"/>
                      <w:sz w:val="22"/>
                      <w:szCs w:val="22"/>
                    </w:rPr>
                    <w:t xml:space="preserve"> </w:t>
                  </w:r>
                </w:p>
                <w:p w14:paraId="6FD0AAF4"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lang w:val="it-IT"/>
                    </w:rPr>
                  </w:pPr>
                  <w:proofErr w:type="gramStart"/>
                  <w:r w:rsidRPr="00E43464">
                    <w:rPr>
                      <w:rFonts w:ascii="Cambria" w:hAnsi="Cambria" w:cstheme="minorHAnsi"/>
                      <w:color w:val="000000" w:themeColor="text1"/>
                      <w:sz w:val="22"/>
                      <w:szCs w:val="22"/>
                      <w:lang w:val="it-IT"/>
                    </w:rPr>
                    <w:t>UNICUSANO ,</w:t>
                  </w:r>
                  <w:proofErr w:type="gramEnd"/>
                  <w:r w:rsidRPr="00E43464">
                    <w:rPr>
                      <w:rFonts w:ascii="Cambria" w:hAnsi="Cambria" w:cstheme="minorHAnsi"/>
                      <w:color w:val="000000" w:themeColor="text1"/>
                      <w:sz w:val="22"/>
                      <w:szCs w:val="22"/>
                      <w:lang w:val="it-IT"/>
                    </w:rPr>
                    <w:t xml:space="preserve"> </w:t>
                  </w:r>
                  <w:proofErr w:type="spellStart"/>
                  <w:r w:rsidRPr="00E43464">
                    <w:rPr>
                      <w:rFonts w:ascii="Cambria" w:hAnsi="Cambria" w:cstheme="minorHAnsi"/>
                      <w:color w:val="000000" w:themeColor="text1"/>
                      <w:sz w:val="22"/>
                      <w:szCs w:val="22"/>
                      <w:lang w:val="it-IT"/>
                    </w:rPr>
                    <w:t>Italy</w:t>
                  </w:r>
                  <w:proofErr w:type="spellEnd"/>
                  <w:r w:rsidRPr="00E43464">
                    <w:rPr>
                      <w:rFonts w:ascii="Cambria" w:hAnsi="Cambria" w:cstheme="minorHAnsi"/>
                      <w:color w:val="000000" w:themeColor="text1"/>
                      <w:sz w:val="22"/>
                      <w:szCs w:val="22"/>
                      <w:lang w:val="it-IT"/>
                    </w:rPr>
                    <w:t xml:space="preserve">, </w:t>
                  </w:r>
                  <w:hyperlink r:id="rId40" w:history="1">
                    <w:r w:rsidRPr="00E43464">
                      <w:rPr>
                        <w:rStyle w:val="Hyperlink"/>
                        <w:rFonts w:ascii="Cambria" w:hAnsi="Cambria" w:cstheme="minorHAnsi"/>
                        <w:color w:val="000000" w:themeColor="text1"/>
                        <w:sz w:val="22"/>
                        <w:szCs w:val="22"/>
                        <w:lang w:val="it-IT"/>
                      </w:rPr>
                      <w:t>http://www.unicusano.it/en/</w:t>
                    </w:r>
                  </w:hyperlink>
                  <w:r w:rsidRPr="00E43464">
                    <w:rPr>
                      <w:rFonts w:ascii="Cambria" w:hAnsi="Cambria" w:cstheme="minorHAnsi"/>
                      <w:color w:val="000000" w:themeColor="text1"/>
                      <w:sz w:val="22"/>
                      <w:szCs w:val="22"/>
                      <w:lang w:val="it-IT"/>
                    </w:rPr>
                    <w:t xml:space="preserve"> </w:t>
                  </w:r>
                </w:p>
                <w:p w14:paraId="333B3F83"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E43464">
                    <w:rPr>
                      <w:rFonts w:ascii="Cambria" w:hAnsi="Cambria" w:cstheme="minorHAnsi"/>
                      <w:color w:val="000000" w:themeColor="text1"/>
                      <w:sz w:val="22"/>
                      <w:szCs w:val="22"/>
                    </w:rPr>
                    <w:t xml:space="preserve">University of National and World </w:t>
                  </w:r>
                  <w:proofErr w:type="gramStart"/>
                  <w:r w:rsidRPr="00E43464">
                    <w:rPr>
                      <w:rFonts w:ascii="Cambria" w:hAnsi="Cambria" w:cstheme="minorHAnsi"/>
                      <w:color w:val="000000" w:themeColor="text1"/>
                      <w:sz w:val="22"/>
                      <w:szCs w:val="22"/>
                    </w:rPr>
                    <w:t>Economy ,Sofia</w:t>
                  </w:r>
                  <w:proofErr w:type="gramEnd"/>
                  <w:r w:rsidRPr="00E43464">
                    <w:rPr>
                      <w:rFonts w:ascii="Cambria" w:hAnsi="Cambria" w:cstheme="minorHAnsi"/>
                      <w:color w:val="000000" w:themeColor="text1"/>
                      <w:sz w:val="22"/>
                      <w:szCs w:val="22"/>
                    </w:rPr>
                    <w:t xml:space="preserve">, Bulgaria </w:t>
                  </w:r>
                  <w:hyperlink r:id="rId41" w:history="1">
                    <w:r w:rsidRPr="00E43464">
                      <w:rPr>
                        <w:rStyle w:val="Hyperlink"/>
                        <w:rFonts w:ascii="Cambria" w:hAnsi="Cambria" w:cstheme="minorHAnsi"/>
                        <w:color w:val="000000" w:themeColor="text1"/>
                        <w:sz w:val="22"/>
                        <w:szCs w:val="22"/>
                      </w:rPr>
                      <w:t>http://www.unwe.bg/en/</w:t>
                    </w:r>
                  </w:hyperlink>
                  <w:r w:rsidRPr="00E43464">
                    <w:rPr>
                      <w:rFonts w:ascii="Cambria" w:hAnsi="Cambria" w:cstheme="minorHAnsi"/>
                      <w:color w:val="000000" w:themeColor="text1"/>
                      <w:sz w:val="22"/>
                      <w:szCs w:val="22"/>
                    </w:rPr>
                    <w:t xml:space="preserve"> </w:t>
                  </w:r>
                </w:p>
                <w:p w14:paraId="03005B96"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E43464">
                    <w:rPr>
                      <w:rFonts w:ascii="Cambria" w:hAnsi="Cambria" w:cstheme="minorHAnsi"/>
                      <w:color w:val="000000" w:themeColor="text1"/>
                      <w:sz w:val="22"/>
                      <w:szCs w:val="22"/>
                    </w:rPr>
                    <w:t xml:space="preserve">University of Applied Sciences Worms, Worms, Germany </w:t>
                  </w:r>
                  <w:hyperlink r:id="rId42" w:history="1">
                    <w:r w:rsidRPr="00E43464">
                      <w:rPr>
                        <w:rStyle w:val="Hyperlink"/>
                        <w:rFonts w:ascii="Cambria" w:hAnsi="Cambria" w:cstheme="minorHAnsi"/>
                        <w:color w:val="000000" w:themeColor="text1"/>
                        <w:sz w:val="22"/>
                        <w:szCs w:val="22"/>
                      </w:rPr>
                      <w:t>http://www.hs-worms.de/</w:t>
                    </w:r>
                  </w:hyperlink>
                  <w:r w:rsidRPr="00E43464">
                    <w:rPr>
                      <w:rFonts w:ascii="Cambria" w:hAnsi="Cambria" w:cstheme="minorHAnsi"/>
                      <w:color w:val="000000" w:themeColor="text1"/>
                      <w:sz w:val="22"/>
                      <w:szCs w:val="22"/>
                    </w:rPr>
                    <w:t xml:space="preserve"> </w:t>
                  </w:r>
                </w:p>
                <w:p w14:paraId="3FC6388C"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lang w:val="it-IT"/>
                    </w:rPr>
                  </w:pPr>
                  <w:proofErr w:type="spellStart"/>
                  <w:r w:rsidRPr="00E43464">
                    <w:rPr>
                      <w:rFonts w:ascii="Cambria" w:hAnsi="Cambria" w:cstheme="minorHAnsi"/>
                      <w:color w:val="000000" w:themeColor="text1"/>
                      <w:sz w:val="22"/>
                      <w:szCs w:val="22"/>
                      <w:lang w:val="it-IT"/>
                    </w:rPr>
                    <w:t>Universita</w:t>
                  </w:r>
                  <w:proofErr w:type="spellEnd"/>
                  <w:r w:rsidRPr="00E43464">
                    <w:rPr>
                      <w:rFonts w:ascii="Cambria" w:hAnsi="Cambria" w:cstheme="minorHAnsi"/>
                      <w:color w:val="000000" w:themeColor="text1"/>
                      <w:sz w:val="22"/>
                      <w:szCs w:val="22"/>
                      <w:lang w:val="it-IT"/>
                    </w:rPr>
                    <w:t xml:space="preserve"> di Foggia, Foggia, </w:t>
                  </w:r>
                  <w:proofErr w:type="spellStart"/>
                  <w:r w:rsidRPr="00E43464">
                    <w:rPr>
                      <w:rFonts w:ascii="Cambria" w:hAnsi="Cambria" w:cstheme="minorHAnsi"/>
                      <w:color w:val="000000" w:themeColor="text1"/>
                      <w:sz w:val="22"/>
                      <w:szCs w:val="22"/>
                      <w:lang w:val="it-IT"/>
                    </w:rPr>
                    <w:t>Italy</w:t>
                  </w:r>
                  <w:proofErr w:type="spellEnd"/>
                  <w:r w:rsidRPr="00E43464">
                    <w:rPr>
                      <w:rFonts w:ascii="Cambria" w:hAnsi="Cambria" w:cstheme="minorHAnsi"/>
                      <w:color w:val="000000" w:themeColor="text1"/>
                      <w:sz w:val="22"/>
                      <w:szCs w:val="22"/>
                      <w:lang w:val="it-IT"/>
                    </w:rPr>
                    <w:t xml:space="preserve"> </w:t>
                  </w:r>
                  <w:hyperlink r:id="rId43" w:history="1">
                    <w:r w:rsidRPr="00E43464">
                      <w:rPr>
                        <w:rStyle w:val="Hyperlink"/>
                        <w:rFonts w:ascii="Cambria" w:hAnsi="Cambria" w:cstheme="minorHAnsi"/>
                        <w:color w:val="000000" w:themeColor="text1"/>
                        <w:sz w:val="22"/>
                        <w:szCs w:val="22"/>
                        <w:lang w:val="it-IT"/>
                      </w:rPr>
                      <w:t>http://www.unifg.it/</w:t>
                    </w:r>
                  </w:hyperlink>
                  <w:r w:rsidRPr="00E43464">
                    <w:rPr>
                      <w:rFonts w:ascii="Cambria" w:hAnsi="Cambria" w:cstheme="minorHAnsi"/>
                      <w:color w:val="000000" w:themeColor="text1"/>
                      <w:sz w:val="22"/>
                      <w:szCs w:val="22"/>
                      <w:lang w:val="it-IT"/>
                    </w:rPr>
                    <w:t xml:space="preserve"> </w:t>
                  </w:r>
                </w:p>
                <w:p w14:paraId="32742F66"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proofErr w:type="spellStart"/>
                  <w:r w:rsidRPr="00E43464">
                    <w:rPr>
                      <w:rFonts w:ascii="Cambria" w:hAnsi="Cambria" w:cstheme="minorHAnsi"/>
                      <w:color w:val="000000" w:themeColor="text1"/>
                      <w:sz w:val="22"/>
                      <w:szCs w:val="22"/>
                    </w:rPr>
                    <w:lastRenderedPageBreak/>
                    <w:t>Muğla</w:t>
                  </w:r>
                  <w:proofErr w:type="spellEnd"/>
                  <w:r w:rsidRPr="00E43464">
                    <w:rPr>
                      <w:rFonts w:ascii="Cambria" w:hAnsi="Cambria" w:cstheme="minorHAnsi"/>
                      <w:color w:val="000000" w:themeColor="text1"/>
                      <w:sz w:val="22"/>
                      <w:szCs w:val="22"/>
                    </w:rPr>
                    <w:t xml:space="preserve"> </w:t>
                  </w:r>
                  <w:proofErr w:type="spellStart"/>
                  <w:r w:rsidRPr="00E43464">
                    <w:rPr>
                      <w:rFonts w:ascii="Cambria" w:hAnsi="Cambria" w:cstheme="minorHAnsi"/>
                      <w:color w:val="000000" w:themeColor="text1"/>
                      <w:sz w:val="22"/>
                      <w:szCs w:val="22"/>
                    </w:rPr>
                    <w:t>Sıtkı</w:t>
                  </w:r>
                  <w:proofErr w:type="spellEnd"/>
                  <w:r w:rsidRPr="00E43464">
                    <w:rPr>
                      <w:rFonts w:ascii="Cambria" w:hAnsi="Cambria" w:cstheme="minorHAnsi"/>
                      <w:color w:val="000000" w:themeColor="text1"/>
                      <w:sz w:val="22"/>
                      <w:szCs w:val="22"/>
                    </w:rPr>
                    <w:t xml:space="preserve"> </w:t>
                  </w:r>
                  <w:proofErr w:type="spellStart"/>
                  <w:r w:rsidRPr="00E43464">
                    <w:rPr>
                      <w:rFonts w:ascii="Cambria" w:hAnsi="Cambria" w:cstheme="minorHAnsi"/>
                      <w:color w:val="000000" w:themeColor="text1"/>
                      <w:sz w:val="22"/>
                      <w:szCs w:val="22"/>
                    </w:rPr>
                    <w:t>Koçman</w:t>
                  </w:r>
                  <w:proofErr w:type="spellEnd"/>
                  <w:r w:rsidRPr="00E43464">
                    <w:rPr>
                      <w:rFonts w:ascii="Cambria" w:hAnsi="Cambria" w:cstheme="minorHAnsi"/>
                      <w:color w:val="000000" w:themeColor="text1"/>
                      <w:sz w:val="22"/>
                      <w:szCs w:val="22"/>
                    </w:rPr>
                    <w:t xml:space="preserve"> University, </w:t>
                  </w:r>
                  <w:proofErr w:type="spellStart"/>
                  <w:proofErr w:type="gramStart"/>
                  <w:r w:rsidRPr="00E43464">
                    <w:rPr>
                      <w:rFonts w:ascii="Cambria" w:hAnsi="Cambria" w:cstheme="minorHAnsi"/>
                      <w:color w:val="000000" w:themeColor="text1"/>
                      <w:sz w:val="22"/>
                      <w:szCs w:val="22"/>
                    </w:rPr>
                    <w:t>Mugla,Turkey</w:t>
                  </w:r>
                  <w:proofErr w:type="spellEnd"/>
                  <w:proofErr w:type="gramEnd"/>
                  <w:r w:rsidRPr="00E43464">
                    <w:rPr>
                      <w:rFonts w:ascii="Cambria" w:hAnsi="Cambria" w:cstheme="minorHAnsi"/>
                      <w:color w:val="000000" w:themeColor="text1"/>
                      <w:sz w:val="22"/>
                      <w:szCs w:val="22"/>
                    </w:rPr>
                    <w:t xml:space="preserve"> </w:t>
                  </w:r>
                  <w:hyperlink r:id="rId44" w:history="1">
                    <w:r w:rsidRPr="00E43464">
                      <w:rPr>
                        <w:rStyle w:val="Hyperlink"/>
                        <w:rFonts w:ascii="Cambria" w:hAnsi="Cambria" w:cstheme="minorHAnsi"/>
                        <w:color w:val="000000" w:themeColor="text1"/>
                        <w:sz w:val="22"/>
                        <w:szCs w:val="22"/>
                      </w:rPr>
                      <w:t>http://www.mu.edu.tr/</w:t>
                    </w:r>
                  </w:hyperlink>
                  <w:r w:rsidRPr="00E43464">
                    <w:rPr>
                      <w:rFonts w:ascii="Cambria" w:hAnsi="Cambria" w:cstheme="minorHAnsi"/>
                      <w:color w:val="000000" w:themeColor="text1"/>
                      <w:sz w:val="22"/>
                      <w:szCs w:val="22"/>
                    </w:rPr>
                    <w:t xml:space="preserve"> </w:t>
                  </w:r>
                </w:p>
                <w:p w14:paraId="2E4B330C"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E43464">
                    <w:rPr>
                      <w:rFonts w:ascii="Cambria" w:hAnsi="Cambria" w:cstheme="minorHAnsi"/>
                      <w:color w:val="000000" w:themeColor="text1"/>
                      <w:sz w:val="22"/>
                      <w:szCs w:val="22"/>
                    </w:rPr>
                    <w:t xml:space="preserve">University of Pila, Pila, Poland, </w:t>
                  </w:r>
                  <w:hyperlink r:id="rId45" w:history="1">
                    <w:r w:rsidRPr="00E43464">
                      <w:rPr>
                        <w:rStyle w:val="Hyperlink"/>
                        <w:rFonts w:ascii="Cambria" w:hAnsi="Cambria" w:cstheme="minorHAnsi"/>
                        <w:color w:val="000000" w:themeColor="text1"/>
                        <w:sz w:val="22"/>
                        <w:szCs w:val="22"/>
                      </w:rPr>
                      <w:t>http://www.mu.edu.tr/</w:t>
                    </w:r>
                  </w:hyperlink>
                  <w:r w:rsidRPr="00E43464">
                    <w:rPr>
                      <w:rFonts w:ascii="Cambria" w:hAnsi="Cambria" w:cstheme="minorHAnsi"/>
                      <w:color w:val="000000" w:themeColor="text1"/>
                      <w:sz w:val="22"/>
                      <w:szCs w:val="22"/>
                    </w:rPr>
                    <w:t xml:space="preserve"> </w:t>
                  </w:r>
                </w:p>
                <w:p w14:paraId="15F228C8" w14:textId="77777777" w:rsidR="000D5DF4" w:rsidRPr="00E43464" w:rsidRDefault="000D5DF4" w:rsidP="00A15D67">
                  <w:pPr>
                    <w:pStyle w:val="ListParagraph"/>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2"/>
                      <w:szCs w:val="22"/>
                    </w:rPr>
                  </w:pPr>
                  <w:r w:rsidRPr="00E43464">
                    <w:rPr>
                      <w:rFonts w:ascii="Cambria" w:hAnsi="Cambria" w:cstheme="minorHAnsi"/>
                      <w:color w:val="000000" w:themeColor="text1"/>
                      <w:sz w:val="22"/>
                      <w:szCs w:val="22"/>
                    </w:rPr>
                    <w:t xml:space="preserve">Angel </w:t>
                  </w:r>
                  <w:proofErr w:type="spellStart"/>
                  <w:r w:rsidRPr="00E43464">
                    <w:rPr>
                      <w:rFonts w:ascii="Cambria" w:hAnsi="Cambria" w:cstheme="minorHAnsi"/>
                      <w:color w:val="000000" w:themeColor="text1"/>
                      <w:sz w:val="22"/>
                      <w:szCs w:val="22"/>
                    </w:rPr>
                    <w:t>Knachev</w:t>
                  </w:r>
                  <w:proofErr w:type="spellEnd"/>
                  <w:r w:rsidRPr="00E43464">
                    <w:rPr>
                      <w:rFonts w:ascii="Cambria" w:hAnsi="Cambria" w:cstheme="minorHAnsi"/>
                      <w:color w:val="000000" w:themeColor="text1"/>
                      <w:sz w:val="22"/>
                      <w:szCs w:val="22"/>
                    </w:rPr>
                    <w:t xml:space="preserve"> University of Ruse, </w:t>
                  </w:r>
                  <w:proofErr w:type="gramStart"/>
                  <w:r w:rsidRPr="00E43464">
                    <w:rPr>
                      <w:rFonts w:ascii="Cambria" w:hAnsi="Cambria" w:cstheme="minorHAnsi"/>
                      <w:color w:val="000000" w:themeColor="text1"/>
                      <w:sz w:val="22"/>
                      <w:szCs w:val="22"/>
                    </w:rPr>
                    <w:t>Ruse ,</w:t>
                  </w:r>
                  <w:proofErr w:type="gramEnd"/>
                  <w:r w:rsidRPr="00E43464">
                    <w:rPr>
                      <w:rFonts w:ascii="Cambria" w:hAnsi="Cambria" w:cstheme="minorHAnsi"/>
                      <w:color w:val="000000" w:themeColor="text1"/>
                      <w:sz w:val="22"/>
                      <w:szCs w:val="22"/>
                    </w:rPr>
                    <w:t xml:space="preserve"> Bulgaria </w:t>
                  </w:r>
                  <w:hyperlink r:id="rId46" w:history="1">
                    <w:r w:rsidRPr="00E43464">
                      <w:rPr>
                        <w:rStyle w:val="Hyperlink"/>
                        <w:rFonts w:ascii="Cambria" w:hAnsi="Cambria" w:cstheme="minorHAnsi"/>
                        <w:color w:val="000000" w:themeColor="text1"/>
                        <w:sz w:val="22"/>
                        <w:szCs w:val="22"/>
                      </w:rPr>
                      <w:t>https://www.uni-ruse.bg/en/univers</w:t>
                    </w:r>
                  </w:hyperlink>
                  <w:r w:rsidRPr="00E43464">
                    <w:rPr>
                      <w:rFonts w:ascii="Cambria" w:hAnsi="Cambria" w:cstheme="minorHAnsi"/>
                      <w:color w:val="000000" w:themeColor="text1"/>
                      <w:sz w:val="22"/>
                      <w:szCs w:val="22"/>
                    </w:rPr>
                    <w:t xml:space="preserve"> </w:t>
                  </w:r>
                </w:p>
              </w:tc>
            </w:tr>
          </w:tbl>
          <w:p w14:paraId="6884823F" w14:textId="77777777" w:rsidR="000D5DF4" w:rsidRPr="00E43464" w:rsidRDefault="000D5DF4" w:rsidP="00A15D67">
            <w:pPr>
              <w:spacing w:after="0" w:line="240" w:lineRule="auto"/>
              <w:rPr>
                <w:rFonts w:ascii="Cambria" w:hAnsi="Cambria" w:cs="Calibri"/>
                <w:b/>
                <w:color w:val="000000" w:themeColor="text1"/>
              </w:rPr>
            </w:pPr>
          </w:p>
          <w:p w14:paraId="3E85AC10" w14:textId="7F89C5F6" w:rsidR="000D5DF4" w:rsidRPr="00E43464" w:rsidRDefault="000D5DF4" w:rsidP="00A15D67">
            <w:pPr>
              <w:spacing w:after="0" w:line="240" w:lineRule="auto"/>
              <w:rPr>
                <w:rFonts w:ascii="Cambria" w:hAnsi="Cambria" w:cs="Calibri"/>
                <w:b/>
                <w:color w:val="000000" w:themeColor="text1"/>
              </w:rPr>
            </w:pPr>
          </w:p>
        </w:tc>
      </w:tr>
    </w:tbl>
    <w:p w14:paraId="2E5CA427" w14:textId="77777777" w:rsidR="003E5FCB" w:rsidRPr="00E43464" w:rsidRDefault="003E5FCB" w:rsidP="00A15D67">
      <w:pPr>
        <w:spacing w:after="0" w:line="240" w:lineRule="auto"/>
        <w:rPr>
          <w:rFonts w:ascii="Cambria" w:hAnsi="Cambria" w:cs="Calibri"/>
          <w:color w:val="000000" w:themeColor="text1"/>
        </w:rPr>
      </w:pPr>
    </w:p>
    <w:p w14:paraId="51FB0B97" w14:textId="40604BE7" w:rsidR="000D5DF4" w:rsidRDefault="000D5DF4"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The Student Affairs Office </w:t>
      </w:r>
      <w:proofErr w:type="gramStart"/>
      <w:r w:rsidRPr="00E43464">
        <w:rPr>
          <w:rFonts w:ascii="Cambria" w:hAnsi="Cambria" w:cs="Calibri"/>
          <w:color w:val="000000" w:themeColor="text1"/>
        </w:rPr>
        <w:t>i.e.</w:t>
      </w:r>
      <w:proofErr w:type="gramEnd"/>
      <w:r w:rsidRPr="00E43464">
        <w:rPr>
          <w:rFonts w:ascii="Cambria" w:hAnsi="Cambria" w:cs="Calibri"/>
          <w:color w:val="000000" w:themeColor="text1"/>
        </w:rPr>
        <w:t xml:space="preserve"> Records Office is organized in a way that it meets the needs of prospective and current students in terms of educational development in higher education. For easier coordination, the office is divided in three departments: </w:t>
      </w:r>
      <w:r w:rsidRPr="00E43464">
        <w:rPr>
          <w:rFonts w:ascii="Cambria" w:hAnsi="Cambria" w:cs="Calibri"/>
          <w:color w:val="000000" w:themeColor="text1"/>
        </w:rPr>
        <w:br/>
        <w:t xml:space="preserve">- Department for undergraduate studies, </w:t>
      </w:r>
      <w:r w:rsidRPr="00E43464">
        <w:rPr>
          <w:rFonts w:ascii="Cambria" w:hAnsi="Cambria" w:cs="Calibri"/>
          <w:color w:val="000000" w:themeColor="text1"/>
        </w:rPr>
        <w:br/>
        <w:t xml:space="preserve">- Department for graduate studies, and </w:t>
      </w:r>
      <w:r w:rsidRPr="00E43464">
        <w:rPr>
          <w:rFonts w:ascii="Cambria" w:hAnsi="Cambria" w:cs="Calibri"/>
          <w:color w:val="000000" w:themeColor="text1"/>
        </w:rPr>
        <w:br/>
        <w:t>- Department for doctoral studies.</w:t>
      </w:r>
    </w:p>
    <w:p w14:paraId="494CB0B0" w14:textId="1E232CA0" w:rsidR="003C5D12" w:rsidRDefault="003C5D12" w:rsidP="00A15D67">
      <w:pPr>
        <w:spacing w:after="0" w:line="240" w:lineRule="auto"/>
        <w:rPr>
          <w:rFonts w:ascii="Cambria" w:hAnsi="Cambria" w:cs="Calibri"/>
          <w:color w:val="000000" w:themeColor="text1"/>
        </w:rPr>
      </w:pPr>
    </w:p>
    <w:p w14:paraId="4673C40D" w14:textId="6234FCF7" w:rsidR="003C5D12" w:rsidRDefault="003C5D12" w:rsidP="00A15D67">
      <w:pPr>
        <w:spacing w:after="0" w:line="240" w:lineRule="auto"/>
        <w:rPr>
          <w:rFonts w:ascii="Cambria" w:hAnsi="Cambria" w:cs="Calibri"/>
          <w:color w:val="000000" w:themeColor="text1"/>
        </w:rPr>
      </w:pPr>
    </w:p>
    <w:p w14:paraId="25D96C32" w14:textId="21187330" w:rsidR="003C5D12" w:rsidRDefault="003C5D12" w:rsidP="00A15D67">
      <w:pPr>
        <w:spacing w:after="0" w:line="240" w:lineRule="auto"/>
        <w:rPr>
          <w:rFonts w:ascii="Cambria" w:hAnsi="Cambria" w:cs="Calibri"/>
          <w:color w:val="000000" w:themeColor="text1"/>
        </w:rPr>
      </w:pPr>
    </w:p>
    <w:p w14:paraId="4207B4AE" w14:textId="3CAB528D" w:rsidR="003C5D12" w:rsidRDefault="003C5D12" w:rsidP="00A15D67">
      <w:pPr>
        <w:spacing w:after="0" w:line="240" w:lineRule="auto"/>
        <w:rPr>
          <w:rFonts w:ascii="Cambria" w:hAnsi="Cambria" w:cs="Calibri"/>
          <w:color w:val="000000" w:themeColor="text1"/>
        </w:rPr>
      </w:pPr>
    </w:p>
    <w:p w14:paraId="138AAED0" w14:textId="4A610EE5" w:rsidR="003C5D12" w:rsidRDefault="003C5D12" w:rsidP="00A15D67">
      <w:pPr>
        <w:spacing w:after="0" w:line="240" w:lineRule="auto"/>
        <w:rPr>
          <w:rFonts w:ascii="Cambria" w:hAnsi="Cambria" w:cs="Calibri"/>
          <w:color w:val="000000" w:themeColor="text1"/>
        </w:rPr>
      </w:pPr>
    </w:p>
    <w:p w14:paraId="08853CEA" w14:textId="7A7E88B0" w:rsidR="003C5D12" w:rsidRDefault="003C5D12" w:rsidP="00A15D67">
      <w:pPr>
        <w:spacing w:after="0" w:line="240" w:lineRule="auto"/>
        <w:rPr>
          <w:rFonts w:ascii="Cambria" w:hAnsi="Cambria" w:cs="Calibri"/>
          <w:color w:val="000000" w:themeColor="text1"/>
        </w:rPr>
      </w:pPr>
    </w:p>
    <w:p w14:paraId="634EC42B" w14:textId="5FC885C1" w:rsidR="003C5D12" w:rsidRDefault="003C5D12" w:rsidP="00A15D67">
      <w:pPr>
        <w:spacing w:after="0" w:line="240" w:lineRule="auto"/>
        <w:rPr>
          <w:rFonts w:ascii="Cambria" w:hAnsi="Cambria" w:cs="Calibri"/>
          <w:color w:val="000000" w:themeColor="text1"/>
        </w:rPr>
      </w:pPr>
    </w:p>
    <w:p w14:paraId="2AC018AD" w14:textId="267F7D57" w:rsidR="003C5D12" w:rsidRDefault="003C5D12" w:rsidP="00A15D67">
      <w:pPr>
        <w:spacing w:after="0" w:line="240" w:lineRule="auto"/>
        <w:rPr>
          <w:rFonts w:ascii="Cambria" w:hAnsi="Cambria" w:cs="Calibri"/>
          <w:color w:val="000000" w:themeColor="text1"/>
        </w:rPr>
      </w:pPr>
    </w:p>
    <w:p w14:paraId="03F839F1" w14:textId="77777777" w:rsidR="003C5D12" w:rsidRPr="00E43464" w:rsidRDefault="003C5D12" w:rsidP="00A15D67">
      <w:pPr>
        <w:spacing w:after="0" w:line="240" w:lineRule="auto"/>
        <w:rPr>
          <w:rFonts w:ascii="Cambria" w:hAnsi="Cambria" w:cs="Calibri"/>
          <w:color w:val="000000" w:themeColor="text1"/>
        </w:rPr>
      </w:pPr>
    </w:p>
    <w:p w14:paraId="06E1D677" w14:textId="77777777" w:rsidR="003E5FCB" w:rsidRPr="00E43464" w:rsidRDefault="003E5FCB" w:rsidP="00A15D67">
      <w:pPr>
        <w:spacing w:after="0" w:line="240" w:lineRule="auto"/>
        <w:rPr>
          <w:rFonts w:ascii="Cambria" w:hAnsi="Cambria" w:cs="Calibri"/>
          <w:color w:val="000000" w:themeColor="text1"/>
        </w:rPr>
      </w:pPr>
    </w:p>
    <w:p w14:paraId="590E4B48" w14:textId="0BB801CE" w:rsidR="00E225D9" w:rsidRPr="00E43464" w:rsidRDefault="000D5DF4" w:rsidP="00A15D67">
      <w:pPr>
        <w:spacing w:after="0" w:line="240" w:lineRule="auto"/>
        <w:rPr>
          <w:rFonts w:ascii="Cambria" w:hAnsi="Cambria" w:cs="Calibri"/>
          <w:b/>
          <w:color w:val="000000" w:themeColor="text1"/>
        </w:rPr>
      </w:pPr>
      <w:r w:rsidRPr="00E43464">
        <w:rPr>
          <w:rFonts w:ascii="Cambria" w:hAnsi="Cambria" w:cs="Calibri"/>
          <w:b/>
          <w:color w:val="000000" w:themeColor="text1"/>
        </w:rPr>
        <w:lastRenderedPageBreak/>
        <w:t>The coordinators within each department are as follows:</w:t>
      </w:r>
    </w:p>
    <w:tbl>
      <w:tblPr>
        <w:tblStyle w:val="ColorfulList-Accent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6"/>
        <w:gridCol w:w="6862"/>
      </w:tblGrid>
      <w:tr w:rsidR="00E43464" w:rsidRPr="00E43464" w14:paraId="2671D48F" w14:textId="77777777" w:rsidTr="0032341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316" w:type="dxa"/>
          </w:tcPr>
          <w:p w14:paraId="146AE40C" w14:textId="77777777" w:rsidR="00E225D9" w:rsidRPr="00E43464" w:rsidRDefault="00E225D9" w:rsidP="00A15D67">
            <w:pPr>
              <w:pStyle w:val="ListParagraph"/>
              <w:spacing w:after="0" w:line="240" w:lineRule="auto"/>
              <w:rPr>
                <w:rFonts w:ascii="Cambria" w:hAnsi="Cambria" w:cs="Calibri"/>
                <w:color w:val="000000" w:themeColor="text1"/>
                <w:sz w:val="22"/>
                <w:szCs w:val="22"/>
              </w:rPr>
            </w:pPr>
            <w:r w:rsidRPr="00E43464">
              <w:rPr>
                <w:rFonts w:ascii="Cambria" w:hAnsi="Cambria" w:cs="Calibri"/>
                <w:color w:val="000000" w:themeColor="text1"/>
                <w:sz w:val="22"/>
                <w:szCs w:val="22"/>
              </w:rPr>
              <w:t>Coordinator</w:t>
            </w:r>
          </w:p>
        </w:tc>
        <w:tc>
          <w:tcPr>
            <w:tcW w:w="6862" w:type="dxa"/>
          </w:tcPr>
          <w:p w14:paraId="63BB607F" w14:textId="77777777" w:rsidR="00E225D9" w:rsidRPr="00E43464" w:rsidRDefault="00E225D9" w:rsidP="00A15D67">
            <w:pPr>
              <w:cnfStyle w:val="100000000000" w:firstRow="1" w:lastRow="0" w:firstColumn="0" w:lastColumn="0" w:oddVBand="0" w:evenVBand="0" w:oddHBand="0" w:evenHBand="0" w:firstRowFirstColumn="0" w:firstRowLastColumn="0" w:lastRowFirstColumn="0" w:lastRowLastColumn="0"/>
              <w:rPr>
                <w:rFonts w:ascii="Cambria" w:hAnsi="Cambria" w:cs="Calibri"/>
                <w:color w:val="000000" w:themeColor="text1"/>
                <w:sz w:val="22"/>
                <w:szCs w:val="22"/>
              </w:rPr>
            </w:pPr>
            <w:r w:rsidRPr="00E43464">
              <w:rPr>
                <w:rFonts w:ascii="Cambria" w:hAnsi="Cambria" w:cs="Calibri"/>
                <w:color w:val="000000" w:themeColor="text1"/>
                <w:sz w:val="22"/>
                <w:szCs w:val="22"/>
              </w:rPr>
              <w:t>School of Business Economics and Management</w:t>
            </w:r>
          </w:p>
        </w:tc>
      </w:tr>
      <w:tr w:rsidR="00E43464" w:rsidRPr="00E43464" w14:paraId="62663C02" w14:textId="77777777" w:rsidTr="00323415">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6316" w:type="dxa"/>
          </w:tcPr>
          <w:p w14:paraId="77F4456B" w14:textId="77777777" w:rsidR="00E225D9" w:rsidRPr="00E43464" w:rsidRDefault="00E225D9" w:rsidP="00A15D67">
            <w:pPr>
              <w:pStyle w:val="ListParagraph"/>
              <w:spacing w:after="0" w:line="240" w:lineRule="auto"/>
              <w:rPr>
                <w:rFonts w:ascii="Cambria" w:hAnsi="Cambria" w:cs="Calibri"/>
                <w:b w:val="0"/>
                <w:sz w:val="22"/>
                <w:szCs w:val="22"/>
              </w:rPr>
            </w:pPr>
          </w:p>
          <w:p w14:paraId="7118010B" w14:textId="1F66E861" w:rsidR="00E225D9" w:rsidRPr="00E43464" w:rsidRDefault="00E225D9" w:rsidP="00A15D67">
            <w:pPr>
              <w:pStyle w:val="ListParagraph"/>
              <w:numPr>
                <w:ilvl w:val="0"/>
                <w:numId w:val="2"/>
              </w:numPr>
              <w:spacing w:after="0" w:line="240" w:lineRule="auto"/>
              <w:rPr>
                <w:rFonts w:ascii="Cambria" w:hAnsi="Cambria" w:cs="Calibri"/>
                <w:b w:val="0"/>
                <w:sz w:val="22"/>
                <w:szCs w:val="22"/>
              </w:rPr>
            </w:pPr>
            <w:r w:rsidRPr="00E43464">
              <w:rPr>
                <w:rFonts w:ascii="Cambria" w:hAnsi="Cambria" w:cs="Calibri"/>
                <w:sz w:val="22"/>
                <w:szCs w:val="22"/>
              </w:rPr>
              <w:t xml:space="preserve">Iva </w:t>
            </w:r>
            <w:proofErr w:type="spellStart"/>
            <w:r w:rsidRPr="00E43464">
              <w:rPr>
                <w:rFonts w:ascii="Cambria" w:hAnsi="Cambria" w:cs="Calibri"/>
                <w:sz w:val="22"/>
                <w:szCs w:val="22"/>
              </w:rPr>
              <w:t>Gjorgjieva</w:t>
            </w:r>
            <w:proofErr w:type="spellEnd"/>
            <w:r w:rsidRPr="00E43464">
              <w:rPr>
                <w:rFonts w:ascii="Cambria" w:hAnsi="Cambria" w:cs="Calibri"/>
                <w:sz w:val="22"/>
                <w:szCs w:val="22"/>
              </w:rPr>
              <w:t xml:space="preserve"> is coordinator of the undergraduate</w:t>
            </w:r>
            <w:r w:rsidR="003E5FCB" w:rsidRPr="00E43464">
              <w:rPr>
                <w:rFonts w:ascii="Cambria" w:hAnsi="Cambria" w:cs="Calibri"/>
                <w:sz w:val="22"/>
                <w:szCs w:val="22"/>
              </w:rPr>
              <w:t xml:space="preserve"> </w:t>
            </w:r>
            <w:r w:rsidRPr="00E43464">
              <w:rPr>
                <w:rFonts w:ascii="Cambria" w:hAnsi="Cambria" w:cs="Calibri"/>
                <w:sz w:val="22"/>
                <w:szCs w:val="22"/>
              </w:rPr>
              <w:t>students</w:t>
            </w:r>
          </w:p>
          <w:p w14:paraId="40ED07D8" w14:textId="77777777" w:rsidR="00E225D9" w:rsidRPr="00E43464" w:rsidRDefault="00E225D9" w:rsidP="00A15D67">
            <w:pPr>
              <w:pStyle w:val="ListParagraph"/>
              <w:spacing w:after="0" w:line="240" w:lineRule="auto"/>
              <w:rPr>
                <w:rFonts w:ascii="Cambria" w:hAnsi="Cambria" w:cs="Calibri"/>
                <w:b w:val="0"/>
                <w:sz w:val="22"/>
                <w:szCs w:val="22"/>
              </w:rPr>
            </w:pPr>
            <w:r w:rsidRPr="00E43464">
              <w:rPr>
                <w:rFonts w:ascii="Cambria" w:hAnsi="Cambria" w:cs="Calibri"/>
                <w:sz w:val="22"/>
                <w:szCs w:val="22"/>
              </w:rPr>
              <w:t xml:space="preserve"> </w:t>
            </w:r>
          </w:p>
        </w:tc>
        <w:tc>
          <w:tcPr>
            <w:tcW w:w="6862" w:type="dxa"/>
          </w:tcPr>
          <w:p w14:paraId="6052C541" w14:textId="77777777" w:rsidR="00E225D9" w:rsidRPr="00E43464" w:rsidRDefault="00E225D9" w:rsidP="00A15D67">
            <w:pPr>
              <w:pStyle w:val="ListParagraph"/>
              <w:numPr>
                <w:ilvl w:val="0"/>
                <w:numId w:val="5"/>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The School of Business Economics and Management, from 1 to 3 year of study (undergraduate level)</w:t>
            </w:r>
          </w:p>
        </w:tc>
      </w:tr>
      <w:tr w:rsidR="00E43464" w:rsidRPr="00E43464" w14:paraId="391723F6" w14:textId="77777777" w:rsidTr="00323415">
        <w:trPr>
          <w:trHeight w:val="957"/>
        </w:trPr>
        <w:tc>
          <w:tcPr>
            <w:cnfStyle w:val="001000000000" w:firstRow="0" w:lastRow="0" w:firstColumn="1" w:lastColumn="0" w:oddVBand="0" w:evenVBand="0" w:oddHBand="0" w:evenHBand="0" w:firstRowFirstColumn="0" w:firstRowLastColumn="0" w:lastRowFirstColumn="0" w:lastRowLastColumn="0"/>
            <w:tcW w:w="6316" w:type="dxa"/>
          </w:tcPr>
          <w:p w14:paraId="0718FA10" w14:textId="77777777" w:rsidR="00E225D9" w:rsidRPr="00E43464" w:rsidRDefault="00E225D9" w:rsidP="00A15D67">
            <w:pPr>
              <w:rPr>
                <w:rFonts w:ascii="Cambria" w:hAnsi="Cambria" w:cs="Calibri"/>
                <w:b w:val="0"/>
                <w:sz w:val="22"/>
                <w:szCs w:val="22"/>
              </w:rPr>
            </w:pPr>
          </w:p>
          <w:p w14:paraId="643DE96A" w14:textId="77777777" w:rsidR="00E225D9" w:rsidRPr="00E43464" w:rsidRDefault="00E225D9" w:rsidP="00A15D67">
            <w:pPr>
              <w:pStyle w:val="ListParagraph"/>
              <w:numPr>
                <w:ilvl w:val="0"/>
                <w:numId w:val="2"/>
              </w:numPr>
              <w:spacing w:after="0" w:line="240" w:lineRule="auto"/>
              <w:rPr>
                <w:rFonts w:ascii="Cambria" w:hAnsi="Cambria" w:cs="Calibri"/>
                <w:b w:val="0"/>
                <w:sz w:val="22"/>
                <w:szCs w:val="22"/>
              </w:rPr>
            </w:pPr>
            <w:proofErr w:type="spellStart"/>
            <w:r w:rsidRPr="00E43464">
              <w:rPr>
                <w:rFonts w:ascii="Cambria" w:hAnsi="Cambria" w:cs="Calibri"/>
                <w:sz w:val="22"/>
                <w:szCs w:val="22"/>
              </w:rPr>
              <w:t>Nadezda</w:t>
            </w:r>
            <w:proofErr w:type="spellEnd"/>
            <w:r w:rsidRPr="00E43464">
              <w:rPr>
                <w:rFonts w:ascii="Cambria" w:hAnsi="Cambria" w:cs="Calibri"/>
                <w:sz w:val="22"/>
                <w:szCs w:val="22"/>
              </w:rPr>
              <w:t xml:space="preserve"> Pop-</w:t>
            </w:r>
            <w:proofErr w:type="spellStart"/>
            <w:r w:rsidRPr="00E43464">
              <w:rPr>
                <w:rFonts w:ascii="Cambria" w:hAnsi="Cambria" w:cs="Calibri"/>
                <w:sz w:val="22"/>
                <w:szCs w:val="22"/>
              </w:rPr>
              <w:t>Kostova</w:t>
            </w:r>
            <w:proofErr w:type="spellEnd"/>
            <w:r w:rsidRPr="00E43464">
              <w:rPr>
                <w:rFonts w:ascii="Cambria" w:hAnsi="Cambria" w:cs="Calibri"/>
                <w:sz w:val="22"/>
                <w:szCs w:val="22"/>
              </w:rPr>
              <w:t xml:space="preserve"> is coordinator for the graduate studies.</w:t>
            </w:r>
          </w:p>
          <w:p w14:paraId="36306ACA" w14:textId="77777777" w:rsidR="00E225D9" w:rsidRPr="00E43464" w:rsidRDefault="00E225D9" w:rsidP="00A15D67">
            <w:pPr>
              <w:rPr>
                <w:rFonts w:ascii="Cambria" w:hAnsi="Cambria" w:cs="Calibri"/>
                <w:b w:val="0"/>
                <w:sz w:val="22"/>
                <w:szCs w:val="22"/>
              </w:rPr>
            </w:pPr>
          </w:p>
        </w:tc>
        <w:tc>
          <w:tcPr>
            <w:tcW w:w="6862" w:type="dxa"/>
          </w:tcPr>
          <w:p w14:paraId="7A7D94B5" w14:textId="77777777" w:rsidR="00E225D9" w:rsidRPr="00E43464" w:rsidRDefault="00E225D9" w:rsidP="00A15D67">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The School of Business Economics and Management- MBA Program - 4 and 5 year</w:t>
            </w:r>
          </w:p>
          <w:p w14:paraId="3EBECEFA" w14:textId="77777777" w:rsidR="00E225D9" w:rsidRPr="00E43464" w:rsidRDefault="00E225D9" w:rsidP="00A15D67">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 xml:space="preserve">The School of Business Economics and Management-MA program - 4 and 5 year </w:t>
            </w:r>
          </w:p>
        </w:tc>
      </w:tr>
      <w:tr w:rsidR="00E43464" w:rsidRPr="00E43464" w14:paraId="58E95BFD" w14:textId="77777777" w:rsidTr="00323415">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6316" w:type="dxa"/>
          </w:tcPr>
          <w:p w14:paraId="47CB77B9" w14:textId="77777777" w:rsidR="00E225D9" w:rsidRPr="00E43464" w:rsidRDefault="00E225D9" w:rsidP="00A15D67">
            <w:pPr>
              <w:ind w:left="313"/>
              <w:rPr>
                <w:rFonts w:ascii="Cambria" w:hAnsi="Cambria" w:cs="Calibri"/>
                <w:b w:val="0"/>
                <w:sz w:val="22"/>
                <w:szCs w:val="22"/>
              </w:rPr>
            </w:pPr>
            <w:r w:rsidRPr="00E43464">
              <w:rPr>
                <w:rFonts w:ascii="Cambria" w:hAnsi="Cambria" w:cs="Calibri"/>
                <w:sz w:val="22"/>
                <w:szCs w:val="22"/>
              </w:rPr>
              <w:br/>
              <w:t xml:space="preserve">3.    Elena </w:t>
            </w:r>
            <w:proofErr w:type="spellStart"/>
            <w:r w:rsidRPr="00E43464">
              <w:rPr>
                <w:rFonts w:ascii="Cambria" w:hAnsi="Cambria" w:cs="Calibri"/>
                <w:sz w:val="22"/>
                <w:szCs w:val="22"/>
              </w:rPr>
              <w:t>Popovska</w:t>
            </w:r>
            <w:proofErr w:type="spellEnd"/>
            <w:r w:rsidRPr="00E43464">
              <w:rPr>
                <w:rFonts w:ascii="Cambria" w:hAnsi="Cambria" w:cs="Calibri"/>
                <w:sz w:val="22"/>
                <w:szCs w:val="22"/>
              </w:rPr>
              <w:t xml:space="preserve"> is coordinator for undergraduate </w:t>
            </w:r>
            <w:r w:rsidRPr="00E43464">
              <w:rPr>
                <w:rFonts w:ascii="Cambria" w:hAnsi="Cambria" w:cs="Calibri"/>
                <w:sz w:val="22"/>
                <w:szCs w:val="22"/>
              </w:rPr>
              <w:br/>
              <w:t xml:space="preserve">       studies and doctoral studies.</w:t>
            </w:r>
          </w:p>
        </w:tc>
        <w:tc>
          <w:tcPr>
            <w:tcW w:w="6862" w:type="dxa"/>
          </w:tcPr>
          <w:p w14:paraId="63BCC880" w14:textId="77777777" w:rsidR="00E225D9" w:rsidRPr="00E43464" w:rsidRDefault="00E225D9" w:rsidP="00A15D67">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Doctor of Business Administration (DBA)</w:t>
            </w:r>
          </w:p>
          <w:p w14:paraId="5C64BD9A" w14:textId="77777777" w:rsidR="00E225D9" w:rsidRPr="00E43464" w:rsidRDefault="00E225D9" w:rsidP="00A15D67">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PhD in Economics</w:t>
            </w:r>
          </w:p>
          <w:p w14:paraId="1FCA9464" w14:textId="77777777" w:rsidR="00E225D9" w:rsidRPr="00E43464" w:rsidRDefault="00E225D9" w:rsidP="00A15D67">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The School of Law</w:t>
            </w:r>
          </w:p>
          <w:p w14:paraId="39AB72D5" w14:textId="77777777" w:rsidR="00E225D9" w:rsidRPr="00E43464" w:rsidRDefault="00E225D9" w:rsidP="00A15D67">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The School of Political Science and Psychology</w:t>
            </w:r>
          </w:p>
          <w:p w14:paraId="01611931" w14:textId="77777777" w:rsidR="00E225D9" w:rsidRPr="00E43464" w:rsidRDefault="00E225D9" w:rsidP="00A15D67">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The School of Computer Science and Information Technology</w:t>
            </w:r>
          </w:p>
          <w:p w14:paraId="05102F0B" w14:textId="77777777" w:rsidR="00E225D9" w:rsidRPr="00E43464" w:rsidRDefault="00E225D9" w:rsidP="00A15D67">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The School of Foreign Languages</w:t>
            </w:r>
          </w:p>
        </w:tc>
      </w:tr>
      <w:tr w:rsidR="00E43464" w:rsidRPr="00E43464" w14:paraId="0774CA83" w14:textId="77777777" w:rsidTr="00323415">
        <w:trPr>
          <w:trHeight w:val="615"/>
        </w:trPr>
        <w:tc>
          <w:tcPr>
            <w:cnfStyle w:val="001000000000" w:firstRow="0" w:lastRow="0" w:firstColumn="1" w:lastColumn="0" w:oddVBand="0" w:evenVBand="0" w:oddHBand="0" w:evenHBand="0" w:firstRowFirstColumn="0" w:firstRowLastColumn="0" w:lastRowFirstColumn="0" w:lastRowLastColumn="0"/>
            <w:tcW w:w="6316" w:type="dxa"/>
          </w:tcPr>
          <w:p w14:paraId="0B7AD795" w14:textId="77777777" w:rsidR="00E225D9" w:rsidRPr="00E43464" w:rsidRDefault="00E225D9" w:rsidP="00A15D67">
            <w:pPr>
              <w:pStyle w:val="ListParagraph"/>
              <w:numPr>
                <w:ilvl w:val="0"/>
                <w:numId w:val="9"/>
              </w:numPr>
              <w:spacing w:after="0" w:line="240" w:lineRule="auto"/>
              <w:rPr>
                <w:rFonts w:ascii="Cambria" w:hAnsi="Cambria" w:cs="Calibri"/>
                <w:b w:val="0"/>
                <w:sz w:val="22"/>
                <w:szCs w:val="22"/>
              </w:rPr>
            </w:pPr>
            <w:r w:rsidRPr="00E43464">
              <w:rPr>
                <w:rFonts w:ascii="Cambria" w:hAnsi="Cambria" w:cs="Calibri"/>
                <w:sz w:val="22"/>
                <w:szCs w:val="22"/>
              </w:rPr>
              <w:t xml:space="preserve"> Elena </w:t>
            </w:r>
            <w:proofErr w:type="spellStart"/>
            <w:r w:rsidRPr="00E43464">
              <w:rPr>
                <w:rFonts w:ascii="Cambria" w:hAnsi="Cambria" w:cs="Calibri"/>
                <w:sz w:val="22"/>
                <w:szCs w:val="22"/>
              </w:rPr>
              <w:t>Penkova</w:t>
            </w:r>
            <w:proofErr w:type="spellEnd"/>
            <w:r w:rsidRPr="00E43464">
              <w:rPr>
                <w:rFonts w:ascii="Cambria" w:hAnsi="Cambria" w:cs="Calibri"/>
                <w:sz w:val="22"/>
                <w:szCs w:val="22"/>
              </w:rPr>
              <w:t xml:space="preserve"> is coordinator for undergraduate studies.</w:t>
            </w:r>
          </w:p>
        </w:tc>
        <w:tc>
          <w:tcPr>
            <w:tcW w:w="6862" w:type="dxa"/>
          </w:tcPr>
          <w:p w14:paraId="02AD1B1E" w14:textId="77777777" w:rsidR="00E225D9" w:rsidRPr="00E43464" w:rsidRDefault="00E225D9" w:rsidP="00A15D67">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The School of Architecture and Design</w:t>
            </w:r>
            <w:r w:rsidRPr="00E43464" w:rsidDel="004D3DD7">
              <w:rPr>
                <w:rFonts w:ascii="Cambria" w:hAnsi="Cambria" w:cs="Calibri"/>
                <w:sz w:val="22"/>
                <w:szCs w:val="22"/>
              </w:rPr>
              <w:t xml:space="preserve"> </w:t>
            </w:r>
          </w:p>
          <w:p w14:paraId="45F5F2EA" w14:textId="77777777" w:rsidR="00E225D9" w:rsidRPr="00E43464" w:rsidRDefault="00E225D9" w:rsidP="00A15D67">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 xml:space="preserve">The School of Business Economics and Management </w:t>
            </w:r>
          </w:p>
        </w:tc>
      </w:tr>
      <w:tr w:rsidR="00E43464" w:rsidRPr="00E43464" w14:paraId="488BA214" w14:textId="77777777" w:rsidTr="00323415">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6316" w:type="dxa"/>
          </w:tcPr>
          <w:p w14:paraId="2689C35B" w14:textId="77777777" w:rsidR="00E225D9" w:rsidRPr="00E43464" w:rsidRDefault="00E225D9" w:rsidP="00A15D67">
            <w:pPr>
              <w:pStyle w:val="ListParagraph"/>
              <w:numPr>
                <w:ilvl w:val="0"/>
                <w:numId w:val="9"/>
              </w:numPr>
              <w:spacing w:after="0" w:line="240" w:lineRule="auto"/>
              <w:rPr>
                <w:rFonts w:ascii="Cambria" w:hAnsi="Cambria" w:cs="Calibri"/>
                <w:b w:val="0"/>
                <w:sz w:val="22"/>
                <w:szCs w:val="22"/>
              </w:rPr>
            </w:pPr>
            <w:r w:rsidRPr="00E43464">
              <w:rPr>
                <w:rFonts w:ascii="Cambria" w:hAnsi="Cambria" w:cs="Calibri"/>
                <w:sz w:val="22"/>
                <w:szCs w:val="22"/>
              </w:rPr>
              <w:t xml:space="preserve">Sonja </w:t>
            </w:r>
            <w:proofErr w:type="spellStart"/>
            <w:r w:rsidRPr="00E43464">
              <w:rPr>
                <w:rFonts w:ascii="Cambria" w:hAnsi="Cambria" w:cs="Calibri"/>
                <w:sz w:val="22"/>
                <w:szCs w:val="22"/>
              </w:rPr>
              <w:t>Filipovska</w:t>
            </w:r>
            <w:proofErr w:type="spellEnd"/>
            <w:r w:rsidRPr="00E43464">
              <w:rPr>
                <w:rFonts w:ascii="Cambria" w:hAnsi="Cambria" w:cs="Calibri"/>
                <w:sz w:val="22"/>
                <w:szCs w:val="22"/>
              </w:rPr>
              <w:t xml:space="preserve"> is coordinator for issuing final documents (diploma and transcripts)</w:t>
            </w:r>
          </w:p>
        </w:tc>
        <w:tc>
          <w:tcPr>
            <w:tcW w:w="6862" w:type="dxa"/>
          </w:tcPr>
          <w:p w14:paraId="0E1843A4" w14:textId="38E68832" w:rsidR="00E225D9" w:rsidRPr="00E43464" w:rsidRDefault="00E225D9" w:rsidP="00A15D67">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 xml:space="preserve">The School of Business Economics and </w:t>
            </w:r>
            <w:r w:rsidR="003E5FCB" w:rsidRPr="00E43464">
              <w:rPr>
                <w:rFonts w:ascii="Cambria" w:hAnsi="Cambria" w:cs="Calibri"/>
                <w:sz w:val="22"/>
                <w:szCs w:val="22"/>
              </w:rPr>
              <w:t>M</w:t>
            </w:r>
            <w:r w:rsidRPr="00E43464">
              <w:rPr>
                <w:rFonts w:ascii="Cambria" w:hAnsi="Cambria" w:cs="Calibri"/>
                <w:sz w:val="22"/>
                <w:szCs w:val="22"/>
              </w:rPr>
              <w:t>anagement</w:t>
            </w:r>
          </w:p>
          <w:p w14:paraId="53E7AC4A" w14:textId="77777777" w:rsidR="00E225D9" w:rsidRPr="00E43464" w:rsidRDefault="00E225D9" w:rsidP="00A15D67">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The School of Architecture and Design</w:t>
            </w:r>
          </w:p>
          <w:p w14:paraId="79C9782F" w14:textId="77777777" w:rsidR="00E225D9" w:rsidRPr="00E43464" w:rsidRDefault="00E225D9" w:rsidP="00A15D67">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The School of Computer Science and Information Technology</w:t>
            </w:r>
          </w:p>
          <w:p w14:paraId="41149318" w14:textId="77777777" w:rsidR="00E225D9" w:rsidRPr="00E43464" w:rsidRDefault="00E225D9" w:rsidP="00A15D67">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The School of Law</w:t>
            </w:r>
          </w:p>
          <w:p w14:paraId="4D5BC879" w14:textId="77777777" w:rsidR="00E225D9" w:rsidRPr="00E43464" w:rsidRDefault="00E225D9" w:rsidP="00A15D67">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The School of Political Science and Psychology</w:t>
            </w:r>
          </w:p>
          <w:p w14:paraId="5526B21B" w14:textId="77777777" w:rsidR="00E225D9" w:rsidRPr="00E43464" w:rsidRDefault="00E225D9" w:rsidP="00A15D67">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sz w:val="22"/>
                <w:szCs w:val="22"/>
              </w:rPr>
            </w:pPr>
            <w:r w:rsidRPr="00E43464">
              <w:rPr>
                <w:rFonts w:ascii="Cambria" w:hAnsi="Cambria" w:cs="Calibri"/>
                <w:sz w:val="22"/>
                <w:szCs w:val="22"/>
              </w:rPr>
              <w:t>The School of Foreign Language</w:t>
            </w:r>
          </w:p>
        </w:tc>
      </w:tr>
    </w:tbl>
    <w:p w14:paraId="20ED3E64" w14:textId="77777777" w:rsidR="003E5FCB" w:rsidRPr="00E43464" w:rsidRDefault="003E5FCB" w:rsidP="00A15D67">
      <w:pPr>
        <w:spacing w:after="0" w:line="240" w:lineRule="auto"/>
        <w:rPr>
          <w:rFonts w:ascii="Cambria" w:hAnsi="Cambria" w:cs="Calibri"/>
          <w:color w:val="000000" w:themeColor="text1"/>
        </w:rPr>
      </w:pPr>
    </w:p>
    <w:p w14:paraId="36F9A550" w14:textId="77777777" w:rsidR="00E225D9" w:rsidRPr="00E43464" w:rsidRDefault="00E225D9"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The Records Office provides support to students in terms of: </w:t>
      </w:r>
    </w:p>
    <w:p w14:paraId="2247CBBA" w14:textId="77777777" w:rsidR="00E225D9" w:rsidRPr="00E43464" w:rsidRDefault="00E225D9" w:rsidP="00A15D67">
      <w:pPr>
        <w:pStyle w:val="ListParagraph"/>
        <w:numPr>
          <w:ilvl w:val="0"/>
          <w:numId w:val="8"/>
        </w:numPr>
        <w:spacing w:after="0" w:line="240" w:lineRule="auto"/>
        <w:rPr>
          <w:rFonts w:ascii="Cambria" w:hAnsi="Cambria" w:cs="Calibri"/>
          <w:color w:val="000000" w:themeColor="text1"/>
        </w:rPr>
      </w:pPr>
      <w:r w:rsidRPr="00E43464">
        <w:rPr>
          <w:rFonts w:ascii="Cambria" w:hAnsi="Cambria" w:cs="Calibri"/>
          <w:color w:val="000000" w:themeColor="text1"/>
        </w:rPr>
        <w:t>Course Enrollment</w:t>
      </w:r>
    </w:p>
    <w:p w14:paraId="375F53FF" w14:textId="7DA50A55" w:rsidR="00E225D9" w:rsidRPr="00E43464" w:rsidRDefault="00E225D9" w:rsidP="00A15D67">
      <w:pPr>
        <w:pStyle w:val="ListParagraph"/>
        <w:numPr>
          <w:ilvl w:val="0"/>
          <w:numId w:val="8"/>
        </w:numPr>
        <w:spacing w:after="0" w:line="240" w:lineRule="auto"/>
        <w:rPr>
          <w:rFonts w:ascii="Cambria" w:hAnsi="Cambria" w:cs="Calibri"/>
          <w:color w:val="000000" w:themeColor="text1"/>
        </w:rPr>
      </w:pPr>
      <w:r w:rsidRPr="00E43464">
        <w:rPr>
          <w:rFonts w:ascii="Cambria" w:hAnsi="Cambria" w:cs="Calibri"/>
          <w:color w:val="000000" w:themeColor="text1"/>
        </w:rPr>
        <w:t xml:space="preserve">Advising on </w:t>
      </w:r>
      <w:proofErr w:type="gramStart"/>
      <w:r w:rsidRPr="00E43464">
        <w:rPr>
          <w:rFonts w:ascii="Cambria" w:hAnsi="Cambria" w:cs="Calibri"/>
          <w:color w:val="000000" w:themeColor="text1"/>
        </w:rPr>
        <w:t>electives;</w:t>
      </w:r>
      <w:proofErr w:type="gramEnd"/>
    </w:p>
    <w:p w14:paraId="5F2624AB" w14:textId="7B969950" w:rsidR="00E225D9" w:rsidRPr="00E43464" w:rsidRDefault="000D5DF4" w:rsidP="00A15D67">
      <w:pPr>
        <w:pStyle w:val="ListParagraph"/>
        <w:numPr>
          <w:ilvl w:val="0"/>
          <w:numId w:val="8"/>
        </w:numPr>
        <w:spacing w:after="0" w:line="240" w:lineRule="auto"/>
        <w:rPr>
          <w:rFonts w:ascii="Cambria" w:hAnsi="Cambria" w:cs="Calibri"/>
          <w:color w:val="000000" w:themeColor="text1"/>
        </w:rPr>
      </w:pPr>
      <w:r w:rsidRPr="00E43464">
        <w:rPr>
          <w:rFonts w:ascii="Cambria" w:hAnsi="Cambria" w:cs="Calibri"/>
          <w:color w:val="000000" w:themeColor="text1"/>
        </w:rPr>
        <w:t>Info about courses, results, consultations.</w:t>
      </w:r>
    </w:p>
    <w:p w14:paraId="2F253EA1" w14:textId="77777777" w:rsidR="003E5FCB" w:rsidRPr="00E43464" w:rsidRDefault="003E5FCB" w:rsidP="00A15D67">
      <w:pPr>
        <w:pStyle w:val="Heading1"/>
        <w:spacing w:before="0" w:line="240" w:lineRule="auto"/>
        <w:rPr>
          <w:rFonts w:ascii="Cambria" w:hAnsi="Cambria"/>
          <w:b/>
          <w:color w:val="000000" w:themeColor="text1"/>
          <w:sz w:val="22"/>
          <w:szCs w:val="22"/>
        </w:rPr>
      </w:pPr>
      <w:r w:rsidRPr="00E43464">
        <w:rPr>
          <w:rFonts w:ascii="Cambria" w:hAnsi="Cambria"/>
          <w:b/>
          <w:color w:val="000000" w:themeColor="text1"/>
          <w:sz w:val="22"/>
          <w:szCs w:val="22"/>
        </w:rPr>
        <w:br w:type="page"/>
      </w:r>
    </w:p>
    <w:p w14:paraId="55599574" w14:textId="56D7C81F" w:rsidR="00E225D9" w:rsidRPr="00E43464" w:rsidRDefault="00E225D9" w:rsidP="00A15D67">
      <w:pPr>
        <w:pStyle w:val="Heading1"/>
        <w:spacing w:before="0" w:line="240" w:lineRule="auto"/>
        <w:rPr>
          <w:rFonts w:ascii="Cambria" w:hAnsi="Cambria"/>
          <w:b/>
          <w:color w:val="000000" w:themeColor="text1"/>
          <w:sz w:val="22"/>
          <w:szCs w:val="22"/>
        </w:rPr>
      </w:pPr>
      <w:r w:rsidRPr="00E43464">
        <w:rPr>
          <w:rFonts w:ascii="Cambria" w:hAnsi="Cambria"/>
          <w:b/>
          <w:color w:val="000000" w:themeColor="text1"/>
          <w:sz w:val="22"/>
          <w:szCs w:val="22"/>
        </w:rPr>
        <w:lastRenderedPageBreak/>
        <w:t xml:space="preserve">PART I – Leadership </w:t>
      </w:r>
    </w:p>
    <w:p w14:paraId="68C75B1B" w14:textId="77777777" w:rsidR="002E65E3" w:rsidRPr="00E43464" w:rsidRDefault="002E65E3" w:rsidP="00A15D67">
      <w:pPr>
        <w:spacing w:after="0" w:line="240" w:lineRule="auto"/>
        <w:rPr>
          <w:rFonts w:ascii="Cambria" w:hAnsi="Cambria"/>
          <w:b/>
          <w:color w:val="000000" w:themeColor="text1"/>
        </w:rPr>
      </w:pPr>
    </w:p>
    <w:p w14:paraId="53380280" w14:textId="26C4DAC4" w:rsidR="003E5FCB" w:rsidRPr="00E43464" w:rsidRDefault="003E5FCB" w:rsidP="00A15D67">
      <w:pPr>
        <w:spacing w:after="0" w:line="240" w:lineRule="auto"/>
        <w:rPr>
          <w:rFonts w:ascii="Cambria" w:hAnsi="Cambria"/>
          <w:b/>
          <w:color w:val="000000" w:themeColor="text1"/>
        </w:rPr>
      </w:pPr>
      <w:r w:rsidRPr="00E43464">
        <w:rPr>
          <w:rFonts w:ascii="Cambria" w:hAnsi="Cambria"/>
          <w:b/>
          <w:color w:val="000000" w:themeColor="text1"/>
        </w:rPr>
        <w:t>School of Business Economics and Management</w:t>
      </w:r>
    </w:p>
    <w:p w14:paraId="4B6685AE" w14:textId="41DB199F" w:rsidR="00E225D9" w:rsidRPr="00E43464" w:rsidRDefault="00E225D9" w:rsidP="00A15D67">
      <w:pPr>
        <w:spacing w:after="0" w:line="240" w:lineRule="auto"/>
        <w:rPr>
          <w:rFonts w:ascii="Cambria" w:hAnsi="Cambria"/>
          <w:color w:val="000000" w:themeColor="text1"/>
        </w:rPr>
      </w:pPr>
      <w:r w:rsidRPr="00E43464">
        <w:rPr>
          <w:rFonts w:ascii="Cambria" w:hAnsi="Cambria" w:cstheme="minorHAnsi"/>
          <w:b/>
          <w:bCs/>
          <w:color w:val="000000" w:themeColor="text1"/>
        </w:rPr>
        <w:t xml:space="preserve">Criterion 1.1 </w:t>
      </w:r>
      <w:r w:rsidRPr="00E43464">
        <w:rPr>
          <w:rFonts w:ascii="Cambria" w:hAnsi="Cambria" w:cstheme="minorHAnsi"/>
          <w:b/>
          <w:bCs/>
          <w:color w:val="000000" w:themeColor="text1"/>
        </w:rPr>
        <w:br/>
        <w:t xml:space="preserve">The leader of the school unit is to be accountable for the development, execution and continuous improvement of the programs and processes in the school unit, and for their compliance with the ACBSP Standards and </w:t>
      </w:r>
      <w:proofErr w:type="spellStart"/>
      <w:r w:rsidRPr="00E43464">
        <w:rPr>
          <w:rFonts w:ascii="Cambria" w:hAnsi="Cambria" w:cstheme="minorHAnsi"/>
          <w:b/>
          <w:bCs/>
          <w:color w:val="000000" w:themeColor="text1"/>
        </w:rPr>
        <w:t>Criteria.</w:t>
      </w:r>
      <w:r w:rsidRPr="00E43464">
        <w:rPr>
          <w:rFonts w:ascii="Cambria" w:hAnsi="Cambria"/>
          <w:color w:val="000000" w:themeColor="text1"/>
        </w:rPr>
        <w:t>The</w:t>
      </w:r>
      <w:proofErr w:type="spellEnd"/>
      <w:r w:rsidRPr="00E43464">
        <w:rPr>
          <w:rFonts w:ascii="Cambria" w:hAnsi="Cambria"/>
          <w:color w:val="000000" w:themeColor="text1"/>
        </w:rPr>
        <w:t xml:space="preserve"> Dean, in such instance, acts as a gateway of communication between the management and the faculty, between the strategic directions set forth by the university as a whole and the programmatic improvements needed for the school, as well as over viewing regular day to day operations. </w:t>
      </w:r>
      <w:r w:rsidRPr="00E43464">
        <w:rPr>
          <w:rFonts w:ascii="Cambria" w:hAnsi="Cambria"/>
          <w:color w:val="000000" w:themeColor="text1"/>
        </w:rPr>
        <w:br/>
        <w:t xml:space="preserve">Regular activities of the Dean that encompass actions that promote the development, </w:t>
      </w:r>
      <w:proofErr w:type="gramStart"/>
      <w:r w:rsidRPr="00E43464">
        <w:rPr>
          <w:rFonts w:ascii="Cambria" w:hAnsi="Cambria"/>
          <w:color w:val="000000" w:themeColor="text1"/>
        </w:rPr>
        <w:t>execution</w:t>
      </w:r>
      <w:proofErr w:type="gramEnd"/>
      <w:r w:rsidRPr="00E43464">
        <w:rPr>
          <w:rFonts w:ascii="Cambria" w:hAnsi="Cambria"/>
          <w:color w:val="000000" w:themeColor="text1"/>
        </w:rPr>
        <w:t xml:space="preserve"> and improvement of the processes of the school and academic programs are listed below in Table 1.1.</w:t>
      </w:r>
    </w:p>
    <w:p w14:paraId="37234F6F" w14:textId="7B3FA67F" w:rsidR="00E225D9" w:rsidRPr="00E43464" w:rsidRDefault="00E225D9" w:rsidP="00A15D67">
      <w:pPr>
        <w:spacing w:after="0" w:line="240" w:lineRule="auto"/>
        <w:rPr>
          <w:rFonts w:ascii="Cambria" w:eastAsia="Calibri" w:hAnsi="Cambria" w:cs="Calibri"/>
          <w:bCs/>
          <w:color w:val="000000" w:themeColor="text1"/>
        </w:rPr>
      </w:pPr>
    </w:p>
    <w:p w14:paraId="60AB2C64" w14:textId="77777777" w:rsidR="00E225D9" w:rsidRPr="00E43464" w:rsidRDefault="00E225D9" w:rsidP="00A15D67">
      <w:pPr>
        <w:spacing w:after="0" w:line="240" w:lineRule="auto"/>
        <w:rPr>
          <w:rFonts w:ascii="Cambria" w:hAnsi="Cambria"/>
          <w:b/>
          <w:color w:val="000000" w:themeColor="text1"/>
        </w:rPr>
      </w:pPr>
      <w:r w:rsidRPr="00E43464">
        <w:rPr>
          <w:rFonts w:ascii="Cambria" w:hAnsi="Cambria"/>
          <w:b/>
          <w:color w:val="000000" w:themeColor="text1"/>
        </w:rPr>
        <w:t>Table 1.1 Dean’s activities</w:t>
      </w:r>
    </w:p>
    <w:tbl>
      <w:tblPr>
        <w:tblStyle w:val="LightList-Accent11"/>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5"/>
        <w:gridCol w:w="4045"/>
        <w:gridCol w:w="2250"/>
        <w:gridCol w:w="2790"/>
        <w:gridCol w:w="2955"/>
      </w:tblGrid>
      <w:tr w:rsidR="00E43464" w:rsidRPr="00E43464" w14:paraId="5D22A3D6" w14:textId="77777777" w:rsidTr="003E5FCB">
        <w:trPr>
          <w:cnfStyle w:val="000000100000" w:firstRow="0" w:lastRow="0" w:firstColumn="0" w:lastColumn="0" w:oddVBand="0" w:evenVBand="0" w:oddHBand="1" w:evenHBand="0" w:firstRowFirstColumn="0" w:firstRowLastColumn="0" w:lastRowFirstColumn="0" w:lastRowLastColumn="0"/>
          <w:trHeight w:val="480"/>
        </w:trPr>
        <w:tc>
          <w:tcPr>
            <w:tcW w:w="1705" w:type="dxa"/>
            <w:shd w:val="clear" w:color="auto" w:fill="69AAF1"/>
          </w:tcPr>
          <w:p w14:paraId="21D2D4B8" w14:textId="77777777" w:rsidR="00E225D9" w:rsidRPr="00E43464" w:rsidRDefault="00E225D9" w:rsidP="00A15D67">
            <w:pPr>
              <w:rPr>
                <w:rFonts w:ascii="Cambria" w:eastAsia="Garamond" w:hAnsi="Cambria" w:cstheme="minorHAnsi"/>
                <w:b/>
                <w:color w:val="000000" w:themeColor="text1"/>
                <w:sz w:val="22"/>
                <w:szCs w:val="22"/>
              </w:rPr>
            </w:pPr>
          </w:p>
          <w:p w14:paraId="303748E6" w14:textId="77777777" w:rsidR="00E225D9" w:rsidRPr="00E43464" w:rsidRDefault="00E225D9" w:rsidP="00A15D67">
            <w:pPr>
              <w:rPr>
                <w:rFonts w:ascii="Cambria" w:eastAsia="Calibri" w:hAnsi="Cambria" w:cstheme="minorHAnsi"/>
                <w:color w:val="000000" w:themeColor="text1"/>
                <w:sz w:val="22"/>
                <w:szCs w:val="22"/>
              </w:rPr>
            </w:pPr>
            <w:r w:rsidRPr="00E43464">
              <w:rPr>
                <w:rFonts w:ascii="Cambria" w:eastAsia="Garamond" w:hAnsi="Cambria" w:cstheme="minorHAnsi"/>
                <w:b/>
                <w:color w:val="000000" w:themeColor="text1"/>
                <w:sz w:val="22"/>
                <w:szCs w:val="22"/>
              </w:rPr>
              <w:t>Activity</w:t>
            </w:r>
          </w:p>
        </w:tc>
        <w:tc>
          <w:tcPr>
            <w:tcW w:w="4045" w:type="dxa"/>
            <w:shd w:val="clear" w:color="auto" w:fill="69AAF1"/>
          </w:tcPr>
          <w:p w14:paraId="53F45FEB" w14:textId="77777777" w:rsidR="00E225D9" w:rsidRPr="00E43464" w:rsidRDefault="00E225D9" w:rsidP="00A15D67">
            <w:pPr>
              <w:rPr>
                <w:rFonts w:ascii="Cambria" w:eastAsia="Garamond" w:hAnsi="Cambria" w:cstheme="minorHAnsi"/>
                <w:b/>
                <w:color w:val="000000" w:themeColor="text1"/>
                <w:sz w:val="22"/>
                <w:szCs w:val="22"/>
              </w:rPr>
            </w:pPr>
          </w:p>
          <w:p w14:paraId="61109555" w14:textId="77777777" w:rsidR="00E225D9" w:rsidRPr="00E43464" w:rsidRDefault="00E225D9" w:rsidP="00A15D67">
            <w:pPr>
              <w:rPr>
                <w:rFonts w:ascii="Cambria" w:eastAsia="Calibri" w:hAnsi="Cambria" w:cstheme="minorHAnsi"/>
                <w:color w:val="000000" w:themeColor="text1"/>
                <w:sz w:val="22"/>
                <w:szCs w:val="22"/>
              </w:rPr>
            </w:pPr>
            <w:r w:rsidRPr="00E43464">
              <w:rPr>
                <w:rFonts w:ascii="Cambria" w:eastAsia="Garamond" w:hAnsi="Cambria" w:cstheme="minorHAnsi"/>
                <w:b/>
                <w:color w:val="000000" w:themeColor="text1"/>
                <w:sz w:val="22"/>
                <w:szCs w:val="22"/>
              </w:rPr>
              <w:t>Description</w:t>
            </w:r>
          </w:p>
        </w:tc>
        <w:tc>
          <w:tcPr>
            <w:tcW w:w="2250" w:type="dxa"/>
            <w:shd w:val="clear" w:color="auto" w:fill="69AAF1"/>
          </w:tcPr>
          <w:p w14:paraId="543DCB59" w14:textId="77777777" w:rsidR="00E225D9" w:rsidRPr="00E43464" w:rsidRDefault="00E225D9" w:rsidP="00A15D67">
            <w:pPr>
              <w:rPr>
                <w:rFonts w:ascii="Cambria" w:eastAsia="Garamond" w:hAnsi="Cambria" w:cstheme="minorHAnsi"/>
                <w:b/>
                <w:color w:val="000000" w:themeColor="text1"/>
                <w:sz w:val="22"/>
                <w:szCs w:val="22"/>
              </w:rPr>
            </w:pPr>
          </w:p>
          <w:p w14:paraId="61AEFDA1" w14:textId="56DE646E" w:rsidR="00E225D9" w:rsidRPr="00E43464" w:rsidRDefault="00E225D9" w:rsidP="00A15D67">
            <w:pPr>
              <w:rPr>
                <w:rFonts w:ascii="Cambria" w:eastAsia="Calibri" w:hAnsi="Cambria" w:cstheme="minorHAnsi"/>
                <w:color w:val="000000" w:themeColor="text1"/>
                <w:sz w:val="22"/>
                <w:szCs w:val="22"/>
              </w:rPr>
            </w:pPr>
            <w:r w:rsidRPr="00E43464">
              <w:rPr>
                <w:rFonts w:ascii="Cambria" w:eastAsia="Garamond" w:hAnsi="Cambria" w:cstheme="minorHAnsi"/>
                <w:b/>
                <w:color w:val="000000" w:themeColor="text1"/>
                <w:sz w:val="22"/>
                <w:szCs w:val="22"/>
              </w:rPr>
              <w:t xml:space="preserve">Number of activities held in </w:t>
            </w:r>
            <w:r w:rsidR="00AF1F40" w:rsidRPr="00E43464">
              <w:rPr>
                <w:rFonts w:ascii="Cambria" w:eastAsia="Garamond" w:hAnsi="Cambria" w:cstheme="minorHAnsi"/>
                <w:b/>
                <w:color w:val="000000" w:themeColor="text1"/>
                <w:sz w:val="22"/>
                <w:szCs w:val="22"/>
              </w:rPr>
              <w:t>2020/2021</w:t>
            </w:r>
          </w:p>
        </w:tc>
        <w:tc>
          <w:tcPr>
            <w:tcW w:w="2790" w:type="dxa"/>
            <w:shd w:val="clear" w:color="auto" w:fill="69AAF1"/>
          </w:tcPr>
          <w:p w14:paraId="114503B3" w14:textId="77777777" w:rsidR="00E225D9" w:rsidRPr="00E43464" w:rsidRDefault="00E225D9" w:rsidP="00A15D67">
            <w:pPr>
              <w:rPr>
                <w:rFonts w:ascii="Cambria" w:eastAsia="Garamond" w:hAnsi="Cambria" w:cstheme="minorHAnsi"/>
                <w:b/>
                <w:color w:val="000000" w:themeColor="text1"/>
                <w:sz w:val="22"/>
                <w:szCs w:val="22"/>
              </w:rPr>
            </w:pPr>
          </w:p>
          <w:p w14:paraId="1FABA752" w14:textId="77777777" w:rsidR="00E225D9" w:rsidRPr="00E43464" w:rsidRDefault="00E225D9" w:rsidP="00A15D67">
            <w:pPr>
              <w:rPr>
                <w:rFonts w:ascii="Cambria" w:eastAsia="Calibri" w:hAnsi="Cambria" w:cstheme="minorHAnsi"/>
                <w:color w:val="000000" w:themeColor="text1"/>
                <w:sz w:val="22"/>
                <w:szCs w:val="22"/>
              </w:rPr>
            </w:pPr>
            <w:r w:rsidRPr="00E43464">
              <w:rPr>
                <w:rFonts w:ascii="Cambria" w:eastAsia="Garamond" w:hAnsi="Cambria" w:cstheme="minorHAnsi"/>
                <w:b/>
                <w:color w:val="000000" w:themeColor="text1"/>
                <w:sz w:val="22"/>
                <w:szCs w:val="22"/>
              </w:rPr>
              <w:t>Parties included</w:t>
            </w:r>
          </w:p>
        </w:tc>
        <w:tc>
          <w:tcPr>
            <w:tcW w:w="2955" w:type="dxa"/>
            <w:shd w:val="clear" w:color="auto" w:fill="69AAF1"/>
          </w:tcPr>
          <w:p w14:paraId="173EBE99" w14:textId="77777777" w:rsidR="00E225D9" w:rsidRPr="00E43464" w:rsidRDefault="00E225D9" w:rsidP="00A15D67">
            <w:pPr>
              <w:rPr>
                <w:rFonts w:ascii="Cambria" w:eastAsia="Calibri" w:hAnsi="Cambria" w:cstheme="minorHAnsi"/>
                <w:color w:val="000000" w:themeColor="text1"/>
                <w:sz w:val="22"/>
                <w:szCs w:val="22"/>
              </w:rPr>
            </w:pPr>
            <w:r w:rsidRPr="00E43464">
              <w:rPr>
                <w:rFonts w:ascii="Cambria" w:eastAsia="Garamond" w:hAnsi="Cambria" w:cstheme="minorHAnsi"/>
                <w:b/>
                <w:color w:val="000000" w:themeColor="text1"/>
                <w:sz w:val="22"/>
                <w:szCs w:val="22"/>
              </w:rPr>
              <w:t>Key Activities and Outcomes Reported in</w:t>
            </w:r>
          </w:p>
        </w:tc>
      </w:tr>
      <w:tr w:rsidR="00E43464" w:rsidRPr="00E43464" w14:paraId="09452C4B" w14:textId="77777777" w:rsidTr="003E5FCB">
        <w:trPr>
          <w:trHeight w:val="1747"/>
        </w:trPr>
        <w:tc>
          <w:tcPr>
            <w:tcW w:w="1705" w:type="dxa"/>
            <w:tcBorders>
              <w:bottom w:val="single" w:sz="4" w:space="0" w:color="auto"/>
            </w:tcBorders>
          </w:tcPr>
          <w:p w14:paraId="4F318E27" w14:textId="0D72B2F2" w:rsidR="00E225D9" w:rsidRPr="00E43464" w:rsidRDefault="00991422" w:rsidP="00A15D67">
            <w:pPr>
              <w:rPr>
                <w:rFonts w:ascii="Cambria" w:eastAsia="Calibri" w:hAnsi="Cambria" w:cstheme="minorHAnsi"/>
                <w:color w:val="000000" w:themeColor="text1"/>
                <w:sz w:val="22"/>
                <w:szCs w:val="22"/>
              </w:rPr>
            </w:pPr>
            <w:r w:rsidRPr="00E43464">
              <w:rPr>
                <w:rFonts w:ascii="Cambria" w:eastAsia="Garamond" w:hAnsi="Cambria" w:cstheme="minorHAnsi"/>
                <w:color w:val="000000" w:themeColor="text1"/>
                <w:sz w:val="22"/>
                <w:szCs w:val="22"/>
              </w:rPr>
              <w:t>Faculty Council Meetings</w:t>
            </w:r>
          </w:p>
        </w:tc>
        <w:tc>
          <w:tcPr>
            <w:tcW w:w="4045" w:type="dxa"/>
            <w:tcBorders>
              <w:bottom w:val="single" w:sz="4" w:space="0" w:color="auto"/>
            </w:tcBorders>
          </w:tcPr>
          <w:p w14:paraId="3B2744C9"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The Deans assemble Faculty meetings to discuss current and upcoming activities:</w:t>
            </w:r>
          </w:p>
          <w:p w14:paraId="6C86ABF5"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Schedule</w:t>
            </w:r>
          </w:p>
          <w:p w14:paraId="057FC726"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Elections of faculty</w:t>
            </w:r>
          </w:p>
          <w:p w14:paraId="1207BB13"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 xml:space="preserve">Discussion of </w:t>
            </w:r>
            <w:proofErr w:type="gramStart"/>
            <w:r w:rsidRPr="00E43464">
              <w:rPr>
                <w:rFonts w:ascii="Cambria" w:eastAsia="Garamond" w:hAnsi="Cambria" w:cstheme="minorHAnsi"/>
                <w:color w:val="000000" w:themeColor="text1"/>
                <w:sz w:val="22"/>
                <w:szCs w:val="22"/>
              </w:rPr>
              <w:t>evaluations;</w:t>
            </w:r>
            <w:proofErr w:type="gramEnd"/>
            <w:r w:rsidRPr="00E43464">
              <w:rPr>
                <w:rFonts w:ascii="Cambria" w:eastAsia="Garamond" w:hAnsi="Cambria" w:cstheme="minorHAnsi"/>
                <w:color w:val="000000" w:themeColor="text1"/>
                <w:sz w:val="22"/>
                <w:szCs w:val="22"/>
              </w:rPr>
              <w:t xml:space="preserve"> </w:t>
            </w:r>
          </w:p>
          <w:p w14:paraId="38510A35" w14:textId="4A0496A4" w:rsidR="00E225D9" w:rsidRPr="00E43464" w:rsidRDefault="00E225D9" w:rsidP="00A15D67">
            <w:pPr>
              <w:rPr>
                <w:rFonts w:ascii="Cambria" w:eastAsia="Calibri" w:hAnsi="Cambria" w:cstheme="minorHAnsi"/>
                <w:color w:val="000000" w:themeColor="text1"/>
                <w:sz w:val="22"/>
                <w:szCs w:val="22"/>
              </w:rPr>
            </w:pPr>
            <w:r w:rsidRPr="00E43464">
              <w:rPr>
                <w:rFonts w:ascii="Cambria" w:eastAsia="Garamond" w:hAnsi="Cambria" w:cstheme="minorHAnsi"/>
                <w:color w:val="000000" w:themeColor="text1"/>
                <w:sz w:val="22"/>
                <w:szCs w:val="22"/>
              </w:rPr>
              <w:t>Discussion of other relevant documents.</w:t>
            </w:r>
          </w:p>
        </w:tc>
        <w:tc>
          <w:tcPr>
            <w:tcW w:w="2250" w:type="dxa"/>
            <w:tcBorders>
              <w:bottom w:val="single" w:sz="4" w:space="0" w:color="auto"/>
            </w:tcBorders>
          </w:tcPr>
          <w:p w14:paraId="1801569E" w14:textId="7E6D977E" w:rsidR="00E225D9" w:rsidRPr="00E43464" w:rsidRDefault="00991422" w:rsidP="00A15D67">
            <w:pPr>
              <w:rPr>
                <w:rFonts w:ascii="Cambria" w:eastAsia="Calibri" w:hAnsi="Cambria" w:cstheme="minorHAnsi"/>
                <w:color w:val="000000" w:themeColor="text1"/>
                <w:sz w:val="22"/>
                <w:szCs w:val="22"/>
              </w:rPr>
            </w:pPr>
            <w:r w:rsidRPr="00E43464">
              <w:rPr>
                <w:rFonts w:ascii="Cambria" w:eastAsia="Garamond" w:hAnsi="Cambria" w:cstheme="minorHAnsi"/>
                <w:color w:val="000000" w:themeColor="text1"/>
                <w:sz w:val="22"/>
                <w:szCs w:val="22"/>
              </w:rPr>
              <w:t>20</w:t>
            </w:r>
            <w:r w:rsidR="00323415" w:rsidRPr="00E43464">
              <w:rPr>
                <w:rFonts w:ascii="Cambria" w:eastAsia="Garamond" w:hAnsi="Cambria" w:cstheme="minorHAnsi"/>
                <w:color w:val="000000" w:themeColor="text1"/>
                <w:sz w:val="22"/>
                <w:szCs w:val="22"/>
              </w:rPr>
              <w:t>20:</w:t>
            </w:r>
            <w:r w:rsidRPr="00E43464">
              <w:rPr>
                <w:rFonts w:ascii="Cambria" w:eastAsia="Garamond" w:hAnsi="Cambria" w:cstheme="minorHAnsi"/>
                <w:color w:val="000000" w:themeColor="text1"/>
                <w:sz w:val="22"/>
                <w:szCs w:val="22"/>
              </w:rPr>
              <w:t xml:space="preserve"> </w:t>
            </w:r>
            <w:r w:rsidR="00AF1F40" w:rsidRPr="00E43464">
              <w:rPr>
                <w:rFonts w:ascii="Cambria" w:eastAsia="Garamond" w:hAnsi="Cambria" w:cstheme="minorHAnsi"/>
                <w:color w:val="000000" w:themeColor="text1"/>
                <w:sz w:val="22"/>
                <w:szCs w:val="22"/>
              </w:rPr>
              <w:t xml:space="preserve">8 </w:t>
            </w:r>
            <w:r w:rsidRPr="00E43464">
              <w:rPr>
                <w:rFonts w:ascii="Cambria" w:eastAsia="Garamond" w:hAnsi="Cambria" w:cstheme="minorHAnsi"/>
                <w:color w:val="000000" w:themeColor="text1"/>
                <w:sz w:val="22"/>
                <w:szCs w:val="22"/>
              </w:rPr>
              <w:t>meetings</w:t>
            </w:r>
            <w:r w:rsidRPr="00E43464">
              <w:rPr>
                <w:rFonts w:ascii="Cambria" w:eastAsia="Garamond" w:hAnsi="Cambria" w:cstheme="minorHAnsi"/>
                <w:color w:val="000000" w:themeColor="text1"/>
                <w:sz w:val="22"/>
                <w:szCs w:val="22"/>
              </w:rPr>
              <w:br/>
            </w:r>
            <w:proofErr w:type="gramStart"/>
            <w:r w:rsidRPr="00E43464">
              <w:rPr>
                <w:rFonts w:ascii="Cambria" w:eastAsia="Garamond" w:hAnsi="Cambria" w:cstheme="minorHAnsi"/>
                <w:color w:val="000000" w:themeColor="text1"/>
                <w:sz w:val="22"/>
                <w:szCs w:val="22"/>
              </w:rPr>
              <w:t>20</w:t>
            </w:r>
            <w:r w:rsidR="00323415" w:rsidRPr="00E43464">
              <w:rPr>
                <w:rFonts w:ascii="Cambria" w:eastAsia="Garamond" w:hAnsi="Cambria" w:cstheme="minorHAnsi"/>
                <w:color w:val="000000" w:themeColor="text1"/>
                <w:sz w:val="22"/>
                <w:szCs w:val="22"/>
              </w:rPr>
              <w:t>21</w:t>
            </w:r>
            <w:r w:rsidRPr="00E43464">
              <w:rPr>
                <w:rFonts w:ascii="Cambria" w:eastAsia="Garamond" w:hAnsi="Cambria" w:cstheme="minorHAnsi"/>
                <w:color w:val="000000" w:themeColor="text1"/>
                <w:sz w:val="22"/>
                <w:szCs w:val="22"/>
              </w:rPr>
              <w:t>:</w:t>
            </w:r>
            <w:r w:rsidR="00AF1F40" w:rsidRPr="00E43464">
              <w:rPr>
                <w:rFonts w:ascii="Cambria" w:eastAsia="Garamond" w:hAnsi="Cambria" w:cstheme="minorHAnsi"/>
                <w:color w:val="000000" w:themeColor="text1"/>
                <w:sz w:val="22"/>
                <w:szCs w:val="22"/>
              </w:rPr>
              <w:t>9</w:t>
            </w:r>
            <w:r w:rsidRPr="00E43464">
              <w:rPr>
                <w:rFonts w:ascii="Cambria" w:eastAsia="Garamond" w:hAnsi="Cambria" w:cstheme="minorHAnsi"/>
                <w:color w:val="000000" w:themeColor="text1"/>
                <w:sz w:val="22"/>
                <w:szCs w:val="22"/>
              </w:rPr>
              <w:t xml:space="preserve">  meetings</w:t>
            </w:r>
            <w:proofErr w:type="gramEnd"/>
          </w:p>
        </w:tc>
        <w:tc>
          <w:tcPr>
            <w:tcW w:w="2790" w:type="dxa"/>
            <w:tcBorders>
              <w:bottom w:val="single" w:sz="4" w:space="0" w:color="auto"/>
            </w:tcBorders>
          </w:tcPr>
          <w:p w14:paraId="0664AA31" w14:textId="77777777" w:rsidR="00E225D9" w:rsidRPr="00E43464" w:rsidRDefault="00E225D9" w:rsidP="00A15D67">
            <w:pPr>
              <w:pStyle w:val="ListParagraph"/>
              <w:numPr>
                <w:ilvl w:val="0"/>
                <w:numId w:val="4"/>
              </w:numPr>
              <w:tabs>
                <w:tab w:val="left" w:pos="141"/>
              </w:tabs>
              <w:spacing w:after="0" w:line="240" w:lineRule="auto"/>
              <w:ind w:left="-39" w:firstLine="90"/>
              <w:rPr>
                <w:rFonts w:ascii="Cambria" w:eastAsia="Calibri" w:hAnsi="Cambria" w:cstheme="minorHAnsi"/>
                <w:color w:val="000000" w:themeColor="text1"/>
                <w:sz w:val="22"/>
                <w:szCs w:val="22"/>
              </w:rPr>
            </w:pPr>
            <w:r w:rsidRPr="00E43464">
              <w:rPr>
                <w:rFonts w:ascii="Cambria" w:eastAsia="Garamond" w:hAnsi="Cambria" w:cstheme="minorHAnsi"/>
                <w:color w:val="000000" w:themeColor="text1"/>
                <w:sz w:val="22"/>
                <w:szCs w:val="22"/>
              </w:rPr>
              <w:t xml:space="preserve">Dean of the School, </w:t>
            </w:r>
          </w:p>
          <w:p w14:paraId="5EE1D584" w14:textId="77777777" w:rsidR="00E225D9" w:rsidRPr="00E43464" w:rsidRDefault="00E225D9" w:rsidP="00A15D67">
            <w:pPr>
              <w:pStyle w:val="ListParagraph"/>
              <w:numPr>
                <w:ilvl w:val="0"/>
                <w:numId w:val="4"/>
              </w:numPr>
              <w:tabs>
                <w:tab w:val="left" w:pos="141"/>
              </w:tabs>
              <w:spacing w:after="0" w:line="240" w:lineRule="auto"/>
              <w:ind w:left="-39" w:firstLine="90"/>
              <w:rPr>
                <w:rFonts w:ascii="Cambria" w:eastAsia="Calibri" w:hAnsi="Cambria" w:cstheme="minorHAnsi"/>
                <w:color w:val="000000" w:themeColor="text1"/>
                <w:sz w:val="22"/>
                <w:szCs w:val="22"/>
              </w:rPr>
            </w:pPr>
            <w:r w:rsidRPr="00E43464">
              <w:rPr>
                <w:rFonts w:ascii="Cambria" w:eastAsia="Garamond" w:hAnsi="Cambria" w:cstheme="minorHAnsi"/>
                <w:color w:val="000000" w:themeColor="text1"/>
                <w:sz w:val="22"/>
                <w:szCs w:val="22"/>
              </w:rPr>
              <w:t>Faculty members,</w:t>
            </w:r>
          </w:p>
          <w:p w14:paraId="18C9203E" w14:textId="77777777" w:rsidR="00E225D9" w:rsidRPr="00E43464" w:rsidRDefault="00E225D9" w:rsidP="00A15D67">
            <w:pPr>
              <w:pStyle w:val="ListParagraph"/>
              <w:numPr>
                <w:ilvl w:val="0"/>
                <w:numId w:val="4"/>
              </w:numPr>
              <w:tabs>
                <w:tab w:val="left" w:pos="141"/>
              </w:tabs>
              <w:spacing w:after="0" w:line="240" w:lineRule="auto"/>
              <w:ind w:left="-39" w:firstLine="90"/>
              <w:rPr>
                <w:rFonts w:ascii="Cambria" w:eastAsia="Calibri" w:hAnsi="Cambria" w:cstheme="minorHAnsi"/>
                <w:color w:val="000000" w:themeColor="text1"/>
                <w:sz w:val="22"/>
                <w:szCs w:val="22"/>
              </w:rPr>
            </w:pPr>
            <w:r w:rsidRPr="00E43464">
              <w:rPr>
                <w:rFonts w:ascii="Cambria" w:eastAsia="Garamond" w:hAnsi="Cambria" w:cstheme="minorHAnsi"/>
                <w:color w:val="000000" w:themeColor="text1"/>
                <w:sz w:val="22"/>
                <w:szCs w:val="22"/>
              </w:rPr>
              <w:t>Administrative staff</w:t>
            </w:r>
          </w:p>
        </w:tc>
        <w:tc>
          <w:tcPr>
            <w:tcW w:w="2955" w:type="dxa"/>
            <w:tcBorders>
              <w:bottom w:val="single" w:sz="4" w:space="0" w:color="auto"/>
            </w:tcBorders>
          </w:tcPr>
          <w:p w14:paraId="76E6A497" w14:textId="77777777" w:rsidR="00E225D9" w:rsidRPr="00E43464" w:rsidRDefault="00E225D9" w:rsidP="00A15D67">
            <w:pPr>
              <w:rPr>
                <w:rFonts w:ascii="Cambria" w:eastAsia="Calibri" w:hAnsi="Cambria" w:cstheme="minorHAnsi"/>
                <w:color w:val="000000" w:themeColor="text1"/>
                <w:sz w:val="22"/>
                <w:szCs w:val="22"/>
              </w:rPr>
            </w:pPr>
            <w:r w:rsidRPr="00E43464">
              <w:rPr>
                <w:rFonts w:ascii="Cambria" w:eastAsia="Garamond" w:hAnsi="Cambria" w:cstheme="minorHAnsi"/>
                <w:color w:val="000000" w:themeColor="text1"/>
                <w:sz w:val="22"/>
                <w:szCs w:val="22"/>
              </w:rPr>
              <w:t>Faculty Council Meeting Minutes are made available to all relevant parties</w:t>
            </w:r>
          </w:p>
        </w:tc>
      </w:tr>
      <w:tr w:rsidR="00E43464" w:rsidRPr="00E43464" w14:paraId="0E7CA0F2" w14:textId="77777777" w:rsidTr="003E5FCB">
        <w:trPr>
          <w:cnfStyle w:val="000000100000" w:firstRow="0" w:lastRow="0" w:firstColumn="0" w:lastColumn="0" w:oddVBand="0" w:evenVBand="0" w:oddHBand="1" w:evenHBand="0" w:firstRowFirstColumn="0" w:firstRowLastColumn="0" w:lastRowFirstColumn="0" w:lastRowLastColumn="0"/>
          <w:trHeight w:val="2186"/>
        </w:trPr>
        <w:tc>
          <w:tcPr>
            <w:tcW w:w="1705" w:type="dxa"/>
            <w:tcBorders>
              <w:top w:val="single" w:sz="4" w:space="0" w:color="auto"/>
              <w:left w:val="single" w:sz="4" w:space="0" w:color="auto"/>
              <w:bottom w:val="single" w:sz="4" w:space="0" w:color="auto"/>
            </w:tcBorders>
          </w:tcPr>
          <w:p w14:paraId="3DC10167"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Departments Meetings and Reports</w:t>
            </w:r>
          </w:p>
        </w:tc>
        <w:tc>
          <w:tcPr>
            <w:tcW w:w="4045" w:type="dxa"/>
            <w:tcBorders>
              <w:top w:val="single" w:sz="4" w:space="0" w:color="auto"/>
              <w:bottom w:val="single" w:sz="4" w:space="0" w:color="auto"/>
            </w:tcBorders>
          </w:tcPr>
          <w:p w14:paraId="305FA330"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 xml:space="preserve">The Heads of Departments assemble meetings to discuss the program, students’ </w:t>
            </w:r>
            <w:proofErr w:type="gramStart"/>
            <w:r w:rsidRPr="00E43464">
              <w:rPr>
                <w:rFonts w:ascii="Cambria" w:eastAsia="Garamond" w:hAnsi="Cambria" w:cstheme="minorHAnsi"/>
                <w:color w:val="000000" w:themeColor="text1"/>
                <w:sz w:val="22"/>
                <w:szCs w:val="22"/>
              </w:rPr>
              <w:t>satisfaction</w:t>
            </w:r>
            <w:proofErr w:type="gramEnd"/>
            <w:r w:rsidRPr="00E43464">
              <w:rPr>
                <w:rFonts w:ascii="Cambria" w:eastAsia="Garamond" w:hAnsi="Cambria" w:cstheme="minorHAnsi"/>
                <w:color w:val="000000" w:themeColor="text1"/>
                <w:sz w:val="22"/>
                <w:szCs w:val="22"/>
              </w:rPr>
              <w:t xml:space="preserve"> and issues.</w:t>
            </w:r>
          </w:p>
        </w:tc>
        <w:tc>
          <w:tcPr>
            <w:tcW w:w="2250" w:type="dxa"/>
            <w:tcBorders>
              <w:top w:val="single" w:sz="4" w:space="0" w:color="auto"/>
              <w:bottom w:val="single" w:sz="4" w:space="0" w:color="auto"/>
            </w:tcBorders>
          </w:tcPr>
          <w:p w14:paraId="600428F3"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Two meetings per year/ once in a semester</w:t>
            </w:r>
          </w:p>
        </w:tc>
        <w:tc>
          <w:tcPr>
            <w:tcW w:w="2790" w:type="dxa"/>
            <w:tcBorders>
              <w:top w:val="single" w:sz="4" w:space="0" w:color="auto"/>
              <w:bottom w:val="single" w:sz="4" w:space="0" w:color="auto"/>
            </w:tcBorders>
          </w:tcPr>
          <w:p w14:paraId="1AA3DB2E" w14:textId="77777777" w:rsidR="00E225D9" w:rsidRPr="00E43464" w:rsidRDefault="00E225D9" w:rsidP="00A15D67">
            <w:pPr>
              <w:pStyle w:val="ListParagraph"/>
              <w:numPr>
                <w:ilvl w:val="0"/>
                <w:numId w:val="4"/>
              </w:numPr>
              <w:tabs>
                <w:tab w:val="left" w:pos="141"/>
              </w:tabs>
              <w:spacing w:after="0" w:line="240" w:lineRule="auto"/>
              <w:ind w:left="-39" w:firstLine="90"/>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Head of Department</w:t>
            </w:r>
          </w:p>
          <w:p w14:paraId="1B1C3294" w14:textId="77777777" w:rsidR="00E225D9" w:rsidRPr="00E43464" w:rsidRDefault="00E225D9" w:rsidP="00A15D67">
            <w:pPr>
              <w:pStyle w:val="ListParagraph"/>
              <w:numPr>
                <w:ilvl w:val="0"/>
                <w:numId w:val="4"/>
              </w:numPr>
              <w:tabs>
                <w:tab w:val="left" w:pos="141"/>
              </w:tabs>
              <w:spacing w:after="0" w:line="240" w:lineRule="auto"/>
              <w:ind w:left="-39" w:firstLine="90"/>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Professors who are part of the department</w:t>
            </w:r>
          </w:p>
        </w:tc>
        <w:tc>
          <w:tcPr>
            <w:tcW w:w="2955" w:type="dxa"/>
            <w:tcBorders>
              <w:top w:val="single" w:sz="4" w:space="0" w:color="auto"/>
              <w:bottom w:val="single" w:sz="4" w:space="0" w:color="auto"/>
              <w:right w:val="single" w:sz="4" w:space="0" w:color="auto"/>
            </w:tcBorders>
          </w:tcPr>
          <w:p w14:paraId="23CD1A74"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Department meetings are made available to all relevant parties</w:t>
            </w:r>
          </w:p>
        </w:tc>
      </w:tr>
      <w:tr w:rsidR="00E43464" w:rsidRPr="00E43464" w14:paraId="7E9040CC" w14:textId="77777777" w:rsidTr="003E5FCB">
        <w:trPr>
          <w:trHeight w:val="2573"/>
        </w:trPr>
        <w:tc>
          <w:tcPr>
            <w:tcW w:w="1705" w:type="dxa"/>
            <w:tcBorders>
              <w:top w:val="single" w:sz="4" w:space="0" w:color="auto"/>
              <w:bottom w:val="single" w:sz="4" w:space="0" w:color="auto"/>
            </w:tcBorders>
          </w:tcPr>
          <w:p w14:paraId="5E371E5B"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lastRenderedPageBreak/>
              <w:t xml:space="preserve">Quality Circles Meetings  </w:t>
            </w:r>
          </w:p>
          <w:p w14:paraId="03947CFA"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Meetings with students from each academic year and study concentration, where they meet with up with the Dean and discuss all aspects of their experience with the program and give their viewpoints and suggestions.</w:t>
            </w:r>
          </w:p>
          <w:p w14:paraId="728B3638" w14:textId="77777777" w:rsidR="00E225D9" w:rsidRPr="00E43464" w:rsidRDefault="00E225D9" w:rsidP="00A15D67">
            <w:pPr>
              <w:rPr>
                <w:rFonts w:ascii="Cambria" w:eastAsia="Garamond" w:hAnsi="Cambria" w:cstheme="minorHAnsi"/>
                <w:color w:val="000000" w:themeColor="text1"/>
                <w:sz w:val="22"/>
                <w:szCs w:val="22"/>
              </w:rPr>
            </w:pPr>
          </w:p>
        </w:tc>
        <w:tc>
          <w:tcPr>
            <w:tcW w:w="4045" w:type="dxa"/>
            <w:tcBorders>
              <w:top w:val="single" w:sz="4" w:space="0" w:color="auto"/>
              <w:bottom w:val="single" w:sz="4" w:space="0" w:color="auto"/>
            </w:tcBorders>
          </w:tcPr>
          <w:p w14:paraId="61ABF369"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 Quality of:</w:t>
            </w:r>
            <w:r w:rsidRPr="00E43464">
              <w:rPr>
                <w:rFonts w:ascii="Cambria" w:eastAsia="Garamond" w:hAnsi="Cambria" w:cstheme="minorHAnsi"/>
                <w:color w:val="000000" w:themeColor="text1"/>
                <w:sz w:val="22"/>
                <w:szCs w:val="22"/>
              </w:rPr>
              <w:br/>
            </w:r>
            <w:proofErr w:type="gramStart"/>
            <w:r w:rsidRPr="00E43464">
              <w:rPr>
                <w:rFonts w:ascii="Cambria" w:eastAsia="Garamond" w:hAnsi="Cambria" w:cstheme="minorHAnsi"/>
                <w:color w:val="000000" w:themeColor="text1"/>
                <w:sz w:val="22"/>
                <w:szCs w:val="22"/>
              </w:rPr>
              <w:t>-  teaching</w:t>
            </w:r>
            <w:proofErr w:type="gramEnd"/>
            <w:r w:rsidRPr="00E43464">
              <w:rPr>
                <w:rFonts w:ascii="Cambria" w:eastAsia="Garamond" w:hAnsi="Cambria" w:cstheme="minorHAnsi"/>
                <w:color w:val="000000" w:themeColor="text1"/>
                <w:sz w:val="22"/>
                <w:szCs w:val="22"/>
              </w:rPr>
              <w:t xml:space="preserve"> process</w:t>
            </w:r>
          </w:p>
          <w:p w14:paraId="1CA5E0BC"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 xml:space="preserve">- administrative staff </w:t>
            </w:r>
          </w:p>
          <w:p w14:paraId="22AB3AC1"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 library and books</w:t>
            </w:r>
          </w:p>
          <w:p w14:paraId="1DF9C945"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 xml:space="preserve">- Cafeteria </w:t>
            </w:r>
          </w:p>
          <w:p w14:paraId="12AB16AA"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 IT</w:t>
            </w:r>
          </w:p>
        </w:tc>
        <w:tc>
          <w:tcPr>
            <w:tcW w:w="2250" w:type="dxa"/>
            <w:tcBorders>
              <w:top w:val="single" w:sz="4" w:space="0" w:color="auto"/>
              <w:bottom w:val="single" w:sz="4" w:space="0" w:color="auto"/>
            </w:tcBorders>
          </w:tcPr>
          <w:p w14:paraId="48912CE2" w14:textId="77777777" w:rsidR="00E225D9" w:rsidRPr="00E43464" w:rsidRDefault="00E225D9" w:rsidP="00A15D67">
            <w:pPr>
              <w:rPr>
                <w:rFonts w:ascii="Cambria" w:eastAsia="Calibri" w:hAnsi="Cambria" w:cstheme="minorHAnsi"/>
                <w:color w:val="000000" w:themeColor="text1"/>
                <w:sz w:val="22"/>
                <w:szCs w:val="22"/>
              </w:rPr>
            </w:pPr>
            <w:r w:rsidRPr="00E43464">
              <w:rPr>
                <w:rFonts w:ascii="Cambria" w:eastAsia="Garamond" w:hAnsi="Cambria" w:cstheme="minorHAnsi"/>
                <w:color w:val="000000" w:themeColor="text1"/>
                <w:sz w:val="22"/>
                <w:szCs w:val="22"/>
              </w:rPr>
              <w:t>Two sessions per year / once in a semester</w:t>
            </w:r>
          </w:p>
        </w:tc>
        <w:tc>
          <w:tcPr>
            <w:tcW w:w="2790" w:type="dxa"/>
            <w:tcBorders>
              <w:top w:val="single" w:sz="4" w:space="0" w:color="auto"/>
              <w:bottom w:val="single" w:sz="4" w:space="0" w:color="auto"/>
            </w:tcBorders>
          </w:tcPr>
          <w:p w14:paraId="0473ABA1"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-Students</w:t>
            </w:r>
          </w:p>
          <w:p w14:paraId="648BE493"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-Faculty</w:t>
            </w:r>
          </w:p>
        </w:tc>
        <w:tc>
          <w:tcPr>
            <w:tcW w:w="2955" w:type="dxa"/>
            <w:tcBorders>
              <w:top w:val="single" w:sz="4" w:space="0" w:color="auto"/>
              <w:bottom w:val="single" w:sz="4" w:space="0" w:color="auto"/>
            </w:tcBorders>
          </w:tcPr>
          <w:p w14:paraId="65CCD83B"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Act upon the student suggestions where possible within the academic year and conduct graduate level quality circles meeting</w:t>
            </w:r>
          </w:p>
        </w:tc>
      </w:tr>
      <w:tr w:rsidR="00E43464" w:rsidRPr="00E43464" w14:paraId="1279AAF9" w14:textId="77777777" w:rsidTr="003E5FCB">
        <w:trPr>
          <w:cnfStyle w:val="000000100000" w:firstRow="0" w:lastRow="0" w:firstColumn="0" w:lastColumn="0" w:oddVBand="0" w:evenVBand="0" w:oddHBand="1" w:evenHBand="0" w:firstRowFirstColumn="0" w:firstRowLastColumn="0" w:lastRowFirstColumn="0" w:lastRowLastColumn="0"/>
          <w:trHeight w:val="2573"/>
        </w:trPr>
        <w:tc>
          <w:tcPr>
            <w:tcW w:w="1705" w:type="dxa"/>
            <w:tcBorders>
              <w:top w:val="single" w:sz="4" w:space="0" w:color="auto"/>
              <w:left w:val="single" w:sz="4" w:space="0" w:color="auto"/>
              <w:bottom w:val="single" w:sz="4" w:space="0" w:color="auto"/>
            </w:tcBorders>
          </w:tcPr>
          <w:p w14:paraId="7F12CB7D"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Career Development Workshop</w:t>
            </w:r>
          </w:p>
        </w:tc>
        <w:tc>
          <w:tcPr>
            <w:tcW w:w="4045" w:type="dxa"/>
            <w:tcBorders>
              <w:top w:val="single" w:sz="4" w:space="0" w:color="auto"/>
              <w:bottom w:val="single" w:sz="4" w:space="0" w:color="auto"/>
            </w:tcBorders>
          </w:tcPr>
          <w:p w14:paraId="0F158482"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The career development workshop is dedicated to teaching the students regarding their future job, ways to find job, writing CV and have a catch-up with the most influential recruiters in the country.</w:t>
            </w:r>
          </w:p>
        </w:tc>
        <w:tc>
          <w:tcPr>
            <w:tcW w:w="2250" w:type="dxa"/>
            <w:tcBorders>
              <w:top w:val="single" w:sz="4" w:space="0" w:color="auto"/>
              <w:bottom w:val="single" w:sz="4" w:space="0" w:color="auto"/>
            </w:tcBorders>
          </w:tcPr>
          <w:p w14:paraId="478919B6" w14:textId="77777777" w:rsidR="00E225D9" w:rsidRPr="00E43464" w:rsidDel="00124303"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Once per year</w:t>
            </w:r>
          </w:p>
        </w:tc>
        <w:tc>
          <w:tcPr>
            <w:tcW w:w="2790" w:type="dxa"/>
            <w:tcBorders>
              <w:top w:val="single" w:sz="4" w:space="0" w:color="auto"/>
              <w:bottom w:val="single" w:sz="4" w:space="0" w:color="auto"/>
            </w:tcBorders>
          </w:tcPr>
          <w:p w14:paraId="71AC3494" w14:textId="77777777" w:rsidR="00E225D9" w:rsidRPr="00E43464" w:rsidRDefault="00E225D9" w:rsidP="00A15D67">
            <w:pPr>
              <w:pStyle w:val="ListParagraph"/>
              <w:numPr>
                <w:ilvl w:val="0"/>
                <w:numId w:val="4"/>
              </w:numPr>
              <w:spacing w:after="0" w:line="240" w:lineRule="auto"/>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Dean of the School,</w:t>
            </w:r>
          </w:p>
          <w:p w14:paraId="766A0D52" w14:textId="77777777" w:rsidR="00E225D9" w:rsidRPr="00E43464" w:rsidRDefault="00E225D9" w:rsidP="00A15D67">
            <w:pPr>
              <w:pStyle w:val="ListParagraph"/>
              <w:numPr>
                <w:ilvl w:val="0"/>
                <w:numId w:val="4"/>
              </w:numPr>
              <w:spacing w:after="0" w:line="240" w:lineRule="auto"/>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Faculty members</w:t>
            </w:r>
          </w:p>
          <w:p w14:paraId="5D8DF0DB" w14:textId="77777777" w:rsidR="00E225D9" w:rsidRPr="00E43464" w:rsidRDefault="00E225D9" w:rsidP="00A15D67">
            <w:pPr>
              <w:pStyle w:val="ListParagraph"/>
              <w:numPr>
                <w:ilvl w:val="0"/>
                <w:numId w:val="4"/>
              </w:numPr>
              <w:spacing w:after="0" w:line="240" w:lineRule="auto"/>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Career Center department</w:t>
            </w:r>
          </w:p>
          <w:p w14:paraId="295DFB52" w14:textId="77777777" w:rsidR="00E225D9" w:rsidRPr="00E43464" w:rsidRDefault="00E225D9" w:rsidP="00A15D67">
            <w:pPr>
              <w:pStyle w:val="ListParagraph"/>
              <w:numPr>
                <w:ilvl w:val="0"/>
                <w:numId w:val="4"/>
              </w:numPr>
              <w:spacing w:after="0" w:line="240" w:lineRule="auto"/>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Influential recruiters in the country</w:t>
            </w:r>
          </w:p>
          <w:p w14:paraId="157F32A3" w14:textId="77777777" w:rsidR="00E225D9" w:rsidRPr="00E43464" w:rsidRDefault="00E225D9" w:rsidP="00A15D67">
            <w:pPr>
              <w:pStyle w:val="ListParagraph"/>
              <w:numPr>
                <w:ilvl w:val="0"/>
                <w:numId w:val="4"/>
              </w:numPr>
              <w:spacing w:after="0" w:line="240" w:lineRule="auto"/>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Students</w:t>
            </w:r>
          </w:p>
        </w:tc>
        <w:tc>
          <w:tcPr>
            <w:tcW w:w="2955" w:type="dxa"/>
            <w:tcBorders>
              <w:top w:val="single" w:sz="4" w:space="0" w:color="auto"/>
              <w:bottom w:val="single" w:sz="4" w:space="0" w:color="auto"/>
              <w:right w:val="single" w:sz="4" w:space="0" w:color="auto"/>
            </w:tcBorders>
          </w:tcPr>
          <w:p w14:paraId="4BC65362"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Excellent opportunity for recruitment students for internships</w:t>
            </w:r>
            <w:r w:rsidRPr="00E43464">
              <w:rPr>
                <w:rFonts w:ascii="Cambria" w:eastAsia="Garamond" w:hAnsi="Cambria" w:cstheme="minorHAnsi"/>
                <w:color w:val="000000" w:themeColor="text1"/>
                <w:sz w:val="22"/>
                <w:szCs w:val="22"/>
              </w:rPr>
              <w:br/>
            </w:r>
          </w:p>
        </w:tc>
      </w:tr>
      <w:tr w:rsidR="00E43464" w:rsidRPr="00E43464" w14:paraId="4D3D2504" w14:textId="77777777" w:rsidTr="003E5FCB">
        <w:trPr>
          <w:trHeight w:val="1974"/>
        </w:trPr>
        <w:tc>
          <w:tcPr>
            <w:tcW w:w="1705" w:type="dxa"/>
            <w:tcBorders>
              <w:top w:val="single" w:sz="4" w:space="0" w:color="auto"/>
              <w:left w:val="single" w:sz="4" w:space="0" w:color="auto"/>
              <w:bottom w:val="single" w:sz="4" w:space="0" w:color="auto"/>
            </w:tcBorders>
          </w:tcPr>
          <w:p w14:paraId="60A0DA29"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lastRenderedPageBreak/>
              <w:t>Meet up hours</w:t>
            </w:r>
          </w:p>
        </w:tc>
        <w:tc>
          <w:tcPr>
            <w:tcW w:w="4045" w:type="dxa"/>
            <w:tcBorders>
              <w:top w:val="single" w:sz="4" w:space="0" w:color="auto"/>
              <w:bottom w:val="single" w:sz="4" w:space="0" w:color="auto"/>
            </w:tcBorders>
          </w:tcPr>
          <w:p w14:paraId="15DE5095"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Advising students on academic probation</w:t>
            </w:r>
          </w:p>
        </w:tc>
        <w:tc>
          <w:tcPr>
            <w:tcW w:w="2250" w:type="dxa"/>
            <w:tcBorders>
              <w:top w:val="single" w:sz="4" w:space="0" w:color="auto"/>
              <w:bottom w:val="single" w:sz="4" w:space="0" w:color="auto"/>
            </w:tcBorders>
          </w:tcPr>
          <w:p w14:paraId="0CC61702" w14:textId="77777777" w:rsidR="00E225D9" w:rsidRPr="00E43464" w:rsidRDefault="00E225D9" w:rsidP="00A15D67">
            <w:pPr>
              <w:rPr>
                <w:rFonts w:ascii="Cambria" w:eastAsia="Garamond" w:hAnsi="Cambria" w:cstheme="minorHAnsi"/>
                <w:color w:val="000000" w:themeColor="text1"/>
                <w:sz w:val="22"/>
                <w:szCs w:val="22"/>
              </w:rPr>
            </w:pPr>
          </w:p>
        </w:tc>
        <w:tc>
          <w:tcPr>
            <w:tcW w:w="2790" w:type="dxa"/>
            <w:tcBorders>
              <w:top w:val="single" w:sz="4" w:space="0" w:color="auto"/>
              <w:bottom w:val="single" w:sz="4" w:space="0" w:color="auto"/>
            </w:tcBorders>
          </w:tcPr>
          <w:p w14:paraId="266D6804" w14:textId="77777777" w:rsidR="00E225D9" w:rsidRPr="00E43464" w:rsidRDefault="00E225D9" w:rsidP="00A15D67">
            <w:pPr>
              <w:pStyle w:val="ListParagraph"/>
              <w:numPr>
                <w:ilvl w:val="0"/>
                <w:numId w:val="4"/>
              </w:numPr>
              <w:spacing w:after="0" w:line="240" w:lineRule="auto"/>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Dean of the School</w:t>
            </w:r>
          </w:p>
          <w:p w14:paraId="4E3C3572" w14:textId="77777777" w:rsidR="00E225D9" w:rsidRPr="00E43464" w:rsidRDefault="00E225D9" w:rsidP="00A15D67">
            <w:pPr>
              <w:pStyle w:val="ListParagraph"/>
              <w:numPr>
                <w:ilvl w:val="0"/>
                <w:numId w:val="4"/>
              </w:numPr>
              <w:spacing w:after="0" w:line="240" w:lineRule="auto"/>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Faculty members</w:t>
            </w:r>
          </w:p>
          <w:p w14:paraId="76DB4801" w14:textId="77777777" w:rsidR="00E225D9" w:rsidRPr="00E43464" w:rsidRDefault="00E225D9" w:rsidP="00A15D67">
            <w:pPr>
              <w:pStyle w:val="ListParagraph"/>
              <w:numPr>
                <w:ilvl w:val="0"/>
                <w:numId w:val="4"/>
              </w:numPr>
              <w:spacing w:after="0" w:line="240" w:lineRule="auto"/>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Administrative staff</w:t>
            </w:r>
          </w:p>
          <w:p w14:paraId="5566364A" w14:textId="77777777" w:rsidR="00E225D9" w:rsidRPr="00E43464" w:rsidRDefault="00E225D9" w:rsidP="00A15D67">
            <w:pPr>
              <w:pStyle w:val="ListParagraph"/>
              <w:numPr>
                <w:ilvl w:val="0"/>
                <w:numId w:val="4"/>
              </w:numPr>
              <w:spacing w:after="0" w:line="240" w:lineRule="auto"/>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Students</w:t>
            </w:r>
          </w:p>
        </w:tc>
        <w:tc>
          <w:tcPr>
            <w:tcW w:w="2955" w:type="dxa"/>
            <w:tcBorders>
              <w:top w:val="single" w:sz="4" w:space="0" w:color="auto"/>
              <w:bottom w:val="single" w:sz="4" w:space="0" w:color="auto"/>
              <w:right w:val="single" w:sz="4" w:space="0" w:color="auto"/>
            </w:tcBorders>
          </w:tcPr>
          <w:p w14:paraId="4D3D8C53" w14:textId="77777777" w:rsidR="00E225D9" w:rsidRPr="00E43464" w:rsidRDefault="00E225D9" w:rsidP="00A15D67">
            <w:pPr>
              <w:rPr>
                <w:rFonts w:ascii="Cambria" w:eastAsia="Garamond" w:hAnsi="Cambria" w:cstheme="minorHAnsi"/>
                <w:color w:val="000000" w:themeColor="text1"/>
                <w:sz w:val="22"/>
                <w:szCs w:val="22"/>
              </w:rPr>
            </w:pPr>
          </w:p>
        </w:tc>
      </w:tr>
      <w:tr w:rsidR="00E43464" w:rsidRPr="00E43464" w14:paraId="318331C1" w14:textId="77777777" w:rsidTr="003E5FCB">
        <w:trPr>
          <w:cnfStyle w:val="000000100000" w:firstRow="0" w:lastRow="0" w:firstColumn="0" w:lastColumn="0" w:oddVBand="0" w:evenVBand="0" w:oddHBand="1" w:evenHBand="0" w:firstRowFirstColumn="0" w:firstRowLastColumn="0" w:lastRowFirstColumn="0" w:lastRowLastColumn="0"/>
          <w:trHeight w:val="2573"/>
        </w:trPr>
        <w:tc>
          <w:tcPr>
            <w:tcW w:w="1705" w:type="dxa"/>
            <w:tcBorders>
              <w:top w:val="single" w:sz="4" w:space="0" w:color="auto"/>
              <w:left w:val="single" w:sz="4" w:space="0" w:color="auto"/>
              <w:bottom w:val="single" w:sz="4" w:space="0" w:color="auto"/>
            </w:tcBorders>
          </w:tcPr>
          <w:p w14:paraId="4E3A4C07"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Master thesis seminar</w:t>
            </w:r>
          </w:p>
        </w:tc>
        <w:tc>
          <w:tcPr>
            <w:tcW w:w="4045" w:type="dxa"/>
            <w:tcBorders>
              <w:top w:val="single" w:sz="4" w:space="0" w:color="auto"/>
              <w:bottom w:val="single" w:sz="4" w:space="0" w:color="auto"/>
            </w:tcBorders>
          </w:tcPr>
          <w:p w14:paraId="2D83830F"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 xml:space="preserve">Supporting students during the process of writing master thesis </w:t>
            </w:r>
          </w:p>
        </w:tc>
        <w:tc>
          <w:tcPr>
            <w:tcW w:w="2250" w:type="dxa"/>
            <w:tcBorders>
              <w:top w:val="single" w:sz="4" w:space="0" w:color="auto"/>
              <w:bottom w:val="single" w:sz="4" w:space="0" w:color="auto"/>
            </w:tcBorders>
          </w:tcPr>
          <w:p w14:paraId="29479A1C"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Twice a year</w:t>
            </w:r>
          </w:p>
        </w:tc>
        <w:tc>
          <w:tcPr>
            <w:tcW w:w="2790" w:type="dxa"/>
            <w:tcBorders>
              <w:top w:val="single" w:sz="4" w:space="0" w:color="auto"/>
              <w:bottom w:val="single" w:sz="4" w:space="0" w:color="auto"/>
            </w:tcBorders>
          </w:tcPr>
          <w:p w14:paraId="3AEFFED6" w14:textId="77777777" w:rsidR="00E225D9" w:rsidRPr="00E43464" w:rsidRDefault="00E225D9" w:rsidP="00A15D67">
            <w:pPr>
              <w:pStyle w:val="ListParagraph"/>
              <w:numPr>
                <w:ilvl w:val="0"/>
                <w:numId w:val="4"/>
              </w:numPr>
              <w:spacing w:after="0" w:line="240" w:lineRule="auto"/>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Dean of the School</w:t>
            </w:r>
          </w:p>
          <w:p w14:paraId="24102957" w14:textId="77777777" w:rsidR="00E225D9" w:rsidRPr="00E43464" w:rsidRDefault="00E225D9" w:rsidP="00A15D67">
            <w:pPr>
              <w:pStyle w:val="ListParagraph"/>
              <w:numPr>
                <w:ilvl w:val="0"/>
                <w:numId w:val="4"/>
              </w:numPr>
              <w:spacing w:after="0" w:line="240" w:lineRule="auto"/>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Faculty members</w:t>
            </w:r>
          </w:p>
          <w:p w14:paraId="1B0EC107" w14:textId="77777777" w:rsidR="00E225D9" w:rsidRPr="00E43464" w:rsidRDefault="00E225D9" w:rsidP="00A15D67">
            <w:pPr>
              <w:pStyle w:val="ListParagraph"/>
              <w:numPr>
                <w:ilvl w:val="0"/>
                <w:numId w:val="4"/>
              </w:numPr>
              <w:spacing w:after="0" w:line="240" w:lineRule="auto"/>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Administrative staff</w:t>
            </w:r>
          </w:p>
          <w:p w14:paraId="200FFBE4" w14:textId="77777777" w:rsidR="00E225D9" w:rsidRPr="00E43464" w:rsidRDefault="00E225D9" w:rsidP="00A15D67">
            <w:pPr>
              <w:pStyle w:val="ListParagraph"/>
              <w:numPr>
                <w:ilvl w:val="0"/>
                <w:numId w:val="4"/>
              </w:numPr>
              <w:spacing w:after="0" w:line="240" w:lineRule="auto"/>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Students</w:t>
            </w:r>
          </w:p>
        </w:tc>
        <w:tc>
          <w:tcPr>
            <w:tcW w:w="2955" w:type="dxa"/>
            <w:tcBorders>
              <w:top w:val="single" w:sz="4" w:space="0" w:color="auto"/>
              <w:bottom w:val="single" w:sz="4" w:space="0" w:color="auto"/>
              <w:right w:val="single" w:sz="4" w:space="0" w:color="auto"/>
            </w:tcBorders>
          </w:tcPr>
          <w:p w14:paraId="203F2535" w14:textId="77777777" w:rsidR="00E225D9" w:rsidRPr="00E43464" w:rsidRDefault="00E225D9" w:rsidP="00A15D67">
            <w:pPr>
              <w:rPr>
                <w:rFonts w:ascii="Cambria" w:eastAsia="Garamond" w:hAnsi="Cambria" w:cstheme="minorHAnsi"/>
                <w:color w:val="000000" w:themeColor="text1"/>
                <w:sz w:val="22"/>
                <w:szCs w:val="22"/>
              </w:rPr>
            </w:pPr>
            <w:r w:rsidRPr="00E43464">
              <w:rPr>
                <w:rFonts w:ascii="Cambria" w:eastAsia="Garamond" w:hAnsi="Cambria" w:cstheme="minorHAnsi"/>
                <w:color w:val="000000" w:themeColor="text1"/>
                <w:sz w:val="22"/>
                <w:szCs w:val="22"/>
              </w:rPr>
              <w:t xml:space="preserve">Students were taught regarding the whole process of writing master thesis. They had a chance to speak with their potential mentors, discuss the topic of interest and receive guidelines of how to write dissertation from scratch. </w:t>
            </w:r>
          </w:p>
        </w:tc>
      </w:tr>
    </w:tbl>
    <w:p w14:paraId="7E4D2194" w14:textId="77777777" w:rsidR="00A20F63" w:rsidRPr="00E43464" w:rsidRDefault="00A20F63" w:rsidP="00A15D67">
      <w:pPr>
        <w:autoSpaceDE w:val="0"/>
        <w:autoSpaceDN w:val="0"/>
        <w:adjustRightInd w:val="0"/>
        <w:spacing w:after="0" w:line="240" w:lineRule="auto"/>
        <w:rPr>
          <w:rFonts w:ascii="Cambria" w:hAnsi="Cambria" w:cstheme="minorHAnsi"/>
          <w:b/>
          <w:bCs/>
          <w:color w:val="000000" w:themeColor="text1"/>
          <w:u w:val="single"/>
        </w:rPr>
      </w:pPr>
      <w:bookmarkStart w:id="0" w:name="_Toc468802119"/>
    </w:p>
    <w:p w14:paraId="752F5ECE" w14:textId="77777777" w:rsidR="00E225D9" w:rsidRPr="00E43464" w:rsidRDefault="00E225D9" w:rsidP="00A15D67">
      <w:pPr>
        <w:autoSpaceDE w:val="0"/>
        <w:autoSpaceDN w:val="0"/>
        <w:adjustRightInd w:val="0"/>
        <w:spacing w:after="0" w:line="240" w:lineRule="auto"/>
        <w:rPr>
          <w:rFonts w:ascii="Cambria" w:hAnsi="Cambria" w:cstheme="minorHAnsi"/>
          <w:b/>
          <w:bCs/>
          <w:color w:val="000000" w:themeColor="text1"/>
          <w:u w:val="single"/>
        </w:rPr>
      </w:pPr>
    </w:p>
    <w:p w14:paraId="3554EC17" w14:textId="47A54F6A" w:rsidR="00E225D9" w:rsidRPr="00E43464" w:rsidRDefault="00BB0F4A" w:rsidP="00A15D67">
      <w:pPr>
        <w:autoSpaceDE w:val="0"/>
        <w:autoSpaceDN w:val="0"/>
        <w:adjustRightInd w:val="0"/>
        <w:spacing w:after="0" w:line="240" w:lineRule="auto"/>
        <w:rPr>
          <w:rFonts w:ascii="Cambria" w:hAnsi="Cambria" w:cstheme="minorHAnsi"/>
          <w:b/>
          <w:bCs/>
          <w:color w:val="000000" w:themeColor="text1"/>
        </w:rPr>
      </w:pPr>
      <w:r w:rsidRPr="00E43464">
        <w:rPr>
          <w:rFonts w:ascii="Cambria" w:hAnsi="Cambria" w:cstheme="minorHAnsi"/>
          <w:b/>
          <w:bCs/>
          <w:color w:val="000000" w:themeColor="text1"/>
        </w:rPr>
        <w:t>Criterion 1.</w:t>
      </w:r>
      <w:proofErr w:type="gramStart"/>
      <w:r w:rsidRPr="00E43464">
        <w:rPr>
          <w:rFonts w:ascii="Cambria" w:hAnsi="Cambria" w:cstheme="minorHAnsi"/>
          <w:b/>
          <w:bCs/>
          <w:color w:val="000000" w:themeColor="text1"/>
        </w:rPr>
        <w:t>1.a.</w:t>
      </w:r>
      <w:proofErr w:type="gramEnd"/>
      <w:r w:rsidRPr="00E43464">
        <w:rPr>
          <w:rFonts w:ascii="Cambria" w:hAnsi="Cambria" w:cstheme="minorHAnsi"/>
          <w:b/>
          <w:bCs/>
          <w:color w:val="000000" w:themeColor="text1"/>
        </w:rPr>
        <w:br/>
      </w:r>
      <w:r w:rsidR="00E225D9" w:rsidRPr="00E43464">
        <w:rPr>
          <w:rFonts w:ascii="Cambria" w:hAnsi="Cambria" w:cstheme="minorHAnsi"/>
          <w:b/>
          <w:bCs/>
          <w:color w:val="000000" w:themeColor="text1"/>
        </w:rPr>
        <w:t>Administrators and the faculty must set, communicate, programs values and performance expectations.</w:t>
      </w:r>
    </w:p>
    <w:p w14:paraId="15F1ED86" w14:textId="77777777" w:rsidR="00E225D9" w:rsidRPr="00E43464" w:rsidRDefault="00E225D9" w:rsidP="00A15D67">
      <w:pPr>
        <w:spacing w:after="0" w:line="240" w:lineRule="auto"/>
        <w:rPr>
          <w:rFonts w:ascii="Cambria" w:eastAsia="Garamond" w:hAnsi="Cambria" w:cs="Calibri"/>
          <w:color w:val="000000" w:themeColor="text1"/>
        </w:rPr>
      </w:pPr>
      <w:r w:rsidRPr="00E43464">
        <w:rPr>
          <w:rFonts w:ascii="Cambria" w:eastAsia="Garamond" w:hAnsi="Cambria" w:cs="Calibri"/>
          <w:color w:val="000000" w:themeColor="text1"/>
        </w:rPr>
        <w:t xml:space="preserve">Primarily, the program values and expectations are set within the University’s Mission, </w:t>
      </w:r>
      <w:proofErr w:type="gramStart"/>
      <w:r w:rsidRPr="00E43464">
        <w:rPr>
          <w:rFonts w:ascii="Cambria" w:eastAsia="Garamond" w:hAnsi="Cambria" w:cs="Calibri"/>
          <w:color w:val="000000" w:themeColor="text1"/>
        </w:rPr>
        <w:t>Vision</w:t>
      </w:r>
      <w:proofErr w:type="gramEnd"/>
      <w:r w:rsidRPr="00E43464">
        <w:rPr>
          <w:rFonts w:ascii="Cambria" w:eastAsia="Garamond" w:hAnsi="Cambria" w:cs="Calibri"/>
          <w:color w:val="000000" w:themeColor="text1"/>
        </w:rPr>
        <w:t xml:space="preserve"> and Value statements. The communication and enforcement of program values and performance expectation is consistent throughout the academic year. It is primarily effectuated through the Faculty Council Meetings for each School, but also through a variety of other activities. Some of them are aimed at internal strengthening of the program values and expectation, and others at communicating the same values and expectations to various stakeholders. </w:t>
      </w:r>
    </w:p>
    <w:p w14:paraId="37FD280A" w14:textId="77777777" w:rsidR="003E5FCB" w:rsidRPr="00E43464" w:rsidRDefault="003E5FCB" w:rsidP="00A15D67">
      <w:pPr>
        <w:spacing w:after="0" w:line="240" w:lineRule="auto"/>
        <w:ind w:left="90"/>
        <w:rPr>
          <w:rFonts w:ascii="Cambria" w:eastAsia="Calibri" w:hAnsi="Cambria" w:cs="Calibri"/>
          <w:color w:val="000000" w:themeColor="text1"/>
        </w:rPr>
      </w:pPr>
    </w:p>
    <w:bookmarkEnd w:id="0"/>
    <w:p w14:paraId="7D31E5DF" w14:textId="77777777" w:rsidR="00E225D9" w:rsidRPr="00E43464" w:rsidRDefault="00E225D9" w:rsidP="00A15D67">
      <w:pPr>
        <w:spacing w:after="0" w:line="240" w:lineRule="auto"/>
        <w:rPr>
          <w:rFonts w:ascii="Cambria" w:eastAsia="Garamond" w:hAnsi="Cambria" w:cs="Calibri"/>
          <w:b/>
          <w:color w:val="000000" w:themeColor="text1"/>
        </w:rPr>
      </w:pPr>
      <w:r w:rsidRPr="00E43464">
        <w:rPr>
          <w:rFonts w:ascii="Cambria" w:eastAsia="Garamond" w:hAnsi="Cambria" w:cs="Calibri"/>
          <w:b/>
          <w:color w:val="000000" w:themeColor="text1"/>
        </w:rPr>
        <w:t xml:space="preserve">A summary can be found in table 1.1.a below. </w:t>
      </w:r>
    </w:p>
    <w:tbl>
      <w:tblPr>
        <w:tblW w:w="14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1"/>
        <w:gridCol w:w="3434"/>
        <w:gridCol w:w="1445"/>
        <w:gridCol w:w="1890"/>
        <w:gridCol w:w="1620"/>
        <w:gridCol w:w="3121"/>
      </w:tblGrid>
      <w:tr w:rsidR="00E43464" w:rsidRPr="00E43464" w14:paraId="476885FD" w14:textId="77777777" w:rsidTr="00A15D67">
        <w:trPr>
          <w:trHeight w:val="480"/>
          <w:jc w:val="center"/>
        </w:trPr>
        <w:tc>
          <w:tcPr>
            <w:tcW w:w="2951" w:type="dxa"/>
            <w:shd w:val="clear" w:color="auto" w:fill="DAEEF3"/>
            <w:vAlign w:val="center"/>
          </w:tcPr>
          <w:p w14:paraId="7E4CA50D"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Garamond" w:hAnsi="Cambria" w:cstheme="minorHAnsi"/>
                <w:b/>
                <w:color w:val="000000" w:themeColor="text1"/>
              </w:rPr>
              <w:t>Activity</w:t>
            </w:r>
          </w:p>
        </w:tc>
        <w:tc>
          <w:tcPr>
            <w:tcW w:w="3434" w:type="dxa"/>
            <w:shd w:val="clear" w:color="auto" w:fill="DAEEF3"/>
            <w:vAlign w:val="center"/>
          </w:tcPr>
          <w:p w14:paraId="5D64EC77"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Garamond" w:hAnsi="Cambria" w:cstheme="minorHAnsi"/>
                <w:b/>
                <w:color w:val="000000" w:themeColor="text1"/>
              </w:rPr>
              <w:t>Description</w:t>
            </w:r>
          </w:p>
        </w:tc>
        <w:tc>
          <w:tcPr>
            <w:tcW w:w="1445" w:type="dxa"/>
            <w:shd w:val="clear" w:color="auto" w:fill="DAEEF3"/>
            <w:vAlign w:val="center"/>
          </w:tcPr>
          <w:p w14:paraId="03D07E1B" w14:textId="30CC79A9"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Garamond" w:hAnsi="Cambria" w:cstheme="minorHAnsi"/>
                <w:b/>
                <w:color w:val="000000" w:themeColor="text1"/>
              </w:rPr>
              <w:t xml:space="preserve">Number of activities held in </w:t>
            </w:r>
            <w:r w:rsidR="00323415" w:rsidRPr="00E43464">
              <w:rPr>
                <w:rFonts w:ascii="Cambria" w:eastAsia="Garamond" w:hAnsi="Cambria" w:cstheme="minorHAnsi"/>
                <w:b/>
                <w:color w:val="000000" w:themeColor="text1"/>
              </w:rPr>
              <w:t>2020-2021</w:t>
            </w:r>
          </w:p>
        </w:tc>
        <w:tc>
          <w:tcPr>
            <w:tcW w:w="1890" w:type="dxa"/>
            <w:shd w:val="clear" w:color="auto" w:fill="DAEEF3"/>
            <w:vAlign w:val="center"/>
          </w:tcPr>
          <w:p w14:paraId="7082825C"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Garamond" w:hAnsi="Cambria" w:cstheme="minorHAnsi"/>
                <w:b/>
                <w:color w:val="000000" w:themeColor="text1"/>
              </w:rPr>
              <w:t>Parties included</w:t>
            </w:r>
          </w:p>
        </w:tc>
        <w:tc>
          <w:tcPr>
            <w:tcW w:w="1620" w:type="dxa"/>
            <w:shd w:val="clear" w:color="auto" w:fill="DAEEF3"/>
            <w:vAlign w:val="center"/>
          </w:tcPr>
          <w:p w14:paraId="59CFF83C" w14:textId="35FD2B3E"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Garamond" w:hAnsi="Cambria" w:cstheme="minorHAnsi"/>
                <w:b/>
                <w:color w:val="000000" w:themeColor="text1"/>
              </w:rPr>
              <w:t>Key Act</w:t>
            </w:r>
            <w:r w:rsidR="003E5FCB" w:rsidRPr="00E43464">
              <w:rPr>
                <w:rFonts w:ascii="Cambria" w:eastAsia="Garamond" w:hAnsi="Cambria" w:cstheme="minorHAnsi"/>
                <w:b/>
                <w:color w:val="000000" w:themeColor="text1"/>
              </w:rPr>
              <w:t xml:space="preserve">ivities and Outcomes Reported </w:t>
            </w:r>
          </w:p>
        </w:tc>
        <w:tc>
          <w:tcPr>
            <w:tcW w:w="3121" w:type="dxa"/>
            <w:shd w:val="clear" w:color="auto" w:fill="DAEEF3"/>
          </w:tcPr>
          <w:p w14:paraId="1A72F688" w14:textId="77777777" w:rsidR="00E225D9" w:rsidRPr="00E43464" w:rsidRDefault="00E225D9" w:rsidP="00A15D67">
            <w:pPr>
              <w:spacing w:after="0" w:line="240" w:lineRule="auto"/>
              <w:rPr>
                <w:rFonts w:ascii="Cambria" w:eastAsia="Garamond" w:hAnsi="Cambria" w:cstheme="minorHAnsi"/>
                <w:b/>
                <w:color w:val="000000" w:themeColor="text1"/>
              </w:rPr>
            </w:pPr>
            <w:r w:rsidRPr="00E43464">
              <w:rPr>
                <w:rFonts w:ascii="Cambria" w:eastAsia="Garamond" w:hAnsi="Cambria" w:cstheme="minorHAnsi"/>
                <w:b/>
                <w:color w:val="000000" w:themeColor="text1"/>
              </w:rPr>
              <w:t>Specific activities relevant to criterion</w:t>
            </w:r>
          </w:p>
        </w:tc>
      </w:tr>
      <w:tr w:rsidR="00E43464" w:rsidRPr="00E43464" w14:paraId="0208942B" w14:textId="77777777" w:rsidTr="00A15D67">
        <w:trPr>
          <w:jc w:val="center"/>
        </w:trPr>
        <w:tc>
          <w:tcPr>
            <w:tcW w:w="2951" w:type="dxa"/>
            <w:vAlign w:val="center"/>
          </w:tcPr>
          <w:p w14:paraId="0FE918CC" w14:textId="77777777" w:rsidR="00E225D9" w:rsidRPr="00E43464" w:rsidRDefault="00E225D9" w:rsidP="00A15D67">
            <w:pPr>
              <w:spacing w:after="0" w:line="240" w:lineRule="auto"/>
              <w:rPr>
                <w:rFonts w:ascii="Cambria" w:eastAsia="Garamond" w:hAnsi="Cambria" w:cstheme="minorHAnsi"/>
                <w:color w:val="000000" w:themeColor="text1"/>
              </w:rPr>
            </w:pPr>
            <w:r w:rsidRPr="00E43464">
              <w:rPr>
                <w:rFonts w:ascii="Cambria" w:eastAsia="Garamond" w:hAnsi="Cambria" w:cstheme="minorHAnsi"/>
                <w:color w:val="000000" w:themeColor="text1"/>
              </w:rPr>
              <w:t>Orientation Day</w:t>
            </w:r>
          </w:p>
          <w:p w14:paraId="7C69146F" w14:textId="077DA949" w:rsidR="00E225D9" w:rsidRPr="00E43464" w:rsidRDefault="00E225D9" w:rsidP="00A15D67">
            <w:pPr>
              <w:spacing w:after="0" w:line="240" w:lineRule="auto"/>
              <w:rPr>
                <w:rFonts w:ascii="Cambria" w:eastAsia="Calibri" w:hAnsi="Cambria" w:cstheme="minorHAnsi"/>
                <w:color w:val="000000" w:themeColor="text1"/>
              </w:rPr>
            </w:pPr>
          </w:p>
        </w:tc>
        <w:tc>
          <w:tcPr>
            <w:tcW w:w="3434" w:type="dxa"/>
            <w:vAlign w:val="center"/>
          </w:tcPr>
          <w:p w14:paraId="6641EDB8"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Garamond" w:hAnsi="Cambria" w:cstheme="minorHAnsi"/>
                <w:color w:val="000000" w:themeColor="text1"/>
              </w:rPr>
              <w:t xml:space="preserve">Introducing students to the staff, bylaws and procedures and </w:t>
            </w:r>
            <w:r w:rsidRPr="00E43464">
              <w:rPr>
                <w:rFonts w:ascii="Cambria" w:eastAsia="Garamond" w:hAnsi="Cambria" w:cstheme="minorHAnsi"/>
                <w:color w:val="000000" w:themeColor="text1"/>
              </w:rPr>
              <w:lastRenderedPageBreak/>
              <w:t xml:space="preserve">overall experience of the university campus. </w:t>
            </w:r>
          </w:p>
        </w:tc>
        <w:tc>
          <w:tcPr>
            <w:tcW w:w="1445" w:type="dxa"/>
            <w:vAlign w:val="center"/>
          </w:tcPr>
          <w:p w14:paraId="0A498E61"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lastRenderedPageBreak/>
              <w:t>1</w:t>
            </w:r>
          </w:p>
        </w:tc>
        <w:tc>
          <w:tcPr>
            <w:tcW w:w="1890" w:type="dxa"/>
            <w:vAlign w:val="center"/>
          </w:tcPr>
          <w:p w14:paraId="42E7CD3F"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New Students</w:t>
            </w:r>
          </w:p>
          <w:p w14:paraId="51B9B198"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lastRenderedPageBreak/>
              <w:t>Administrative staff, faculty, deans</w:t>
            </w:r>
          </w:p>
        </w:tc>
        <w:tc>
          <w:tcPr>
            <w:tcW w:w="1620" w:type="dxa"/>
            <w:vAlign w:val="center"/>
          </w:tcPr>
          <w:p w14:paraId="5BDEE78A"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lastRenderedPageBreak/>
              <w:t>/</w:t>
            </w:r>
          </w:p>
        </w:tc>
        <w:tc>
          <w:tcPr>
            <w:tcW w:w="3121" w:type="dxa"/>
          </w:tcPr>
          <w:p w14:paraId="11657260"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 Introduction to the premises</w:t>
            </w:r>
          </w:p>
          <w:p w14:paraId="7BE18D29"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lastRenderedPageBreak/>
              <w:t>- Introduction to faculty and general information on the program</w:t>
            </w:r>
          </w:p>
          <w:p w14:paraId="16F15841"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 Description of student rights and obligations</w:t>
            </w:r>
          </w:p>
          <w:p w14:paraId="43D380EB"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 xml:space="preserve">- Information on university code </w:t>
            </w:r>
          </w:p>
          <w:p w14:paraId="24057FE7"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 xml:space="preserve">- Introducing the students to campus life and setting expectations for their progress </w:t>
            </w:r>
          </w:p>
        </w:tc>
      </w:tr>
      <w:tr w:rsidR="00E43464" w:rsidRPr="00E43464" w14:paraId="785F4672" w14:textId="77777777" w:rsidTr="00A15D67">
        <w:trPr>
          <w:trHeight w:val="1655"/>
          <w:jc w:val="center"/>
        </w:trPr>
        <w:tc>
          <w:tcPr>
            <w:tcW w:w="2951" w:type="dxa"/>
            <w:vAlign w:val="center"/>
          </w:tcPr>
          <w:p w14:paraId="1E28E188" w14:textId="2DE04073" w:rsidR="00E225D9" w:rsidRPr="00E43464" w:rsidRDefault="00E225D9" w:rsidP="00A15D67">
            <w:pPr>
              <w:spacing w:after="0" w:line="240" w:lineRule="auto"/>
              <w:rPr>
                <w:rFonts w:ascii="Cambria" w:eastAsia="Garamond" w:hAnsi="Cambria" w:cstheme="minorHAnsi"/>
                <w:color w:val="000000" w:themeColor="text1"/>
              </w:rPr>
            </w:pPr>
            <w:r w:rsidRPr="00E43464">
              <w:rPr>
                <w:rFonts w:ascii="Cambria" w:eastAsia="Garamond" w:hAnsi="Cambria" w:cstheme="minorHAnsi"/>
                <w:color w:val="000000" w:themeColor="text1"/>
              </w:rPr>
              <w:lastRenderedPageBreak/>
              <w:t>Teaching Improvement Seminar</w:t>
            </w:r>
            <w:r w:rsidR="00323415" w:rsidRPr="00E43464">
              <w:rPr>
                <w:rFonts w:ascii="Cambria" w:eastAsia="Garamond" w:hAnsi="Cambria" w:cstheme="minorHAnsi"/>
                <w:color w:val="000000" w:themeColor="text1"/>
              </w:rPr>
              <w:t xml:space="preserve"> (Padlet Workshop)</w:t>
            </w:r>
          </w:p>
        </w:tc>
        <w:tc>
          <w:tcPr>
            <w:tcW w:w="3434" w:type="dxa"/>
            <w:vAlign w:val="center"/>
          </w:tcPr>
          <w:p w14:paraId="2160E2D2" w14:textId="77777777" w:rsidR="00E225D9" w:rsidRPr="00E43464" w:rsidRDefault="00E225D9" w:rsidP="00A15D67">
            <w:pPr>
              <w:spacing w:after="0" w:line="240" w:lineRule="auto"/>
              <w:rPr>
                <w:rFonts w:ascii="Cambria" w:eastAsia="Garamond" w:hAnsi="Cambria" w:cstheme="minorHAnsi"/>
                <w:color w:val="000000" w:themeColor="text1"/>
              </w:rPr>
            </w:pPr>
            <w:r w:rsidRPr="00E43464">
              <w:rPr>
                <w:rFonts w:ascii="Cambria" w:eastAsia="Garamond" w:hAnsi="Cambria" w:cstheme="minorHAnsi"/>
                <w:color w:val="000000" w:themeColor="text1"/>
              </w:rPr>
              <w:t>Discussion with the faculty members regarding the ways of teaching</w:t>
            </w:r>
          </w:p>
        </w:tc>
        <w:tc>
          <w:tcPr>
            <w:tcW w:w="1445" w:type="dxa"/>
            <w:vAlign w:val="center"/>
          </w:tcPr>
          <w:p w14:paraId="1CEA568D"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Garamond" w:hAnsi="Cambria" w:cstheme="minorHAnsi"/>
                <w:color w:val="000000" w:themeColor="text1"/>
              </w:rPr>
              <w:t>1</w:t>
            </w:r>
          </w:p>
        </w:tc>
        <w:tc>
          <w:tcPr>
            <w:tcW w:w="1890" w:type="dxa"/>
            <w:vAlign w:val="center"/>
          </w:tcPr>
          <w:p w14:paraId="5E1FAF46" w14:textId="77777777" w:rsidR="00E225D9" w:rsidRPr="00E43464" w:rsidRDefault="00E225D9" w:rsidP="00A15D67">
            <w:pPr>
              <w:pStyle w:val="ListParagraph"/>
              <w:numPr>
                <w:ilvl w:val="0"/>
                <w:numId w:val="4"/>
              </w:numPr>
              <w:spacing w:after="0" w:line="240" w:lineRule="auto"/>
              <w:ind w:left="72"/>
              <w:rPr>
                <w:rFonts w:ascii="Cambria" w:eastAsia="Calibri" w:hAnsi="Cambria" w:cstheme="minorHAnsi"/>
                <w:color w:val="000000" w:themeColor="text1"/>
              </w:rPr>
            </w:pPr>
            <w:r w:rsidRPr="00E43464">
              <w:rPr>
                <w:rFonts w:ascii="Cambria" w:eastAsia="Calibri" w:hAnsi="Cambria" w:cstheme="minorHAnsi"/>
                <w:color w:val="000000" w:themeColor="text1"/>
              </w:rPr>
              <w:t>Faculty members</w:t>
            </w:r>
          </w:p>
        </w:tc>
        <w:tc>
          <w:tcPr>
            <w:tcW w:w="1620" w:type="dxa"/>
            <w:vAlign w:val="center"/>
          </w:tcPr>
          <w:p w14:paraId="0093E5DA" w14:textId="77777777" w:rsidR="00E225D9" w:rsidRPr="00E43464" w:rsidRDefault="00E225D9" w:rsidP="00A15D67">
            <w:pPr>
              <w:spacing w:after="0" w:line="240" w:lineRule="auto"/>
              <w:rPr>
                <w:rFonts w:ascii="Cambria" w:eastAsia="Calibri" w:hAnsi="Cambria" w:cstheme="minorHAnsi"/>
                <w:color w:val="000000" w:themeColor="text1"/>
              </w:rPr>
            </w:pPr>
          </w:p>
        </w:tc>
        <w:tc>
          <w:tcPr>
            <w:tcW w:w="3121" w:type="dxa"/>
            <w:vAlign w:val="center"/>
          </w:tcPr>
          <w:p w14:paraId="44E5925E"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-Sharing teaching experience</w:t>
            </w:r>
          </w:p>
          <w:p w14:paraId="362D0681"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-Suggestions on new ways of teaching</w:t>
            </w:r>
          </w:p>
        </w:tc>
      </w:tr>
      <w:tr w:rsidR="00E225D9" w:rsidRPr="00E43464" w14:paraId="12F7C300" w14:textId="77777777" w:rsidTr="00A15D67">
        <w:trPr>
          <w:trHeight w:val="1655"/>
          <w:jc w:val="center"/>
        </w:trPr>
        <w:tc>
          <w:tcPr>
            <w:tcW w:w="2951" w:type="dxa"/>
            <w:vAlign w:val="center"/>
          </w:tcPr>
          <w:p w14:paraId="7A1E7D78" w14:textId="0EAFE2B4" w:rsidR="00E225D9" w:rsidRPr="00E43464" w:rsidRDefault="00E225D9" w:rsidP="00A15D67">
            <w:pPr>
              <w:spacing w:after="0" w:line="240" w:lineRule="auto"/>
              <w:rPr>
                <w:rFonts w:ascii="Cambria" w:eastAsia="Garamond" w:hAnsi="Cambria" w:cstheme="minorHAnsi"/>
                <w:color w:val="000000" w:themeColor="text1"/>
              </w:rPr>
            </w:pPr>
            <w:r w:rsidRPr="00E43464">
              <w:rPr>
                <w:rFonts w:ascii="Cambria" w:eastAsia="Garamond" w:hAnsi="Cambria" w:cstheme="minorHAnsi"/>
                <w:color w:val="000000" w:themeColor="text1"/>
              </w:rPr>
              <w:t>Career day</w:t>
            </w:r>
            <w:r w:rsidR="00A20F63" w:rsidRPr="00E43464">
              <w:rPr>
                <w:rFonts w:ascii="Cambria" w:eastAsia="Garamond" w:hAnsi="Cambria" w:cstheme="minorHAnsi"/>
                <w:color w:val="000000" w:themeColor="text1"/>
              </w:rPr>
              <w:t>s</w:t>
            </w:r>
            <w:r w:rsidRPr="00E43464">
              <w:rPr>
                <w:rFonts w:ascii="Cambria" w:eastAsia="Garamond" w:hAnsi="Cambria" w:cstheme="minorHAnsi"/>
                <w:color w:val="000000" w:themeColor="text1"/>
              </w:rPr>
              <w:t xml:space="preserve"> at UACS</w:t>
            </w:r>
            <w:r w:rsidRPr="00E43464">
              <w:rPr>
                <w:rFonts w:ascii="Cambria" w:eastAsia="Garamond" w:hAnsi="Cambria" w:cstheme="minorHAnsi"/>
                <w:color w:val="000000" w:themeColor="text1"/>
              </w:rPr>
              <w:br/>
            </w:r>
          </w:p>
          <w:p w14:paraId="7EC060BF" w14:textId="77777777" w:rsidR="00E225D9" w:rsidRPr="00E43464" w:rsidRDefault="00E225D9" w:rsidP="00A15D67">
            <w:pPr>
              <w:spacing w:after="0" w:line="240" w:lineRule="auto"/>
              <w:rPr>
                <w:rFonts w:ascii="Cambria" w:hAnsi="Cambria" w:cs="Arial"/>
                <w:b/>
                <w:color w:val="000000" w:themeColor="text1"/>
              </w:rPr>
            </w:pPr>
            <w:r w:rsidRPr="00E43464">
              <w:rPr>
                <w:rFonts w:ascii="Cambria" w:hAnsi="Cambria" w:cs="Arial"/>
                <w:color w:val="000000" w:themeColor="text1"/>
              </w:rPr>
              <w:t>Part I (students divided into groups, workshop for writing biography)</w:t>
            </w:r>
          </w:p>
          <w:p w14:paraId="2F19F96A" w14:textId="7C9722A7" w:rsidR="00E225D9" w:rsidRPr="00E43464" w:rsidRDefault="00E225D9" w:rsidP="00A15D67">
            <w:pPr>
              <w:spacing w:after="0" w:line="240" w:lineRule="auto"/>
              <w:rPr>
                <w:rFonts w:ascii="Cambria" w:hAnsi="Cambria" w:cs="Arial"/>
                <w:color w:val="000000" w:themeColor="text1"/>
              </w:rPr>
            </w:pPr>
            <w:r w:rsidRPr="00E43464">
              <w:rPr>
                <w:rFonts w:ascii="Cambria" w:hAnsi="Cambria" w:cs="Arial"/>
                <w:color w:val="000000" w:themeColor="text1"/>
              </w:rPr>
              <w:t xml:space="preserve">Part II (lectures from Human Resource managers from the </w:t>
            </w:r>
            <w:proofErr w:type="gramStart"/>
            <w:r w:rsidRPr="00E43464">
              <w:rPr>
                <w:rFonts w:ascii="Cambria" w:hAnsi="Cambria" w:cs="Arial"/>
                <w:color w:val="000000" w:themeColor="text1"/>
              </w:rPr>
              <w:t>Industry</w:t>
            </w:r>
            <w:proofErr w:type="gramEnd"/>
            <w:r w:rsidRPr="00E43464">
              <w:rPr>
                <w:rFonts w:ascii="Cambria" w:hAnsi="Cambria" w:cs="Arial"/>
                <w:color w:val="000000" w:themeColor="text1"/>
              </w:rPr>
              <w:t xml:space="preserve">) </w:t>
            </w:r>
          </w:p>
          <w:p w14:paraId="12822091" w14:textId="77777777" w:rsidR="00E225D9" w:rsidRPr="00E43464" w:rsidRDefault="00E225D9" w:rsidP="00A15D67">
            <w:pPr>
              <w:spacing w:after="0" w:line="240" w:lineRule="auto"/>
              <w:rPr>
                <w:rFonts w:ascii="Cambria" w:hAnsi="Cambria" w:cs="Arial"/>
                <w:color w:val="000000" w:themeColor="text1"/>
              </w:rPr>
            </w:pPr>
            <w:r w:rsidRPr="00E43464">
              <w:rPr>
                <w:rFonts w:ascii="Cambria" w:hAnsi="Cambria" w:cs="Arial"/>
                <w:color w:val="000000" w:themeColor="text1"/>
              </w:rPr>
              <w:t xml:space="preserve">Part III (networking with </w:t>
            </w:r>
            <w:proofErr w:type="gramStart"/>
            <w:r w:rsidRPr="00E43464">
              <w:rPr>
                <w:rFonts w:ascii="Cambria" w:hAnsi="Cambria" w:cs="Arial"/>
                <w:color w:val="000000" w:themeColor="text1"/>
              </w:rPr>
              <w:t>company’s  who</w:t>
            </w:r>
            <w:proofErr w:type="gramEnd"/>
            <w:r w:rsidRPr="00E43464">
              <w:rPr>
                <w:rFonts w:ascii="Cambria" w:hAnsi="Cambria" w:cs="Arial"/>
                <w:color w:val="000000" w:themeColor="text1"/>
              </w:rPr>
              <w:t xml:space="preserve"> offer internships) </w:t>
            </w:r>
          </w:p>
          <w:p w14:paraId="252811FA" w14:textId="78C5C875" w:rsidR="00E225D9" w:rsidRPr="00E43464" w:rsidRDefault="00E225D9" w:rsidP="00A15D67">
            <w:pPr>
              <w:spacing w:after="0" w:line="240" w:lineRule="auto"/>
              <w:rPr>
                <w:rFonts w:ascii="Cambria" w:hAnsi="Cambria" w:cs="Arial"/>
                <w:color w:val="000000" w:themeColor="text1"/>
              </w:rPr>
            </w:pPr>
          </w:p>
          <w:p w14:paraId="0D46593F" w14:textId="77777777" w:rsidR="00E225D9" w:rsidRPr="00E43464" w:rsidRDefault="00E225D9" w:rsidP="00A15D67">
            <w:pPr>
              <w:spacing w:after="0" w:line="240" w:lineRule="auto"/>
              <w:rPr>
                <w:rFonts w:ascii="Cambria" w:eastAsia="Garamond" w:hAnsi="Cambria" w:cstheme="minorHAnsi"/>
                <w:color w:val="000000" w:themeColor="text1"/>
                <w:lang w:val="it-IT"/>
              </w:rPr>
            </w:pPr>
          </w:p>
        </w:tc>
        <w:tc>
          <w:tcPr>
            <w:tcW w:w="3434" w:type="dxa"/>
            <w:vAlign w:val="center"/>
          </w:tcPr>
          <w:p w14:paraId="5EDA8CEB" w14:textId="77777777" w:rsidR="00E225D9" w:rsidRPr="00E43464" w:rsidRDefault="00E225D9" w:rsidP="00A15D67">
            <w:pPr>
              <w:spacing w:after="0" w:line="240" w:lineRule="auto"/>
              <w:rPr>
                <w:rFonts w:ascii="Cambria" w:eastAsia="Garamond" w:hAnsi="Cambria" w:cstheme="minorHAnsi"/>
                <w:color w:val="000000" w:themeColor="text1"/>
              </w:rPr>
            </w:pPr>
            <w:r w:rsidRPr="00E43464">
              <w:rPr>
                <w:rFonts w:ascii="Cambria" w:eastAsia="Garamond" w:hAnsi="Cambria" w:cstheme="minorHAnsi"/>
                <w:color w:val="000000" w:themeColor="text1"/>
              </w:rPr>
              <w:t>Excellent opportunity for recruitment students for internships</w:t>
            </w:r>
            <w:r w:rsidRPr="00E43464">
              <w:rPr>
                <w:rFonts w:ascii="Cambria" w:eastAsia="Garamond" w:hAnsi="Cambria" w:cstheme="minorHAnsi"/>
                <w:color w:val="000000" w:themeColor="text1"/>
              </w:rPr>
              <w:br/>
            </w:r>
          </w:p>
        </w:tc>
        <w:tc>
          <w:tcPr>
            <w:tcW w:w="1445" w:type="dxa"/>
            <w:vAlign w:val="center"/>
          </w:tcPr>
          <w:p w14:paraId="015CF4B5"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1</w:t>
            </w:r>
          </w:p>
        </w:tc>
        <w:tc>
          <w:tcPr>
            <w:tcW w:w="1890" w:type="dxa"/>
            <w:vAlign w:val="center"/>
          </w:tcPr>
          <w:p w14:paraId="6624755B" w14:textId="77777777" w:rsidR="00E225D9" w:rsidRPr="00E43464" w:rsidRDefault="00E225D9" w:rsidP="00A15D67">
            <w:pPr>
              <w:pStyle w:val="ListParagraph"/>
              <w:numPr>
                <w:ilvl w:val="0"/>
                <w:numId w:val="4"/>
              </w:numPr>
              <w:spacing w:after="0" w:line="240" w:lineRule="auto"/>
              <w:ind w:left="72"/>
              <w:rPr>
                <w:rFonts w:ascii="Cambria" w:eastAsia="Calibri" w:hAnsi="Cambria" w:cstheme="minorHAnsi"/>
                <w:color w:val="000000" w:themeColor="text1"/>
              </w:rPr>
            </w:pPr>
            <w:r w:rsidRPr="00E43464">
              <w:rPr>
                <w:rFonts w:ascii="Cambria" w:eastAsia="Calibri" w:hAnsi="Cambria" w:cstheme="minorHAnsi"/>
                <w:color w:val="000000" w:themeColor="text1"/>
              </w:rPr>
              <w:t>Head of Career Center and Dean of SBEM</w:t>
            </w:r>
          </w:p>
        </w:tc>
        <w:tc>
          <w:tcPr>
            <w:tcW w:w="1620" w:type="dxa"/>
            <w:vAlign w:val="center"/>
          </w:tcPr>
          <w:p w14:paraId="1FB70758" w14:textId="77777777" w:rsidR="00E225D9" w:rsidRPr="00E43464" w:rsidRDefault="00E225D9" w:rsidP="00A15D67">
            <w:p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w:t>
            </w:r>
          </w:p>
        </w:tc>
        <w:tc>
          <w:tcPr>
            <w:tcW w:w="3121" w:type="dxa"/>
            <w:vAlign w:val="center"/>
          </w:tcPr>
          <w:p w14:paraId="4BA16D65" w14:textId="77777777" w:rsidR="00E225D9" w:rsidRPr="00E43464" w:rsidRDefault="00E225D9" w:rsidP="00A15D67">
            <w:pPr>
              <w:pStyle w:val="EndnoteText"/>
              <w:rPr>
                <w:rFonts w:ascii="Cambria" w:hAnsi="Cambria" w:cs="Arial"/>
                <w:color w:val="000000" w:themeColor="text1"/>
                <w:sz w:val="22"/>
                <w:szCs w:val="22"/>
              </w:rPr>
            </w:pPr>
            <w:r w:rsidRPr="00E43464">
              <w:rPr>
                <w:rFonts w:ascii="Cambria" w:hAnsi="Cambria" w:cs="Arial"/>
                <w:color w:val="000000" w:themeColor="text1"/>
                <w:sz w:val="22"/>
                <w:szCs w:val="22"/>
              </w:rPr>
              <w:t>The main topics for each meeting was:</w:t>
            </w:r>
          </w:p>
          <w:p w14:paraId="0AEE9EE6" w14:textId="77777777" w:rsidR="00E225D9" w:rsidRPr="00E43464" w:rsidRDefault="00E225D9" w:rsidP="00A15D67">
            <w:pPr>
              <w:pStyle w:val="EndnoteText"/>
              <w:numPr>
                <w:ilvl w:val="0"/>
                <w:numId w:val="11"/>
              </w:numPr>
              <w:ind w:left="110" w:hanging="142"/>
              <w:rPr>
                <w:rFonts w:ascii="Cambria" w:hAnsi="Cambria" w:cs="Arial"/>
                <w:b/>
                <w:color w:val="000000" w:themeColor="text1"/>
                <w:sz w:val="22"/>
                <w:szCs w:val="22"/>
              </w:rPr>
            </w:pPr>
            <w:r w:rsidRPr="00E43464">
              <w:rPr>
                <w:rFonts w:ascii="Cambria" w:hAnsi="Cambria" w:cs="Arial"/>
                <w:color w:val="000000" w:themeColor="text1"/>
                <w:sz w:val="22"/>
                <w:szCs w:val="22"/>
              </w:rPr>
              <w:t>finding internship opportunity of student’s interest,</w:t>
            </w:r>
          </w:p>
          <w:p w14:paraId="7F52A3E9" w14:textId="77777777" w:rsidR="00E225D9" w:rsidRPr="00E43464" w:rsidRDefault="00E225D9" w:rsidP="00A15D67">
            <w:pPr>
              <w:pStyle w:val="EndnoteText"/>
              <w:numPr>
                <w:ilvl w:val="0"/>
                <w:numId w:val="11"/>
              </w:numPr>
              <w:ind w:left="110" w:hanging="142"/>
              <w:rPr>
                <w:rFonts w:ascii="Cambria" w:hAnsi="Cambria" w:cs="Arial"/>
                <w:b/>
                <w:color w:val="000000" w:themeColor="text1"/>
                <w:sz w:val="22"/>
                <w:szCs w:val="22"/>
              </w:rPr>
            </w:pPr>
            <w:r w:rsidRPr="00E43464">
              <w:rPr>
                <w:rFonts w:ascii="Cambria" w:hAnsi="Cambria" w:cs="Arial"/>
                <w:color w:val="000000" w:themeColor="text1"/>
                <w:sz w:val="22"/>
                <w:szCs w:val="22"/>
              </w:rPr>
              <w:t>developing professional CV,</w:t>
            </w:r>
          </w:p>
          <w:p w14:paraId="206710FE" w14:textId="77777777" w:rsidR="00E225D9" w:rsidRPr="00E43464" w:rsidRDefault="00E225D9" w:rsidP="00A15D67">
            <w:pPr>
              <w:pStyle w:val="EndnoteText"/>
              <w:numPr>
                <w:ilvl w:val="0"/>
                <w:numId w:val="11"/>
              </w:numPr>
              <w:ind w:left="110" w:hanging="142"/>
              <w:rPr>
                <w:rFonts w:ascii="Cambria" w:hAnsi="Cambria" w:cs="Arial"/>
                <w:b/>
                <w:color w:val="000000" w:themeColor="text1"/>
                <w:sz w:val="22"/>
                <w:szCs w:val="22"/>
              </w:rPr>
            </w:pPr>
            <w:r w:rsidRPr="00E43464">
              <w:rPr>
                <w:rFonts w:ascii="Cambria" w:hAnsi="Cambria" w:cs="Arial"/>
                <w:color w:val="000000" w:themeColor="text1"/>
                <w:sz w:val="22"/>
                <w:szCs w:val="22"/>
              </w:rPr>
              <w:t>advising and preparing students for the first interview</w:t>
            </w:r>
          </w:p>
          <w:p w14:paraId="2D0390C1" w14:textId="77777777" w:rsidR="00E225D9" w:rsidRPr="00E43464" w:rsidRDefault="00E225D9" w:rsidP="00A15D67">
            <w:pPr>
              <w:pStyle w:val="EndnoteText"/>
              <w:numPr>
                <w:ilvl w:val="0"/>
                <w:numId w:val="11"/>
              </w:numPr>
              <w:ind w:left="110" w:hanging="142"/>
              <w:rPr>
                <w:rFonts w:ascii="Cambria" w:hAnsi="Cambria" w:cs="Arial"/>
                <w:b/>
                <w:color w:val="000000" w:themeColor="text1"/>
                <w:sz w:val="22"/>
                <w:szCs w:val="22"/>
              </w:rPr>
            </w:pPr>
            <w:r w:rsidRPr="00E43464">
              <w:rPr>
                <w:rFonts w:ascii="Cambria" w:hAnsi="Cambria" w:cs="Arial"/>
                <w:color w:val="000000" w:themeColor="text1"/>
                <w:sz w:val="22"/>
                <w:szCs w:val="22"/>
              </w:rPr>
              <w:t>assisting and helping students for applying in international institutions,</w:t>
            </w:r>
          </w:p>
          <w:p w14:paraId="7CD50397" w14:textId="77777777" w:rsidR="00E225D9" w:rsidRPr="00E43464" w:rsidRDefault="00E225D9" w:rsidP="00A15D67">
            <w:pPr>
              <w:pStyle w:val="EndnoteText"/>
              <w:numPr>
                <w:ilvl w:val="0"/>
                <w:numId w:val="11"/>
              </w:numPr>
              <w:ind w:left="110" w:hanging="142"/>
              <w:rPr>
                <w:rFonts w:ascii="Cambria" w:hAnsi="Cambria" w:cs="Arial"/>
                <w:b/>
                <w:color w:val="000000" w:themeColor="text1"/>
                <w:sz w:val="22"/>
                <w:szCs w:val="22"/>
              </w:rPr>
            </w:pPr>
            <w:r w:rsidRPr="00E43464">
              <w:rPr>
                <w:rFonts w:ascii="Cambria" w:hAnsi="Cambria" w:cs="Arial"/>
                <w:color w:val="000000" w:themeColor="text1"/>
                <w:sz w:val="22"/>
                <w:szCs w:val="22"/>
              </w:rPr>
              <w:t xml:space="preserve">encouraging students to enroll in different companies each year </w:t>
            </w:r>
            <w:proofErr w:type="gramStart"/>
            <w:r w:rsidRPr="00E43464">
              <w:rPr>
                <w:rFonts w:ascii="Cambria" w:hAnsi="Cambria" w:cs="Arial"/>
                <w:color w:val="000000" w:themeColor="text1"/>
                <w:sz w:val="22"/>
                <w:szCs w:val="22"/>
              </w:rPr>
              <w:t>in order to</w:t>
            </w:r>
            <w:proofErr w:type="gramEnd"/>
            <w:r w:rsidRPr="00E43464">
              <w:rPr>
                <w:rFonts w:ascii="Cambria" w:hAnsi="Cambria" w:cs="Arial"/>
                <w:color w:val="000000" w:themeColor="text1"/>
                <w:sz w:val="22"/>
                <w:szCs w:val="22"/>
              </w:rPr>
              <w:t xml:space="preserve"> gain more experience and to brand their CV</w:t>
            </w:r>
          </w:p>
        </w:tc>
      </w:tr>
    </w:tbl>
    <w:p w14:paraId="1F936790" w14:textId="116E484D" w:rsidR="00E225D9" w:rsidRPr="00E43464" w:rsidRDefault="00E225D9" w:rsidP="00A15D67">
      <w:pPr>
        <w:spacing w:after="0" w:line="240" w:lineRule="auto"/>
        <w:rPr>
          <w:rFonts w:ascii="Cambria" w:hAnsi="Cambria" w:cstheme="minorHAnsi"/>
          <w:color w:val="000000" w:themeColor="text1"/>
        </w:rPr>
      </w:pPr>
    </w:p>
    <w:p w14:paraId="74F8B362" w14:textId="2B072DB8" w:rsidR="00E225D9" w:rsidRPr="00E43464" w:rsidRDefault="00E225D9" w:rsidP="00A15D67">
      <w:pPr>
        <w:autoSpaceDE w:val="0"/>
        <w:autoSpaceDN w:val="0"/>
        <w:adjustRightInd w:val="0"/>
        <w:spacing w:after="0" w:line="240" w:lineRule="auto"/>
        <w:rPr>
          <w:rFonts w:ascii="Cambria" w:hAnsi="Cambria" w:cs="Calibri"/>
          <w:b/>
          <w:color w:val="000000" w:themeColor="text1"/>
        </w:rPr>
      </w:pPr>
      <w:r w:rsidRPr="00E43464">
        <w:rPr>
          <w:rFonts w:ascii="Cambria" w:hAnsi="Cambria" w:cstheme="minorHAnsi"/>
          <w:b/>
          <w:bCs/>
          <w:color w:val="000000" w:themeColor="text1"/>
        </w:rPr>
        <w:lastRenderedPageBreak/>
        <w:t xml:space="preserve">Criterion 1.1.b. </w:t>
      </w:r>
      <w:r w:rsidRPr="00E43464">
        <w:rPr>
          <w:rFonts w:ascii="Cambria" w:hAnsi="Cambria" w:cstheme="minorHAnsi"/>
          <w:b/>
          <w:bCs/>
          <w:color w:val="000000" w:themeColor="text1"/>
        </w:rPr>
        <w:br/>
      </w:r>
      <w:r w:rsidRPr="00E43464">
        <w:rPr>
          <w:rFonts w:ascii="Cambria" w:hAnsi="Cambria" w:cstheme="minorHAnsi"/>
          <w:b/>
          <w:color w:val="000000" w:themeColor="text1"/>
        </w:rPr>
        <w:t>Programs must have processes in place for evaluating the performance of both administrators and the faculty. Explain how the performances of administrators and the faculty are evaluated</w:t>
      </w:r>
      <w:r w:rsidRPr="00E43464">
        <w:rPr>
          <w:rFonts w:ascii="Cambria" w:hAnsi="Cambria" w:cs="Calibri"/>
          <w:b/>
          <w:color w:val="000000" w:themeColor="text1"/>
        </w:rPr>
        <w:t xml:space="preserve">. </w:t>
      </w:r>
    </w:p>
    <w:p w14:paraId="599CCAE8" w14:textId="5997536C" w:rsidR="00E225D9" w:rsidRPr="00E43464" w:rsidRDefault="00E225D9" w:rsidP="00A15D67">
      <w:pPr>
        <w:spacing w:after="0" w:line="240" w:lineRule="auto"/>
        <w:rPr>
          <w:rFonts w:ascii="Cambria" w:eastAsia="Garamond" w:hAnsi="Cambria" w:cs="Calibri"/>
          <w:color w:val="000000" w:themeColor="text1"/>
        </w:rPr>
      </w:pPr>
      <w:r w:rsidRPr="00E43464">
        <w:rPr>
          <w:rFonts w:ascii="Cambria" w:eastAsia="Garamond" w:hAnsi="Cambria" w:cs="Calibri"/>
          <w:color w:val="000000" w:themeColor="text1"/>
        </w:rPr>
        <w:t>UACS has adopted a policy for 360 degrees evaluation. This policy has been adopted since 2011. I</w:t>
      </w:r>
      <w:r w:rsidR="00C766D1" w:rsidRPr="00E43464">
        <w:rPr>
          <w:rFonts w:ascii="Cambria" w:eastAsia="Garamond" w:hAnsi="Cambria" w:cs="Calibri"/>
          <w:color w:val="000000" w:themeColor="text1"/>
        </w:rPr>
        <w:t>n</w:t>
      </w:r>
      <w:r w:rsidRPr="00E43464">
        <w:rPr>
          <w:rFonts w:ascii="Cambria" w:eastAsia="Garamond" w:hAnsi="Cambria" w:cs="Calibri"/>
          <w:color w:val="000000" w:themeColor="text1"/>
        </w:rPr>
        <w:t xml:space="preserve"> meantime it has undergone various revisions.</w:t>
      </w:r>
      <w:r w:rsidR="002E65E3" w:rsidRPr="00E43464">
        <w:rPr>
          <w:rFonts w:ascii="Cambria" w:eastAsia="Garamond" w:hAnsi="Cambria" w:cs="Calibri"/>
          <w:color w:val="000000" w:themeColor="text1"/>
        </w:rPr>
        <w:t xml:space="preserve"> </w:t>
      </w:r>
      <w:r w:rsidRPr="00E43464">
        <w:rPr>
          <w:rFonts w:ascii="Cambria" w:eastAsia="Garamond" w:hAnsi="Cambria" w:cs="Calibri"/>
          <w:color w:val="000000" w:themeColor="text1"/>
        </w:rPr>
        <w:t>We’re stil</w:t>
      </w:r>
      <w:r w:rsidR="002E65E3" w:rsidRPr="00E43464">
        <w:rPr>
          <w:rFonts w:ascii="Cambria" w:eastAsia="Garamond" w:hAnsi="Cambria" w:cs="Calibri"/>
          <w:color w:val="000000" w:themeColor="text1"/>
        </w:rPr>
        <w:t xml:space="preserve">l searching for the best model. </w:t>
      </w:r>
      <w:proofErr w:type="gramStart"/>
      <w:r w:rsidRPr="00E43464">
        <w:rPr>
          <w:rFonts w:ascii="Cambria" w:eastAsia="Garamond" w:hAnsi="Cambria" w:cs="Calibri"/>
          <w:color w:val="000000" w:themeColor="text1"/>
        </w:rPr>
        <w:t>However</w:t>
      </w:r>
      <w:proofErr w:type="gramEnd"/>
      <w:r w:rsidRPr="00E43464">
        <w:rPr>
          <w:rFonts w:ascii="Cambria" w:eastAsia="Garamond" w:hAnsi="Cambria" w:cs="Calibri"/>
          <w:color w:val="000000" w:themeColor="text1"/>
        </w:rPr>
        <w:t xml:space="preserve"> in 2018/2019 we have performed the 360. More details have been presented in Chapter V.</w:t>
      </w:r>
    </w:p>
    <w:p w14:paraId="2FCB823C" w14:textId="3212E9F7" w:rsidR="00F47DF1" w:rsidRPr="00E43464" w:rsidRDefault="00075A77" w:rsidP="00A15D67">
      <w:pPr>
        <w:autoSpaceDE w:val="0"/>
        <w:autoSpaceDN w:val="0"/>
        <w:adjustRightInd w:val="0"/>
        <w:spacing w:after="0" w:line="240" w:lineRule="auto"/>
        <w:rPr>
          <w:rFonts w:ascii="Cambria" w:hAnsi="Cambria" w:cstheme="minorHAnsi"/>
          <w:b/>
          <w:bCs/>
          <w:color w:val="000000" w:themeColor="text1"/>
        </w:rPr>
      </w:pPr>
      <w:r w:rsidRPr="00E43464">
        <w:rPr>
          <w:rFonts w:ascii="Cambria" w:hAnsi="Cambria" w:cstheme="minorHAnsi"/>
          <w:b/>
          <w:bCs/>
          <w:color w:val="000000" w:themeColor="text1"/>
        </w:rPr>
        <w:t>Criterion 1.2.</w:t>
      </w:r>
      <w:r w:rsidR="00E225D9" w:rsidRPr="00E43464">
        <w:rPr>
          <w:rFonts w:ascii="Cambria" w:hAnsi="Cambria" w:cs="Verdana,Bold"/>
          <w:b/>
          <w:bCs/>
          <w:color w:val="000000" w:themeColor="text1"/>
        </w:rPr>
        <w:t xml:space="preserve"> </w:t>
      </w:r>
    </w:p>
    <w:p w14:paraId="6F211A58" w14:textId="4F047773" w:rsidR="00E225D9" w:rsidRPr="00E43464" w:rsidRDefault="00E225D9" w:rsidP="00A15D67">
      <w:pPr>
        <w:autoSpaceDE w:val="0"/>
        <w:autoSpaceDN w:val="0"/>
        <w:adjustRightInd w:val="0"/>
        <w:spacing w:after="0" w:line="240" w:lineRule="auto"/>
        <w:rPr>
          <w:rFonts w:ascii="Cambria" w:hAnsi="Cambria" w:cstheme="minorHAnsi"/>
          <w:b/>
          <w:bCs/>
          <w:color w:val="000000" w:themeColor="text1"/>
        </w:rPr>
      </w:pPr>
      <w:r w:rsidRPr="00E43464">
        <w:rPr>
          <w:rFonts w:ascii="Cambria" w:hAnsi="Cambria" w:cstheme="minorHAnsi"/>
          <w:b/>
          <w:bCs/>
          <w:color w:val="000000" w:themeColor="text1"/>
        </w:rPr>
        <w:t>Programs should address the impacts on society of its program offerings, services, and operations.</w:t>
      </w:r>
    </w:p>
    <w:p w14:paraId="63FC89AB" w14:textId="77777777" w:rsidR="00E225D9" w:rsidRPr="00E43464" w:rsidRDefault="00E225D9" w:rsidP="00A15D67">
      <w:pPr>
        <w:spacing w:after="0" w:line="240" w:lineRule="auto"/>
        <w:rPr>
          <w:rFonts w:ascii="Cambria" w:eastAsia="Calibri" w:hAnsi="Cambria" w:cs="Calibri"/>
          <w:b/>
          <w:color w:val="000000" w:themeColor="text1"/>
        </w:rPr>
      </w:pPr>
      <w:r w:rsidRPr="00E43464">
        <w:rPr>
          <w:rFonts w:ascii="Cambria" w:eastAsia="Calibri" w:hAnsi="Cambria" w:cs="Calibri"/>
          <w:b/>
          <w:color w:val="000000" w:themeColor="text1"/>
        </w:rPr>
        <w:t xml:space="preserve">Table 1.2.b. </w:t>
      </w:r>
    </w:p>
    <w:tbl>
      <w:tblPr>
        <w:tblW w:w="12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
        <w:gridCol w:w="2143"/>
        <w:gridCol w:w="4728"/>
        <w:gridCol w:w="5622"/>
      </w:tblGrid>
      <w:tr w:rsidR="00E43464" w:rsidRPr="00E43464" w14:paraId="6AE14EF5" w14:textId="77777777" w:rsidTr="00E225D9">
        <w:trPr>
          <w:gridBefore w:val="1"/>
          <w:wBefore w:w="11" w:type="dxa"/>
          <w:jc w:val="center"/>
        </w:trPr>
        <w:tc>
          <w:tcPr>
            <w:tcW w:w="2143" w:type="dxa"/>
            <w:shd w:val="clear" w:color="auto" w:fill="DAEEF3"/>
            <w:vAlign w:val="center"/>
          </w:tcPr>
          <w:p w14:paraId="6A3A4DF2" w14:textId="77777777" w:rsidR="00E225D9" w:rsidRPr="00E43464" w:rsidRDefault="00E225D9" w:rsidP="00A15D67">
            <w:pPr>
              <w:spacing w:after="0" w:line="240" w:lineRule="auto"/>
              <w:rPr>
                <w:rFonts w:ascii="Cambria" w:eastAsia="Garamond" w:hAnsi="Cambria" w:cs="Calibri"/>
                <w:color w:val="000000" w:themeColor="text1"/>
              </w:rPr>
            </w:pPr>
          </w:p>
        </w:tc>
        <w:tc>
          <w:tcPr>
            <w:tcW w:w="4728" w:type="dxa"/>
            <w:shd w:val="clear" w:color="auto" w:fill="DAEEF3"/>
            <w:vAlign w:val="center"/>
          </w:tcPr>
          <w:p w14:paraId="59CD1B2C" w14:textId="77777777" w:rsidR="00E225D9" w:rsidRPr="00E43464" w:rsidRDefault="00E225D9" w:rsidP="00A15D67">
            <w:pPr>
              <w:spacing w:after="0" w:line="240" w:lineRule="auto"/>
              <w:rPr>
                <w:rFonts w:ascii="Cambria" w:eastAsia="Garamond" w:hAnsi="Cambria" w:cs="Calibri"/>
                <w:color w:val="000000" w:themeColor="text1"/>
              </w:rPr>
            </w:pPr>
            <w:r w:rsidRPr="00E43464">
              <w:rPr>
                <w:rFonts w:ascii="Cambria" w:eastAsia="Garamond" w:hAnsi="Cambria" w:cs="Calibri"/>
                <w:color w:val="000000" w:themeColor="text1"/>
              </w:rPr>
              <w:t>Description</w:t>
            </w:r>
          </w:p>
        </w:tc>
        <w:tc>
          <w:tcPr>
            <w:tcW w:w="5622" w:type="dxa"/>
            <w:shd w:val="clear" w:color="auto" w:fill="DAEEF3"/>
            <w:vAlign w:val="center"/>
          </w:tcPr>
          <w:p w14:paraId="2C985428" w14:textId="77777777" w:rsidR="00E225D9" w:rsidRPr="00E43464" w:rsidRDefault="00E225D9" w:rsidP="00A15D67">
            <w:pPr>
              <w:spacing w:after="0" w:line="240" w:lineRule="auto"/>
              <w:rPr>
                <w:rFonts w:ascii="Cambria" w:eastAsia="Garamond" w:hAnsi="Cambria" w:cs="Calibri"/>
                <w:color w:val="000000" w:themeColor="text1"/>
              </w:rPr>
            </w:pPr>
            <w:r w:rsidRPr="00E43464">
              <w:rPr>
                <w:rFonts w:ascii="Cambria" w:eastAsia="Garamond" w:hAnsi="Cambria" w:cs="Calibri"/>
                <w:color w:val="000000" w:themeColor="text1"/>
              </w:rPr>
              <w:t xml:space="preserve">Measure/Activity </w:t>
            </w:r>
          </w:p>
        </w:tc>
      </w:tr>
      <w:tr w:rsidR="00E43464" w:rsidRPr="00E43464" w14:paraId="7DAAC418" w14:textId="77777777" w:rsidTr="00E225D9">
        <w:trPr>
          <w:jc w:val="center"/>
        </w:trPr>
        <w:tc>
          <w:tcPr>
            <w:tcW w:w="2154" w:type="dxa"/>
            <w:gridSpan w:val="2"/>
            <w:vAlign w:val="center"/>
          </w:tcPr>
          <w:p w14:paraId="609EF155" w14:textId="77777777" w:rsidR="00E225D9" w:rsidRPr="00E43464" w:rsidRDefault="00E225D9" w:rsidP="00A15D67">
            <w:pPr>
              <w:spacing w:after="0" w:line="240" w:lineRule="auto"/>
              <w:rPr>
                <w:rFonts w:ascii="Cambria" w:eastAsia="Calibri" w:hAnsi="Cambria" w:cs="Calibri"/>
                <w:b/>
                <w:color w:val="000000" w:themeColor="text1"/>
              </w:rPr>
            </w:pPr>
            <w:r w:rsidRPr="00E43464">
              <w:rPr>
                <w:rFonts w:ascii="Cambria" w:eastAsia="Garamond" w:hAnsi="Cambria" w:cs="Calibri"/>
                <w:b/>
                <w:color w:val="000000" w:themeColor="text1"/>
              </w:rPr>
              <w:t xml:space="preserve">Business Council </w:t>
            </w:r>
          </w:p>
        </w:tc>
        <w:tc>
          <w:tcPr>
            <w:tcW w:w="4728" w:type="dxa"/>
            <w:vAlign w:val="center"/>
          </w:tcPr>
          <w:p w14:paraId="4C9D2C1C" w14:textId="77777777" w:rsidR="00E225D9" w:rsidRPr="00E43464" w:rsidRDefault="00E225D9" w:rsidP="00A15D67">
            <w:pPr>
              <w:spacing w:after="0" w:line="240" w:lineRule="auto"/>
              <w:rPr>
                <w:rFonts w:ascii="Cambria" w:eastAsia="Calibri" w:hAnsi="Cambria" w:cs="Calibri"/>
                <w:color w:val="000000" w:themeColor="text1"/>
              </w:rPr>
            </w:pPr>
            <w:r w:rsidRPr="00E43464">
              <w:rPr>
                <w:rFonts w:ascii="Cambria" w:eastAsia="Garamond" w:hAnsi="Cambria" w:cs="Calibri"/>
                <w:color w:val="000000" w:themeColor="text1"/>
              </w:rPr>
              <w:t>Contacts with the business community keep the programs up to date and hence allow contribution to the development of companies (through proving them quality new employees)</w:t>
            </w:r>
          </w:p>
        </w:tc>
        <w:tc>
          <w:tcPr>
            <w:tcW w:w="5622" w:type="dxa"/>
            <w:vAlign w:val="center"/>
          </w:tcPr>
          <w:p w14:paraId="44B20D08" w14:textId="77777777" w:rsidR="00E225D9" w:rsidRPr="00E43464" w:rsidRDefault="00E225D9" w:rsidP="00A15D67">
            <w:pPr>
              <w:spacing w:after="0" w:line="240" w:lineRule="auto"/>
              <w:rPr>
                <w:rFonts w:ascii="Cambria" w:eastAsia="Calibri" w:hAnsi="Cambria" w:cs="Calibri"/>
                <w:color w:val="000000" w:themeColor="text1"/>
              </w:rPr>
            </w:pPr>
            <w:r w:rsidRPr="00E43464">
              <w:rPr>
                <w:rFonts w:ascii="Cambria" w:eastAsia="Garamond" w:hAnsi="Cambria" w:cs="Calibri"/>
                <w:color w:val="000000" w:themeColor="text1"/>
              </w:rPr>
              <w:t xml:space="preserve">Discussions with BC members </w:t>
            </w:r>
          </w:p>
        </w:tc>
      </w:tr>
      <w:tr w:rsidR="00E43464" w:rsidRPr="00E43464" w14:paraId="4BB58AE3" w14:textId="77777777" w:rsidTr="00E225D9">
        <w:trPr>
          <w:jc w:val="center"/>
        </w:trPr>
        <w:tc>
          <w:tcPr>
            <w:tcW w:w="2154" w:type="dxa"/>
            <w:gridSpan w:val="2"/>
            <w:vAlign w:val="center"/>
          </w:tcPr>
          <w:p w14:paraId="1B31C4E8" w14:textId="77777777" w:rsidR="00E225D9" w:rsidRPr="00E43464" w:rsidRDefault="00E225D9" w:rsidP="00A15D67">
            <w:pPr>
              <w:spacing w:after="0" w:line="240" w:lineRule="auto"/>
              <w:rPr>
                <w:rFonts w:ascii="Cambria" w:eastAsia="Calibri" w:hAnsi="Cambria" w:cs="Calibri"/>
                <w:b/>
                <w:color w:val="000000" w:themeColor="text1"/>
              </w:rPr>
            </w:pPr>
            <w:r w:rsidRPr="00E43464">
              <w:rPr>
                <w:rFonts w:ascii="Cambria" w:eastAsia="Garamond" w:hAnsi="Cambria" w:cs="Calibri"/>
                <w:b/>
                <w:color w:val="000000" w:themeColor="text1"/>
              </w:rPr>
              <w:t xml:space="preserve">Corporate Responsibility </w:t>
            </w:r>
          </w:p>
        </w:tc>
        <w:tc>
          <w:tcPr>
            <w:tcW w:w="4728" w:type="dxa"/>
            <w:vAlign w:val="center"/>
          </w:tcPr>
          <w:p w14:paraId="5F5BB93E" w14:textId="77777777" w:rsidR="00E225D9" w:rsidRPr="00E43464" w:rsidRDefault="00E225D9" w:rsidP="00A15D67">
            <w:pPr>
              <w:spacing w:after="0" w:line="240" w:lineRule="auto"/>
              <w:rPr>
                <w:rFonts w:ascii="Cambria" w:eastAsia="Calibri" w:hAnsi="Cambria" w:cs="Calibri"/>
                <w:color w:val="000000" w:themeColor="text1"/>
              </w:rPr>
            </w:pPr>
            <w:r w:rsidRPr="00E43464">
              <w:rPr>
                <w:rFonts w:ascii="Cambria" w:eastAsia="Garamond" w:hAnsi="Cambria" w:cs="Calibri"/>
                <w:color w:val="000000" w:themeColor="text1"/>
              </w:rPr>
              <w:t xml:space="preserve">SBEM regularly organize at least one event per year that addresses some societal/global issue together with the students </w:t>
            </w:r>
          </w:p>
        </w:tc>
        <w:tc>
          <w:tcPr>
            <w:tcW w:w="5622" w:type="dxa"/>
            <w:vAlign w:val="center"/>
          </w:tcPr>
          <w:p w14:paraId="5BDD1683" w14:textId="0BB94FC3" w:rsidR="00E225D9" w:rsidRPr="00E43464" w:rsidRDefault="00AF1F40" w:rsidP="00A15D67">
            <w:pPr>
              <w:spacing w:after="0" w:line="240" w:lineRule="auto"/>
              <w:rPr>
                <w:rFonts w:ascii="Cambria" w:eastAsia="Times New Roman" w:hAnsi="Cambria" w:cs="Times New Roman"/>
                <w:color w:val="000000" w:themeColor="text1"/>
              </w:rPr>
            </w:pPr>
            <w:r w:rsidRPr="00E43464">
              <w:rPr>
                <w:rFonts w:ascii="Cambria" w:eastAsia="Garamond" w:hAnsi="Cambria" w:cs="Calibri"/>
                <w:color w:val="000000" w:themeColor="text1"/>
              </w:rPr>
              <w:t xml:space="preserve">Series of donations organized by Venera </w:t>
            </w:r>
            <w:proofErr w:type="spellStart"/>
            <w:r w:rsidRPr="00E43464">
              <w:rPr>
                <w:rFonts w:ascii="Cambria" w:eastAsia="Garamond" w:hAnsi="Cambria" w:cs="Calibri"/>
                <w:color w:val="000000" w:themeColor="text1"/>
              </w:rPr>
              <w:t>Krliu</w:t>
            </w:r>
            <w:proofErr w:type="spellEnd"/>
            <w:r w:rsidRPr="00E43464">
              <w:rPr>
                <w:rFonts w:ascii="Cambria" w:eastAsia="Garamond" w:hAnsi="Cambria" w:cs="Calibri"/>
                <w:color w:val="000000" w:themeColor="text1"/>
              </w:rPr>
              <w:t xml:space="preserve"> </w:t>
            </w:r>
            <w:proofErr w:type="spellStart"/>
            <w:r w:rsidRPr="00E43464">
              <w:rPr>
                <w:rFonts w:ascii="Cambria" w:eastAsia="Garamond" w:hAnsi="Cambria" w:cs="Calibri"/>
                <w:color w:val="000000" w:themeColor="text1"/>
              </w:rPr>
              <w:t>Handjiski</w:t>
            </w:r>
            <w:proofErr w:type="spellEnd"/>
            <w:r w:rsidRPr="00E43464">
              <w:rPr>
                <w:rFonts w:ascii="Cambria" w:eastAsia="Garamond" w:hAnsi="Cambria" w:cs="Calibri"/>
                <w:color w:val="000000" w:themeColor="text1"/>
              </w:rPr>
              <w:t>, wishing to help our country a better place.</w:t>
            </w:r>
          </w:p>
        </w:tc>
      </w:tr>
      <w:tr w:rsidR="00E43464" w:rsidRPr="00E43464" w14:paraId="5F6C197F" w14:textId="77777777" w:rsidTr="00E225D9">
        <w:trPr>
          <w:jc w:val="center"/>
        </w:trPr>
        <w:tc>
          <w:tcPr>
            <w:tcW w:w="2154" w:type="dxa"/>
            <w:gridSpan w:val="2"/>
            <w:vAlign w:val="center"/>
          </w:tcPr>
          <w:p w14:paraId="0E9E0481" w14:textId="77777777" w:rsidR="00E225D9" w:rsidRPr="00E43464" w:rsidRDefault="00E225D9" w:rsidP="00A15D67">
            <w:pPr>
              <w:spacing w:after="0" w:line="240" w:lineRule="auto"/>
              <w:rPr>
                <w:rFonts w:ascii="Cambria" w:eastAsia="Garamond" w:hAnsi="Cambria" w:cs="Calibri"/>
                <w:b/>
                <w:color w:val="000000" w:themeColor="text1"/>
              </w:rPr>
            </w:pPr>
            <w:r w:rsidRPr="00E43464">
              <w:rPr>
                <w:rFonts w:ascii="Cambria" w:eastAsia="Garamond" w:hAnsi="Cambria" w:cs="Calibri"/>
                <w:b/>
                <w:color w:val="000000" w:themeColor="text1"/>
              </w:rPr>
              <w:t>Round tables and workshops</w:t>
            </w:r>
          </w:p>
          <w:p w14:paraId="5F1F7AC4" w14:textId="77777777" w:rsidR="00E225D9" w:rsidRPr="00E43464" w:rsidRDefault="00E225D9" w:rsidP="00A15D67">
            <w:pPr>
              <w:spacing w:after="0" w:line="240" w:lineRule="auto"/>
              <w:rPr>
                <w:rFonts w:ascii="Cambria" w:eastAsia="Calibri" w:hAnsi="Cambria" w:cs="Calibri"/>
                <w:b/>
                <w:color w:val="000000" w:themeColor="text1"/>
                <w:lang w:val="mk-MK"/>
              </w:rPr>
            </w:pPr>
          </w:p>
        </w:tc>
        <w:tc>
          <w:tcPr>
            <w:tcW w:w="4728" w:type="dxa"/>
            <w:vAlign w:val="center"/>
          </w:tcPr>
          <w:p w14:paraId="55B589FE" w14:textId="77777777" w:rsidR="00E225D9" w:rsidRPr="00E43464" w:rsidRDefault="00E225D9" w:rsidP="00A15D67">
            <w:pPr>
              <w:spacing w:after="0" w:line="240" w:lineRule="auto"/>
              <w:rPr>
                <w:rFonts w:ascii="Cambria" w:eastAsia="Calibri" w:hAnsi="Cambria" w:cs="Calibri"/>
                <w:color w:val="000000" w:themeColor="text1"/>
              </w:rPr>
            </w:pPr>
            <w:r w:rsidRPr="00E43464">
              <w:rPr>
                <w:rFonts w:ascii="Cambria" w:eastAsia="Garamond" w:hAnsi="Cambria" w:cs="Calibri"/>
                <w:color w:val="000000" w:themeColor="text1"/>
              </w:rPr>
              <w:t>We provide research on a topic that is very critical for the country, raise the public awareness on the topic and propose some policy recommendations</w:t>
            </w:r>
          </w:p>
        </w:tc>
        <w:tc>
          <w:tcPr>
            <w:tcW w:w="5622" w:type="dxa"/>
            <w:vAlign w:val="center"/>
          </w:tcPr>
          <w:p w14:paraId="36907883" w14:textId="55CB6B64" w:rsidR="00E225D9" w:rsidRPr="00E43464" w:rsidRDefault="00E225D9" w:rsidP="00A15D67">
            <w:pPr>
              <w:numPr>
                <w:ilvl w:val="0"/>
                <w:numId w:val="10"/>
              </w:numPr>
              <w:spacing w:after="0" w:line="240" w:lineRule="auto"/>
              <w:ind w:left="207" w:hanging="270"/>
              <w:rPr>
                <w:rFonts w:ascii="Cambria" w:hAnsi="Cambria" w:cs="Calibri"/>
                <w:color w:val="000000" w:themeColor="text1"/>
              </w:rPr>
            </w:pPr>
            <w:r w:rsidRPr="00E43464">
              <w:rPr>
                <w:rFonts w:ascii="Cambria" w:hAnsi="Cambria" w:cs="Calibri"/>
                <w:color w:val="000000" w:themeColor="text1"/>
              </w:rPr>
              <w:t>Workshop –</w:t>
            </w:r>
            <w:r w:rsidR="00606F68" w:rsidRPr="00E43464">
              <w:rPr>
                <w:rFonts w:ascii="Cambria" w:hAnsi="Cambria" w:cs="Calibri"/>
                <w:color w:val="000000" w:themeColor="text1"/>
              </w:rPr>
              <w:t xml:space="preserve">for </w:t>
            </w:r>
            <w:r w:rsidRPr="00E43464">
              <w:rPr>
                <w:rFonts w:ascii="Cambria" w:hAnsi="Cambria" w:cs="Calibri"/>
                <w:color w:val="000000" w:themeColor="text1"/>
              </w:rPr>
              <w:t xml:space="preserve">PhD </w:t>
            </w:r>
            <w:r w:rsidR="00606F68" w:rsidRPr="00E43464">
              <w:rPr>
                <w:rFonts w:ascii="Cambria" w:hAnsi="Cambria" w:cs="Calibri"/>
                <w:color w:val="000000" w:themeColor="text1"/>
              </w:rPr>
              <w:t>Students</w:t>
            </w:r>
            <w:r w:rsidRPr="00E43464">
              <w:rPr>
                <w:rFonts w:ascii="Cambria" w:hAnsi="Cambria" w:cs="Calibri"/>
                <w:color w:val="000000" w:themeColor="text1"/>
              </w:rPr>
              <w:t xml:space="preserve"> (Organized by prof. </w:t>
            </w:r>
            <w:proofErr w:type="spellStart"/>
            <w:r w:rsidRPr="00E43464">
              <w:rPr>
                <w:rFonts w:ascii="Cambria" w:hAnsi="Cambria" w:cs="Calibri"/>
                <w:color w:val="000000" w:themeColor="text1"/>
              </w:rPr>
              <w:t>Marjan</w:t>
            </w:r>
            <w:proofErr w:type="spellEnd"/>
            <w:r w:rsidRPr="00E43464">
              <w:rPr>
                <w:rFonts w:ascii="Cambria" w:hAnsi="Cambria" w:cs="Calibri"/>
                <w:color w:val="000000" w:themeColor="text1"/>
              </w:rPr>
              <w:t xml:space="preserve"> </w:t>
            </w:r>
            <w:proofErr w:type="spellStart"/>
            <w:r w:rsidRPr="00E43464">
              <w:rPr>
                <w:rFonts w:ascii="Cambria" w:hAnsi="Cambria" w:cs="Calibri"/>
                <w:color w:val="000000" w:themeColor="text1"/>
              </w:rPr>
              <w:t>Petreski</w:t>
            </w:r>
            <w:proofErr w:type="spellEnd"/>
            <w:r w:rsidRPr="00E43464">
              <w:rPr>
                <w:rFonts w:ascii="Cambria" w:hAnsi="Cambria" w:cs="Calibri"/>
                <w:color w:val="000000" w:themeColor="text1"/>
              </w:rPr>
              <w:t>, PhD)</w:t>
            </w:r>
          </w:p>
        </w:tc>
      </w:tr>
      <w:tr w:rsidR="00E225D9" w:rsidRPr="00E43464" w14:paraId="7EE11A7F" w14:textId="77777777" w:rsidTr="00E225D9">
        <w:trPr>
          <w:jc w:val="center"/>
        </w:trPr>
        <w:tc>
          <w:tcPr>
            <w:tcW w:w="2154" w:type="dxa"/>
            <w:gridSpan w:val="2"/>
            <w:vAlign w:val="center"/>
          </w:tcPr>
          <w:p w14:paraId="511B0A28" w14:textId="77777777" w:rsidR="00E225D9" w:rsidRPr="00E43464" w:rsidRDefault="00E225D9" w:rsidP="00A15D67">
            <w:pPr>
              <w:spacing w:after="0" w:line="240" w:lineRule="auto"/>
              <w:rPr>
                <w:rFonts w:ascii="Cambria" w:eastAsia="Calibri" w:hAnsi="Cambria" w:cs="Calibri"/>
                <w:b/>
                <w:color w:val="000000" w:themeColor="text1"/>
              </w:rPr>
            </w:pPr>
            <w:r w:rsidRPr="00E43464">
              <w:rPr>
                <w:rFonts w:ascii="Cambria" w:eastAsia="Garamond" w:hAnsi="Cambria" w:cs="Calibri"/>
                <w:b/>
                <w:color w:val="000000" w:themeColor="text1"/>
              </w:rPr>
              <w:t>International Conference</w:t>
            </w:r>
          </w:p>
        </w:tc>
        <w:tc>
          <w:tcPr>
            <w:tcW w:w="4728" w:type="dxa"/>
            <w:vAlign w:val="center"/>
          </w:tcPr>
          <w:p w14:paraId="15618563" w14:textId="60D1DC82" w:rsidR="004B5732" w:rsidRPr="00E43464" w:rsidRDefault="00E225D9" w:rsidP="00A15D67">
            <w:pPr>
              <w:spacing w:after="0" w:line="240" w:lineRule="auto"/>
              <w:rPr>
                <w:rFonts w:ascii="Cambria" w:eastAsia="Garamond" w:hAnsi="Cambria" w:cs="Calibri"/>
                <w:color w:val="000000" w:themeColor="text1"/>
              </w:rPr>
            </w:pPr>
            <w:r w:rsidRPr="00E43464">
              <w:rPr>
                <w:rFonts w:ascii="Cambria" w:eastAsia="Garamond" w:hAnsi="Cambria" w:cs="Calibri"/>
                <w:color w:val="000000" w:themeColor="text1"/>
              </w:rPr>
              <w:t>The annual international conference is held each year</w:t>
            </w:r>
            <w:r w:rsidRPr="00E43464">
              <w:rPr>
                <w:rFonts w:ascii="Cambria" w:eastAsia="Garamond" w:hAnsi="Cambria" w:cs="Calibri"/>
                <w:color w:val="000000" w:themeColor="text1"/>
                <w:lang w:val="mk-MK"/>
              </w:rPr>
              <w:t xml:space="preserve">. </w:t>
            </w:r>
          </w:p>
          <w:p w14:paraId="6E055DFC" w14:textId="3F63286D" w:rsidR="004B5732" w:rsidRPr="00E43464" w:rsidRDefault="004B5732" w:rsidP="00A15D67">
            <w:pPr>
              <w:spacing w:after="0" w:line="240" w:lineRule="auto"/>
              <w:rPr>
                <w:rFonts w:ascii="Cambria" w:eastAsia="Calibri" w:hAnsi="Cambria" w:cs="Calibri"/>
                <w:color w:val="000000" w:themeColor="text1"/>
                <w:lang w:val="mk-MK"/>
              </w:rPr>
            </w:pPr>
            <w:r w:rsidRPr="00E43464">
              <w:rPr>
                <w:rFonts w:ascii="Cambria" w:eastAsia="Garamond" w:hAnsi="Cambria" w:cs="Calibri"/>
                <w:color w:val="000000" w:themeColor="text1"/>
              </w:rPr>
              <w:t>This year, the date month of the conference was changed. Instead of spring, the organizational committee decided that from this year on, the conference will take place in September.</w:t>
            </w:r>
          </w:p>
          <w:p w14:paraId="5946ED2C" w14:textId="29EE1488" w:rsidR="00E225D9" w:rsidRPr="00E43464" w:rsidRDefault="00E225D9" w:rsidP="00A15D67">
            <w:pPr>
              <w:spacing w:after="0" w:line="240" w:lineRule="auto"/>
              <w:rPr>
                <w:rFonts w:ascii="Cambria" w:eastAsia="Calibri" w:hAnsi="Cambria" w:cs="Calibri"/>
                <w:color w:val="000000" w:themeColor="text1"/>
                <w:lang w:val="mk-MK"/>
              </w:rPr>
            </w:pPr>
          </w:p>
        </w:tc>
        <w:tc>
          <w:tcPr>
            <w:tcW w:w="5622" w:type="dxa"/>
            <w:vAlign w:val="center"/>
          </w:tcPr>
          <w:p w14:paraId="11059265" w14:textId="1931681F" w:rsidR="00E225D9" w:rsidRPr="00E43464" w:rsidRDefault="00E225D9" w:rsidP="00A15D67">
            <w:pPr>
              <w:spacing w:after="0" w:line="240" w:lineRule="auto"/>
              <w:rPr>
                <w:rFonts w:ascii="Cambria" w:eastAsia="Calibri" w:hAnsi="Cambria" w:cs="Calibri"/>
                <w:color w:val="000000" w:themeColor="text1"/>
              </w:rPr>
            </w:pPr>
            <w:r w:rsidRPr="00E43464">
              <w:rPr>
                <w:rFonts w:ascii="Cambria" w:eastAsia="Calibri" w:hAnsi="Cambria" w:cs="Calibri"/>
                <w:color w:val="000000" w:themeColor="text1"/>
              </w:rPr>
              <w:t xml:space="preserve">The conference involved about Macedonian and International </w:t>
            </w:r>
            <w:r w:rsidR="00ED4332" w:rsidRPr="00E43464">
              <w:rPr>
                <w:rFonts w:ascii="Cambria" w:eastAsia="Calibri" w:hAnsi="Cambria" w:cs="Calibri"/>
                <w:color w:val="000000" w:themeColor="text1"/>
              </w:rPr>
              <w:t>scholars,</w:t>
            </w:r>
            <w:r w:rsidRPr="00E43464">
              <w:rPr>
                <w:rFonts w:ascii="Cambria" w:eastAsia="Calibri" w:hAnsi="Cambria" w:cs="Calibri"/>
                <w:color w:val="000000" w:themeColor="text1"/>
              </w:rPr>
              <w:t xml:space="preserve"> </w:t>
            </w:r>
            <w:r w:rsidR="004B5732" w:rsidRPr="00E43464">
              <w:rPr>
                <w:rFonts w:ascii="Cambria" w:eastAsia="Calibri" w:hAnsi="Cambria" w:cs="Calibri"/>
                <w:color w:val="000000" w:themeColor="text1"/>
              </w:rPr>
              <w:t>and it was organized in a virtual manner due to Covid-19 situation.</w:t>
            </w:r>
            <w:r w:rsidRPr="00E43464">
              <w:rPr>
                <w:rFonts w:ascii="Cambria" w:eastAsia="Calibri" w:hAnsi="Cambria" w:cs="Calibri"/>
                <w:color w:val="000000" w:themeColor="text1"/>
              </w:rPr>
              <w:t xml:space="preserve"> </w:t>
            </w:r>
          </w:p>
          <w:p w14:paraId="1DCDE544" w14:textId="1380B74B" w:rsidR="00E225D9" w:rsidRPr="00E43464" w:rsidRDefault="004B5732" w:rsidP="00A15D67">
            <w:pPr>
              <w:spacing w:after="0" w:line="240" w:lineRule="auto"/>
              <w:rPr>
                <w:rFonts w:ascii="Cambria" w:eastAsia="Calibri" w:hAnsi="Cambria" w:cs="Calibri"/>
                <w:color w:val="000000" w:themeColor="text1"/>
              </w:rPr>
            </w:pPr>
            <w:r w:rsidRPr="00E43464">
              <w:rPr>
                <w:rFonts w:ascii="Cambria" w:eastAsia="Calibri" w:hAnsi="Cambria" w:cs="Calibri"/>
                <w:color w:val="000000" w:themeColor="text1"/>
              </w:rPr>
              <w:t xml:space="preserve">For more info, please check the official </w:t>
            </w:r>
            <w:r w:rsidR="00ED4332" w:rsidRPr="00E43464">
              <w:rPr>
                <w:rFonts w:ascii="Cambria" w:eastAsia="Calibri" w:hAnsi="Cambria" w:cs="Calibri"/>
                <w:color w:val="000000" w:themeColor="text1"/>
              </w:rPr>
              <w:t>website</w:t>
            </w:r>
            <w:r w:rsidRPr="00E43464">
              <w:rPr>
                <w:rFonts w:ascii="Cambria" w:eastAsia="Calibri" w:hAnsi="Cambria" w:cs="Calibri"/>
                <w:color w:val="000000" w:themeColor="text1"/>
              </w:rPr>
              <w:t>:</w:t>
            </w:r>
            <w:r w:rsidRPr="00E43464">
              <w:rPr>
                <w:rFonts w:ascii="Cambria" w:hAnsi="Cambria"/>
                <w:color w:val="000000" w:themeColor="text1"/>
              </w:rPr>
              <w:t xml:space="preserve"> </w:t>
            </w:r>
            <w:r w:rsidRPr="00E43464">
              <w:rPr>
                <w:rFonts w:ascii="Cambria" w:eastAsia="Calibri" w:hAnsi="Cambria" w:cs="Calibri"/>
                <w:color w:val="000000" w:themeColor="text1"/>
              </w:rPr>
              <w:t>http://www.aicei.uacs.edu.mk</w:t>
            </w:r>
          </w:p>
        </w:tc>
      </w:tr>
    </w:tbl>
    <w:p w14:paraId="6663EA2A" w14:textId="2592AA98" w:rsidR="003E5FCB" w:rsidRPr="00E43464" w:rsidRDefault="003E5FCB" w:rsidP="00A15D67">
      <w:pPr>
        <w:pStyle w:val="Default"/>
        <w:rPr>
          <w:rFonts w:ascii="Cambria" w:hAnsi="Cambria"/>
          <w:color w:val="000000" w:themeColor="text1"/>
          <w:sz w:val="22"/>
          <w:szCs w:val="22"/>
        </w:rPr>
      </w:pPr>
    </w:p>
    <w:p w14:paraId="539C6BA0" w14:textId="77777777" w:rsidR="003E5FCB" w:rsidRPr="00E43464" w:rsidRDefault="003E5FCB" w:rsidP="00A15D67">
      <w:pPr>
        <w:spacing w:after="0" w:line="240" w:lineRule="auto"/>
        <w:rPr>
          <w:rFonts w:ascii="Cambria" w:hAnsi="Cambria"/>
          <w:color w:val="000000" w:themeColor="text1"/>
        </w:rPr>
      </w:pPr>
    </w:p>
    <w:p w14:paraId="54F66B00" w14:textId="77777777" w:rsidR="00A15D67" w:rsidRPr="00E43464" w:rsidRDefault="00A15D67">
      <w:pPr>
        <w:rPr>
          <w:rFonts w:ascii="Cambria" w:eastAsiaTheme="majorEastAsia" w:hAnsi="Cambria" w:cstheme="majorBidi"/>
          <w:b/>
          <w:color w:val="000000" w:themeColor="text1"/>
        </w:rPr>
      </w:pPr>
      <w:r w:rsidRPr="00E43464">
        <w:rPr>
          <w:rFonts w:ascii="Cambria" w:hAnsi="Cambria"/>
          <w:b/>
          <w:color w:val="000000" w:themeColor="text1"/>
        </w:rPr>
        <w:br w:type="page"/>
      </w:r>
    </w:p>
    <w:p w14:paraId="46AF54A0" w14:textId="2407A94B" w:rsidR="00E225D9" w:rsidRPr="00E43464" w:rsidRDefault="00E225D9" w:rsidP="00A15D67">
      <w:pPr>
        <w:pStyle w:val="Heading1"/>
        <w:spacing w:before="0" w:line="240" w:lineRule="auto"/>
        <w:rPr>
          <w:rFonts w:ascii="Cambria" w:hAnsi="Cambria"/>
          <w:b/>
          <w:color w:val="000000" w:themeColor="text1"/>
          <w:sz w:val="22"/>
          <w:szCs w:val="22"/>
        </w:rPr>
      </w:pPr>
      <w:r w:rsidRPr="00E43464">
        <w:rPr>
          <w:rFonts w:ascii="Cambria" w:hAnsi="Cambria"/>
          <w:b/>
          <w:color w:val="000000" w:themeColor="text1"/>
          <w:sz w:val="22"/>
          <w:szCs w:val="22"/>
        </w:rPr>
        <w:lastRenderedPageBreak/>
        <w:t xml:space="preserve">PART II – Strategic Planning &amp; Annual Planning </w:t>
      </w:r>
    </w:p>
    <w:p w14:paraId="4F4E6227" w14:textId="6906F5A1" w:rsidR="002E65E3" w:rsidRPr="00E43464" w:rsidRDefault="002E65E3" w:rsidP="00A15D67">
      <w:pPr>
        <w:spacing w:after="0" w:line="240" w:lineRule="auto"/>
        <w:rPr>
          <w:rFonts w:ascii="Cambria" w:hAnsi="Cambria"/>
          <w:color w:val="000000" w:themeColor="text1"/>
        </w:rPr>
      </w:pPr>
    </w:p>
    <w:p w14:paraId="5E522820"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b/>
          <w:bCs/>
          <w:color w:val="000000" w:themeColor="text1"/>
        </w:rPr>
        <w:t>Criterion 2.1. The business unit must have a formal process by which its strategic direction is determined, its action plans are formulated and deployed, and innovation and creativity are encouraged. Describe your formal process for strategic planning.</w:t>
      </w:r>
    </w:p>
    <w:p w14:paraId="10DA49F1"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UACS has adopted a complex and inclusive process of strategic planning.</w:t>
      </w:r>
    </w:p>
    <w:p w14:paraId="21534EC3"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So far, we have had three cycles: 2005-2010, 2010-2015, and 2016-2019. In 2016, we decided to shorten the cycle due to the high volatility of the external environment.</w:t>
      </w:r>
    </w:p>
    <w:p w14:paraId="140148C3"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In 2019, we adopted a 3-year plan, but it collapsed on March 10th</w:t>
      </w:r>
      <w:proofErr w:type="gramStart"/>
      <w:r w:rsidRPr="00E43464">
        <w:rPr>
          <w:rFonts w:ascii="Cambria" w:eastAsia="Times New Roman" w:hAnsi="Cambria" w:cs="Times New Roman"/>
          <w:color w:val="000000" w:themeColor="text1"/>
        </w:rPr>
        <w:t xml:space="preserve"> 2020</w:t>
      </w:r>
      <w:proofErr w:type="gramEnd"/>
      <w:r w:rsidRPr="00E43464">
        <w:rPr>
          <w:rFonts w:ascii="Cambria" w:eastAsia="Times New Roman" w:hAnsi="Cambria" w:cs="Times New Roman"/>
          <w:color w:val="000000" w:themeColor="text1"/>
        </w:rPr>
        <w:t xml:space="preserve"> with the Corona outbreak.</w:t>
      </w:r>
    </w:p>
    <w:p w14:paraId="105123FB"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The process is in three stages:</w:t>
      </w:r>
    </w:p>
    <w:p w14:paraId="13DDFE12"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xml:space="preserve">- The first draft comes out of the Provost </w:t>
      </w:r>
      <w:proofErr w:type="gramStart"/>
      <w:r w:rsidRPr="00E43464">
        <w:rPr>
          <w:rFonts w:ascii="Cambria" w:eastAsia="Times New Roman" w:hAnsi="Cambria" w:cs="Times New Roman"/>
          <w:color w:val="000000" w:themeColor="text1"/>
        </w:rPr>
        <w:t>Office;</w:t>
      </w:r>
      <w:proofErr w:type="gramEnd"/>
    </w:p>
    <w:p w14:paraId="4668C09F"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xml:space="preserve">- There was a discussion at the Rector’s Board meetings, Board of Directors and Strategic Planning and/or Team Building </w:t>
      </w:r>
      <w:proofErr w:type="gramStart"/>
      <w:r w:rsidRPr="00E43464">
        <w:rPr>
          <w:rFonts w:ascii="Cambria" w:eastAsia="Times New Roman" w:hAnsi="Cambria" w:cs="Times New Roman"/>
          <w:color w:val="000000" w:themeColor="text1"/>
        </w:rPr>
        <w:t>sessions;</w:t>
      </w:r>
      <w:proofErr w:type="gramEnd"/>
    </w:p>
    <w:p w14:paraId="3BB26390"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Finally, the plan was adopted by the Board of Directors.</w:t>
      </w:r>
    </w:p>
    <w:p w14:paraId="45A24FF2"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On November 7th, 2019, the Strategic plan was presented to the Rector’s Board on its 11th session, and it was adopted a month later, on December 19th, 2019, during the 12th Rector’s Board session. SBEM adopts Annual plan under the guidance from the Strategic plan.</w:t>
      </w:r>
    </w:p>
    <w:p w14:paraId="7EE1DF6F"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The Strategic plan started with a draft developed by the UACS Provost, and it was presented to the Board of Directors. The final version was approved and adopted by the Board of Directors on its 6th session, held on December 24th, 2019.</w:t>
      </w:r>
    </w:p>
    <w:p w14:paraId="3A45B470"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STRATEGIC PLAN 2020-2023 (content)</w:t>
      </w:r>
    </w:p>
    <w:p w14:paraId="1F280422"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t.1 Report on the Strategic plan 2016-2019</w:t>
      </w:r>
    </w:p>
    <w:p w14:paraId="5D333EDA"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t.2 Situational Analysis</w:t>
      </w:r>
    </w:p>
    <w:p w14:paraId="11FF1B5F"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t.3 Strategies and Policies - General Strategies</w:t>
      </w:r>
    </w:p>
    <w:p w14:paraId="02C9CDC1"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t.4 Long-term goals</w:t>
      </w:r>
    </w:p>
    <w:p w14:paraId="12E7081C"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t.5 Academic and Accreditation goals</w:t>
      </w:r>
    </w:p>
    <w:p w14:paraId="442EC6FB"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t.6 HR goals and strategies</w:t>
      </w:r>
    </w:p>
    <w:p w14:paraId="51946D7D"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t.7 Internationalization</w:t>
      </w:r>
    </w:p>
    <w:p w14:paraId="46393A3D"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t.8 Marketing and Sales</w:t>
      </w:r>
    </w:p>
    <w:p w14:paraId="1C7C0A3B"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t.9 Digitalization</w:t>
      </w:r>
    </w:p>
    <w:p w14:paraId="5DA14BA1"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t.10 Research and Library</w:t>
      </w:r>
    </w:p>
    <w:p w14:paraId="0FDF434C"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t.11 Networking</w:t>
      </w:r>
    </w:p>
    <w:p w14:paraId="03256BFE" w14:textId="20DA51FB"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t.12 Finance</w:t>
      </w:r>
    </w:p>
    <w:p w14:paraId="7287C60C"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p>
    <w:p w14:paraId="4DAC9749"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The same goes for the SBEM’s Annual plan. It follows a formal, three-step procedure:</w:t>
      </w:r>
    </w:p>
    <w:p w14:paraId="7134A535"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1.       Draft by the Dean</w:t>
      </w:r>
    </w:p>
    <w:p w14:paraId="0BB2E35C"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2.       Initial discussion (on the 07th session, on June 09th 2019)</w:t>
      </w:r>
    </w:p>
    <w:p w14:paraId="68C8F2B2"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3.       Final adoption (on the 08th session, on September 27th</w:t>
      </w:r>
      <w:proofErr w:type="gramStart"/>
      <w:r w:rsidRPr="00E43464">
        <w:rPr>
          <w:rFonts w:ascii="Cambria" w:eastAsia="Times New Roman" w:hAnsi="Cambria" w:cs="Times New Roman"/>
          <w:color w:val="000000" w:themeColor="text1"/>
        </w:rPr>
        <w:t xml:space="preserve"> 2019</w:t>
      </w:r>
      <w:proofErr w:type="gramEnd"/>
      <w:r w:rsidRPr="00E43464">
        <w:rPr>
          <w:rFonts w:ascii="Cambria" w:eastAsia="Times New Roman" w:hAnsi="Cambria" w:cs="Times New Roman"/>
          <w:color w:val="000000" w:themeColor="text1"/>
        </w:rPr>
        <w:t>).</w:t>
      </w:r>
    </w:p>
    <w:p w14:paraId="19828C64"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p>
    <w:p w14:paraId="06538F79" w14:textId="630031C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lastRenderedPageBreak/>
        <w:t>Emergency Planning and Actions – COVID-19</w:t>
      </w:r>
    </w:p>
    <w:p w14:paraId="09E03C36"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Due to the COVID-19 pandemic, in 2020, UACS engaged in emergency planning, but we still managed to keep the spirit of the participative management by organizing several meetings:</w:t>
      </w:r>
    </w:p>
    <w:p w14:paraId="7A72ABD9" w14:textId="77777777" w:rsidR="00A15D67" w:rsidRPr="00E43464" w:rsidRDefault="00A15D67" w:rsidP="00A15D67">
      <w:pPr>
        <w:pStyle w:val="ListParagraph"/>
        <w:numPr>
          <w:ilvl w:val="0"/>
          <w:numId w:val="10"/>
        </w:numPr>
        <w:spacing w:after="0" w:line="240" w:lineRule="auto"/>
        <w:textAlignment w:val="baseline"/>
        <w:rPr>
          <w:rFonts w:ascii="Cambria" w:hAnsi="Cambria"/>
          <w:color w:val="000000" w:themeColor="text1"/>
        </w:rPr>
      </w:pPr>
      <w:r w:rsidRPr="00E43464">
        <w:rPr>
          <w:rFonts w:ascii="Cambria" w:hAnsi="Cambria"/>
          <w:color w:val="000000" w:themeColor="text1"/>
        </w:rPr>
        <w:t xml:space="preserve">March 10th - Rector’s Board - Cancel operations </w:t>
      </w:r>
      <w:proofErr w:type="gramStart"/>
      <w:r w:rsidRPr="00E43464">
        <w:rPr>
          <w:rFonts w:ascii="Cambria" w:hAnsi="Cambria"/>
          <w:color w:val="000000" w:themeColor="text1"/>
        </w:rPr>
        <w:t>temporarily;</w:t>
      </w:r>
      <w:proofErr w:type="gramEnd"/>
    </w:p>
    <w:p w14:paraId="1C378F3A" w14:textId="77777777" w:rsidR="00A15D67" w:rsidRPr="00E43464" w:rsidRDefault="00A15D67" w:rsidP="00A15D67">
      <w:pPr>
        <w:pStyle w:val="ListParagraph"/>
        <w:numPr>
          <w:ilvl w:val="0"/>
          <w:numId w:val="10"/>
        </w:numPr>
        <w:spacing w:after="0" w:line="240" w:lineRule="auto"/>
        <w:textAlignment w:val="baseline"/>
        <w:rPr>
          <w:rFonts w:ascii="Cambria" w:hAnsi="Cambria"/>
          <w:color w:val="000000" w:themeColor="text1"/>
        </w:rPr>
      </w:pPr>
      <w:r w:rsidRPr="00E43464">
        <w:rPr>
          <w:rFonts w:ascii="Cambria" w:hAnsi="Cambria"/>
          <w:color w:val="000000" w:themeColor="text1"/>
        </w:rPr>
        <w:t xml:space="preserve">March 16th - Rector’s Board and University Senate session, organized as a Town Hall Meeting with all faculty and </w:t>
      </w:r>
      <w:proofErr w:type="gramStart"/>
      <w:r w:rsidRPr="00E43464">
        <w:rPr>
          <w:rFonts w:ascii="Cambria" w:hAnsi="Cambria"/>
          <w:color w:val="000000" w:themeColor="text1"/>
        </w:rPr>
        <w:t>staff;</w:t>
      </w:r>
      <w:proofErr w:type="gramEnd"/>
    </w:p>
    <w:p w14:paraId="1A7E5AFF" w14:textId="77777777" w:rsidR="00A15D67" w:rsidRPr="00E43464" w:rsidRDefault="00A15D67" w:rsidP="00A15D67">
      <w:pPr>
        <w:pStyle w:val="ListParagraph"/>
        <w:numPr>
          <w:ilvl w:val="0"/>
          <w:numId w:val="10"/>
        </w:numPr>
        <w:spacing w:after="0" w:line="240" w:lineRule="auto"/>
        <w:textAlignment w:val="baseline"/>
        <w:rPr>
          <w:rFonts w:ascii="Cambria" w:hAnsi="Cambria"/>
          <w:color w:val="000000" w:themeColor="text1"/>
        </w:rPr>
      </w:pPr>
      <w:r w:rsidRPr="00E43464">
        <w:rPr>
          <w:rFonts w:ascii="Cambria" w:hAnsi="Cambria"/>
          <w:color w:val="000000" w:themeColor="text1"/>
        </w:rPr>
        <w:t xml:space="preserve">March 16th - Rector’s Board meeting with all faculty members invited - Presentation of Bylaws on conducting UACS </w:t>
      </w:r>
      <w:proofErr w:type="gramStart"/>
      <w:r w:rsidRPr="00E43464">
        <w:rPr>
          <w:rFonts w:ascii="Cambria" w:hAnsi="Cambria"/>
          <w:color w:val="000000" w:themeColor="text1"/>
        </w:rPr>
        <w:t>Hybrid;</w:t>
      </w:r>
      <w:proofErr w:type="gramEnd"/>
    </w:p>
    <w:p w14:paraId="7C75A194" w14:textId="77777777" w:rsidR="00A15D67" w:rsidRPr="00E43464" w:rsidRDefault="00A15D67" w:rsidP="00A15D67">
      <w:pPr>
        <w:pStyle w:val="ListParagraph"/>
        <w:numPr>
          <w:ilvl w:val="0"/>
          <w:numId w:val="10"/>
        </w:numPr>
        <w:spacing w:after="0" w:line="240" w:lineRule="auto"/>
        <w:textAlignment w:val="baseline"/>
        <w:rPr>
          <w:rFonts w:ascii="Cambria" w:hAnsi="Cambria"/>
          <w:color w:val="000000" w:themeColor="text1"/>
        </w:rPr>
      </w:pPr>
      <w:r w:rsidRPr="00E43464">
        <w:rPr>
          <w:rFonts w:ascii="Cambria" w:hAnsi="Cambria"/>
          <w:color w:val="000000" w:themeColor="text1"/>
        </w:rPr>
        <w:t xml:space="preserve">March 16th - University Senate adopts the Decision on organizing Hybrid teaching at </w:t>
      </w:r>
      <w:proofErr w:type="gramStart"/>
      <w:r w:rsidRPr="00E43464">
        <w:rPr>
          <w:rFonts w:ascii="Cambria" w:hAnsi="Cambria"/>
          <w:color w:val="000000" w:themeColor="text1"/>
        </w:rPr>
        <w:t>UACS;</w:t>
      </w:r>
      <w:proofErr w:type="gramEnd"/>
    </w:p>
    <w:p w14:paraId="47C4ACC4" w14:textId="77777777" w:rsidR="00A15D67" w:rsidRPr="00E43464" w:rsidRDefault="00A15D67" w:rsidP="00A15D67">
      <w:pPr>
        <w:pStyle w:val="ListParagraph"/>
        <w:numPr>
          <w:ilvl w:val="0"/>
          <w:numId w:val="10"/>
        </w:numPr>
        <w:spacing w:after="0" w:line="240" w:lineRule="auto"/>
        <w:textAlignment w:val="baseline"/>
        <w:rPr>
          <w:rFonts w:ascii="Cambria" w:hAnsi="Cambria"/>
          <w:color w:val="000000" w:themeColor="text1"/>
        </w:rPr>
      </w:pPr>
      <w:r w:rsidRPr="00E43464">
        <w:rPr>
          <w:rFonts w:ascii="Cambria" w:hAnsi="Cambria"/>
          <w:color w:val="000000" w:themeColor="text1"/>
        </w:rPr>
        <w:t xml:space="preserve">March 16th - University Senate adopts the Decision on organizing the Mid-term examination on </w:t>
      </w:r>
      <w:proofErr w:type="gramStart"/>
      <w:r w:rsidRPr="00E43464">
        <w:rPr>
          <w:rFonts w:ascii="Cambria" w:hAnsi="Cambria"/>
          <w:color w:val="000000" w:themeColor="text1"/>
        </w:rPr>
        <w:t>Moodle;</w:t>
      </w:r>
      <w:proofErr w:type="gramEnd"/>
    </w:p>
    <w:p w14:paraId="5F24BABC" w14:textId="77777777" w:rsidR="00A15D67" w:rsidRPr="00E43464" w:rsidRDefault="00A15D67" w:rsidP="00A15D67">
      <w:pPr>
        <w:pStyle w:val="ListParagraph"/>
        <w:numPr>
          <w:ilvl w:val="0"/>
          <w:numId w:val="10"/>
        </w:numPr>
        <w:spacing w:after="0" w:line="240" w:lineRule="auto"/>
        <w:textAlignment w:val="baseline"/>
        <w:rPr>
          <w:rFonts w:ascii="Cambria" w:hAnsi="Cambria"/>
          <w:color w:val="000000" w:themeColor="text1"/>
        </w:rPr>
      </w:pPr>
      <w:r w:rsidRPr="00E43464">
        <w:rPr>
          <w:rFonts w:ascii="Cambria" w:hAnsi="Cambria"/>
          <w:color w:val="000000" w:themeColor="text1"/>
        </w:rPr>
        <w:t xml:space="preserve">March 30th - University Senate adopts the Procedure for online lectures and online examination at </w:t>
      </w:r>
      <w:proofErr w:type="gramStart"/>
      <w:r w:rsidRPr="00E43464">
        <w:rPr>
          <w:rFonts w:ascii="Cambria" w:hAnsi="Cambria"/>
          <w:color w:val="000000" w:themeColor="text1"/>
        </w:rPr>
        <w:t>UACS;</w:t>
      </w:r>
      <w:proofErr w:type="gramEnd"/>
    </w:p>
    <w:p w14:paraId="1F1CAED7" w14:textId="77777777" w:rsidR="00A15D67" w:rsidRPr="00E43464" w:rsidRDefault="00A15D67" w:rsidP="00A15D67">
      <w:pPr>
        <w:pStyle w:val="ListParagraph"/>
        <w:numPr>
          <w:ilvl w:val="0"/>
          <w:numId w:val="10"/>
        </w:numPr>
        <w:spacing w:after="0" w:line="240" w:lineRule="auto"/>
        <w:textAlignment w:val="baseline"/>
        <w:rPr>
          <w:rFonts w:ascii="Cambria" w:hAnsi="Cambria"/>
          <w:color w:val="000000" w:themeColor="text1"/>
        </w:rPr>
      </w:pPr>
      <w:r w:rsidRPr="00E43464">
        <w:rPr>
          <w:rFonts w:ascii="Cambria" w:hAnsi="Cambria"/>
          <w:color w:val="000000" w:themeColor="text1"/>
        </w:rPr>
        <w:t xml:space="preserve">June 29th - The University Senate adopted the Bylaw on Hybrid teaching at UACS in the academic year 2020/2021, which was previously approved by the Rector’s </w:t>
      </w:r>
      <w:proofErr w:type="gramStart"/>
      <w:r w:rsidRPr="00E43464">
        <w:rPr>
          <w:rFonts w:ascii="Cambria" w:hAnsi="Cambria"/>
          <w:color w:val="000000" w:themeColor="text1"/>
        </w:rPr>
        <w:t>Board;</w:t>
      </w:r>
      <w:proofErr w:type="gramEnd"/>
    </w:p>
    <w:p w14:paraId="2A6C4134" w14:textId="30DE7FE9" w:rsidR="00A15D67" w:rsidRPr="00E43464" w:rsidRDefault="00A15D67" w:rsidP="00A15D67">
      <w:pPr>
        <w:pStyle w:val="ListParagraph"/>
        <w:numPr>
          <w:ilvl w:val="0"/>
          <w:numId w:val="10"/>
        </w:numPr>
        <w:spacing w:after="0" w:line="240" w:lineRule="auto"/>
        <w:textAlignment w:val="baseline"/>
        <w:rPr>
          <w:rFonts w:ascii="Cambria" w:hAnsi="Cambria"/>
          <w:color w:val="000000" w:themeColor="text1"/>
        </w:rPr>
      </w:pPr>
      <w:r w:rsidRPr="00E43464">
        <w:rPr>
          <w:rFonts w:ascii="Cambria" w:hAnsi="Cambria"/>
          <w:color w:val="000000" w:themeColor="text1"/>
        </w:rPr>
        <w:t>August 26th - Convocation Day (The first Hybrid).</w:t>
      </w:r>
    </w:p>
    <w:p w14:paraId="62DDCE3B"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p>
    <w:p w14:paraId="160E2C3A"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b/>
          <w:bCs/>
          <w:color w:val="000000" w:themeColor="text1"/>
        </w:rPr>
        <w:t>Criterion 2.1.a. The faculty and staff members of the business unit should have significant input into the strategic planning process. Explain how the faculty and staff members participate and/or have a voice in the strategic planning processes</w:t>
      </w:r>
    </w:p>
    <w:p w14:paraId="38C379B9"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UACS strategic planning process can be considered as role model of participative decision-making. It includes the voices of faculty and staff.</w:t>
      </w:r>
    </w:p>
    <w:p w14:paraId="3E218114"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1.       Step 1 - Draft from the Provost</w:t>
      </w:r>
    </w:p>
    <w:p w14:paraId="2661B20F"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2.       Step 2 - Strategic Planning session, discussion by the Rector’s Board (usually, at least two 2 sessions)</w:t>
      </w:r>
    </w:p>
    <w:p w14:paraId="0CF8C278" w14:textId="25FB541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3.       Adoption by the Board of Directors</w:t>
      </w:r>
    </w:p>
    <w:p w14:paraId="35D5C781"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p>
    <w:p w14:paraId="3E4920FA"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xml:space="preserve">For the SP 2020-2023 Strategic Planning session was within the Team Building “Get Involved VII”, which was held in </w:t>
      </w:r>
      <w:proofErr w:type="spellStart"/>
      <w:r w:rsidRPr="00E43464">
        <w:rPr>
          <w:rFonts w:ascii="Cambria" w:eastAsia="Times New Roman" w:hAnsi="Cambria" w:cs="Times New Roman"/>
          <w:color w:val="000000" w:themeColor="text1"/>
        </w:rPr>
        <w:t>Ohrid</w:t>
      </w:r>
      <w:proofErr w:type="spellEnd"/>
      <w:r w:rsidRPr="00E43464">
        <w:rPr>
          <w:rFonts w:ascii="Cambria" w:eastAsia="Times New Roman" w:hAnsi="Cambria" w:cs="Times New Roman"/>
          <w:color w:val="000000" w:themeColor="text1"/>
        </w:rPr>
        <w:t>, in June 2019. All UACS Schools participated.</w:t>
      </w:r>
    </w:p>
    <w:p w14:paraId="1682F72E"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This was a good opportunity to include the full-time and adjunct faculty members in the process. Faculty and staff gave many ideas about the future of UACS, most relevant are:</w:t>
      </w:r>
    </w:p>
    <w:p w14:paraId="395169D1"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179"/>
        <w:gridCol w:w="2590"/>
        <w:gridCol w:w="2245"/>
      </w:tblGrid>
      <w:tr w:rsidR="00E43464" w:rsidRPr="00E43464" w14:paraId="4D757E5B" w14:textId="77777777" w:rsidTr="00613288">
        <w:tc>
          <w:tcPr>
            <w:tcW w:w="2336" w:type="dxa"/>
          </w:tcPr>
          <w:p w14:paraId="0355430F" w14:textId="77777777" w:rsidR="00A15D67" w:rsidRPr="00E43464" w:rsidRDefault="00A15D67" w:rsidP="00A15D67">
            <w:pPr>
              <w:autoSpaceDE w:val="0"/>
              <w:autoSpaceDN w:val="0"/>
              <w:adjustRightInd w:val="0"/>
              <w:spacing w:after="0" w:line="240" w:lineRule="auto"/>
              <w:rPr>
                <w:rFonts w:ascii="Cambria" w:hAnsi="Cambria" w:cs="Verdana"/>
                <w:b/>
                <w:color w:val="000000" w:themeColor="text1"/>
              </w:rPr>
            </w:pPr>
            <w:r w:rsidRPr="00E43464">
              <w:rPr>
                <w:rFonts w:ascii="Cambria" w:hAnsi="Cambria" w:cs="Verdana"/>
                <w:b/>
                <w:color w:val="000000" w:themeColor="text1"/>
              </w:rPr>
              <w:t>Idea</w:t>
            </w:r>
          </w:p>
        </w:tc>
        <w:tc>
          <w:tcPr>
            <w:tcW w:w="2179" w:type="dxa"/>
          </w:tcPr>
          <w:p w14:paraId="78FA388A" w14:textId="77777777" w:rsidR="00A15D67" w:rsidRPr="00E43464" w:rsidRDefault="00A15D67" w:rsidP="00A15D67">
            <w:pPr>
              <w:autoSpaceDE w:val="0"/>
              <w:autoSpaceDN w:val="0"/>
              <w:adjustRightInd w:val="0"/>
              <w:spacing w:after="0" w:line="240" w:lineRule="auto"/>
              <w:rPr>
                <w:rFonts w:ascii="Cambria" w:hAnsi="Cambria" w:cs="Verdana"/>
                <w:b/>
                <w:color w:val="000000" w:themeColor="text1"/>
              </w:rPr>
            </w:pPr>
            <w:r w:rsidRPr="00E43464">
              <w:rPr>
                <w:rFonts w:ascii="Cambria" w:hAnsi="Cambria" w:cs="Verdana"/>
                <w:b/>
                <w:color w:val="000000" w:themeColor="text1"/>
              </w:rPr>
              <w:t>By</w:t>
            </w:r>
          </w:p>
        </w:tc>
        <w:tc>
          <w:tcPr>
            <w:tcW w:w="2590" w:type="dxa"/>
          </w:tcPr>
          <w:p w14:paraId="3257F8C7" w14:textId="77777777" w:rsidR="00A15D67" w:rsidRPr="00E43464" w:rsidRDefault="00A15D67" w:rsidP="00A15D67">
            <w:pPr>
              <w:autoSpaceDE w:val="0"/>
              <w:autoSpaceDN w:val="0"/>
              <w:adjustRightInd w:val="0"/>
              <w:spacing w:after="0" w:line="240" w:lineRule="auto"/>
              <w:rPr>
                <w:rFonts w:ascii="Cambria" w:hAnsi="Cambria" w:cs="Verdana"/>
                <w:b/>
                <w:color w:val="000000" w:themeColor="text1"/>
              </w:rPr>
            </w:pPr>
            <w:r w:rsidRPr="00E43464">
              <w:rPr>
                <w:rFonts w:ascii="Cambria" w:hAnsi="Cambria" w:cs="Verdana"/>
                <w:b/>
                <w:color w:val="000000" w:themeColor="text1"/>
              </w:rPr>
              <w:t>Action</w:t>
            </w:r>
          </w:p>
        </w:tc>
        <w:tc>
          <w:tcPr>
            <w:tcW w:w="2245" w:type="dxa"/>
          </w:tcPr>
          <w:p w14:paraId="73EFB166" w14:textId="77777777" w:rsidR="00A15D67" w:rsidRPr="00E43464" w:rsidRDefault="00A15D67" w:rsidP="00A15D67">
            <w:pPr>
              <w:autoSpaceDE w:val="0"/>
              <w:autoSpaceDN w:val="0"/>
              <w:adjustRightInd w:val="0"/>
              <w:spacing w:after="0" w:line="240" w:lineRule="auto"/>
              <w:rPr>
                <w:rFonts w:ascii="Cambria" w:hAnsi="Cambria" w:cs="Verdana"/>
                <w:b/>
                <w:color w:val="000000" w:themeColor="text1"/>
              </w:rPr>
            </w:pPr>
            <w:r w:rsidRPr="00E43464">
              <w:rPr>
                <w:rFonts w:ascii="Cambria" w:hAnsi="Cambria" w:cs="Verdana"/>
                <w:b/>
                <w:color w:val="000000" w:themeColor="text1"/>
              </w:rPr>
              <w:t>Results</w:t>
            </w:r>
          </w:p>
        </w:tc>
      </w:tr>
      <w:tr w:rsidR="00E43464" w:rsidRPr="00E43464" w14:paraId="190208D3" w14:textId="77777777" w:rsidTr="00613288">
        <w:tc>
          <w:tcPr>
            <w:tcW w:w="2336" w:type="dxa"/>
          </w:tcPr>
          <w:p w14:paraId="2F7D3CE8" w14:textId="77777777" w:rsidR="00A15D67" w:rsidRPr="00E43464" w:rsidRDefault="00A15D67" w:rsidP="00A15D67">
            <w:pPr>
              <w:autoSpaceDE w:val="0"/>
              <w:autoSpaceDN w:val="0"/>
              <w:adjustRightInd w:val="0"/>
              <w:spacing w:after="0" w:line="240" w:lineRule="auto"/>
              <w:rPr>
                <w:rFonts w:ascii="Cambria" w:hAnsi="Cambria" w:cs="Verdana"/>
                <w:color w:val="000000" w:themeColor="text1"/>
              </w:rPr>
            </w:pPr>
            <w:r w:rsidRPr="00E43464">
              <w:rPr>
                <w:rFonts w:ascii="Cambria" w:hAnsi="Cambria" w:cs="Verdana"/>
                <w:color w:val="000000" w:themeColor="text1"/>
              </w:rPr>
              <w:t>Managing the Alumni Association</w:t>
            </w:r>
          </w:p>
        </w:tc>
        <w:tc>
          <w:tcPr>
            <w:tcW w:w="2179" w:type="dxa"/>
          </w:tcPr>
          <w:p w14:paraId="72964D92" w14:textId="77777777" w:rsidR="00A15D67" w:rsidRPr="00E43464" w:rsidRDefault="00A15D67" w:rsidP="00A15D67">
            <w:pPr>
              <w:autoSpaceDE w:val="0"/>
              <w:autoSpaceDN w:val="0"/>
              <w:adjustRightInd w:val="0"/>
              <w:spacing w:after="0" w:line="240" w:lineRule="auto"/>
              <w:rPr>
                <w:rFonts w:ascii="Cambria" w:hAnsi="Cambria" w:cs="Verdana"/>
                <w:color w:val="000000" w:themeColor="text1"/>
              </w:rPr>
            </w:pPr>
            <w:r w:rsidRPr="00E43464">
              <w:rPr>
                <w:rFonts w:ascii="Cambria" w:hAnsi="Cambria" w:cs="Verdana"/>
                <w:color w:val="000000" w:themeColor="text1"/>
              </w:rPr>
              <w:t xml:space="preserve">Dr. </w:t>
            </w:r>
            <w:proofErr w:type="spellStart"/>
            <w:r w:rsidRPr="00E43464">
              <w:rPr>
                <w:rFonts w:ascii="Cambria" w:hAnsi="Cambria" w:cs="Verdana"/>
                <w:color w:val="000000" w:themeColor="text1"/>
              </w:rPr>
              <w:t>Sasho</w:t>
            </w:r>
            <w:proofErr w:type="spellEnd"/>
            <w:r w:rsidRPr="00E43464">
              <w:rPr>
                <w:rFonts w:ascii="Cambria" w:hAnsi="Cambria" w:cs="Verdana"/>
                <w:color w:val="000000" w:themeColor="text1"/>
              </w:rPr>
              <w:t xml:space="preserve"> </w:t>
            </w:r>
            <w:proofErr w:type="spellStart"/>
            <w:r w:rsidRPr="00E43464">
              <w:rPr>
                <w:rFonts w:ascii="Cambria" w:hAnsi="Cambria" w:cs="Verdana"/>
                <w:color w:val="000000" w:themeColor="text1"/>
              </w:rPr>
              <w:t>Ordanoski</w:t>
            </w:r>
            <w:proofErr w:type="spellEnd"/>
          </w:p>
        </w:tc>
        <w:tc>
          <w:tcPr>
            <w:tcW w:w="2590" w:type="dxa"/>
          </w:tcPr>
          <w:p w14:paraId="0B2ACA36" w14:textId="77777777" w:rsidR="00A15D67" w:rsidRPr="00E43464" w:rsidRDefault="00A15D67" w:rsidP="00A15D67">
            <w:pPr>
              <w:autoSpaceDE w:val="0"/>
              <w:autoSpaceDN w:val="0"/>
              <w:adjustRightInd w:val="0"/>
              <w:spacing w:after="0" w:line="240" w:lineRule="auto"/>
              <w:rPr>
                <w:rFonts w:ascii="Cambria" w:hAnsi="Cambria" w:cs="Verdana"/>
                <w:color w:val="000000" w:themeColor="text1"/>
              </w:rPr>
            </w:pPr>
            <w:r w:rsidRPr="00E43464">
              <w:rPr>
                <w:rFonts w:ascii="Cambria" w:hAnsi="Cambria" w:cs="Verdana"/>
                <w:color w:val="000000" w:themeColor="text1"/>
              </w:rPr>
              <w:t xml:space="preserve">Hired Aleksandra S. </w:t>
            </w:r>
            <w:proofErr w:type="spellStart"/>
            <w:r w:rsidRPr="00E43464">
              <w:rPr>
                <w:rFonts w:ascii="Cambria" w:hAnsi="Cambria" w:cs="Verdana"/>
                <w:color w:val="000000" w:themeColor="text1"/>
              </w:rPr>
              <w:t>Klincharova</w:t>
            </w:r>
            <w:proofErr w:type="spellEnd"/>
          </w:p>
        </w:tc>
        <w:tc>
          <w:tcPr>
            <w:tcW w:w="2245" w:type="dxa"/>
          </w:tcPr>
          <w:p w14:paraId="039C29F3" w14:textId="77777777" w:rsidR="00A15D67" w:rsidRPr="00E43464" w:rsidRDefault="00A15D67" w:rsidP="00A15D67">
            <w:pPr>
              <w:autoSpaceDE w:val="0"/>
              <w:autoSpaceDN w:val="0"/>
              <w:adjustRightInd w:val="0"/>
              <w:spacing w:after="0" w:line="240" w:lineRule="auto"/>
              <w:rPr>
                <w:rFonts w:ascii="Cambria" w:hAnsi="Cambria" w:cs="Verdana"/>
                <w:color w:val="000000" w:themeColor="text1"/>
              </w:rPr>
            </w:pPr>
            <w:r w:rsidRPr="00E43464">
              <w:rPr>
                <w:rFonts w:ascii="Cambria" w:hAnsi="Cambria" w:cs="Verdana"/>
                <w:color w:val="000000" w:themeColor="text1"/>
              </w:rPr>
              <w:t>Good start, but Corona put it on hold</w:t>
            </w:r>
          </w:p>
        </w:tc>
      </w:tr>
      <w:tr w:rsidR="00A15D67" w:rsidRPr="00E43464" w14:paraId="23543CE3" w14:textId="77777777" w:rsidTr="00613288">
        <w:tc>
          <w:tcPr>
            <w:tcW w:w="2336" w:type="dxa"/>
          </w:tcPr>
          <w:p w14:paraId="7E194D4E" w14:textId="77777777" w:rsidR="00A15D67" w:rsidRPr="00E43464" w:rsidRDefault="00A15D67" w:rsidP="00A15D67">
            <w:pPr>
              <w:autoSpaceDE w:val="0"/>
              <w:autoSpaceDN w:val="0"/>
              <w:adjustRightInd w:val="0"/>
              <w:spacing w:after="0" w:line="240" w:lineRule="auto"/>
              <w:rPr>
                <w:rFonts w:ascii="Cambria" w:hAnsi="Cambria" w:cs="Verdana"/>
                <w:color w:val="000000" w:themeColor="text1"/>
              </w:rPr>
            </w:pPr>
            <w:r w:rsidRPr="00E43464">
              <w:rPr>
                <w:rFonts w:ascii="Cambria" w:hAnsi="Cambria" w:cs="Verdana"/>
                <w:color w:val="000000" w:themeColor="text1"/>
              </w:rPr>
              <w:t>Review of integrated curricula Y1 to Y5</w:t>
            </w:r>
          </w:p>
        </w:tc>
        <w:tc>
          <w:tcPr>
            <w:tcW w:w="2179" w:type="dxa"/>
          </w:tcPr>
          <w:p w14:paraId="2BB7B48E" w14:textId="77777777" w:rsidR="00A15D67" w:rsidRPr="00E43464" w:rsidRDefault="00A15D67" w:rsidP="00A15D67">
            <w:pPr>
              <w:autoSpaceDE w:val="0"/>
              <w:autoSpaceDN w:val="0"/>
              <w:adjustRightInd w:val="0"/>
              <w:spacing w:after="0" w:line="240" w:lineRule="auto"/>
              <w:rPr>
                <w:rFonts w:ascii="Cambria" w:hAnsi="Cambria" w:cs="Verdana"/>
                <w:color w:val="000000" w:themeColor="text1"/>
              </w:rPr>
            </w:pPr>
            <w:r w:rsidRPr="00E43464">
              <w:rPr>
                <w:rFonts w:ascii="Cambria" w:hAnsi="Cambria" w:cs="Verdana"/>
                <w:color w:val="000000" w:themeColor="text1"/>
              </w:rPr>
              <w:t>Committee on programs</w:t>
            </w:r>
          </w:p>
        </w:tc>
        <w:tc>
          <w:tcPr>
            <w:tcW w:w="2590" w:type="dxa"/>
          </w:tcPr>
          <w:p w14:paraId="419671F2" w14:textId="77777777" w:rsidR="00A15D67" w:rsidRPr="00E43464" w:rsidRDefault="00A15D67" w:rsidP="00A15D67">
            <w:pPr>
              <w:autoSpaceDE w:val="0"/>
              <w:autoSpaceDN w:val="0"/>
              <w:adjustRightInd w:val="0"/>
              <w:spacing w:after="0" w:line="240" w:lineRule="auto"/>
              <w:rPr>
                <w:rFonts w:ascii="Cambria" w:hAnsi="Cambria" w:cs="Verdana"/>
                <w:color w:val="000000" w:themeColor="text1"/>
              </w:rPr>
            </w:pPr>
            <w:r w:rsidRPr="00E43464">
              <w:rPr>
                <w:rFonts w:ascii="Cambria" w:hAnsi="Cambria" w:cs="Verdana"/>
                <w:color w:val="000000" w:themeColor="text1"/>
              </w:rPr>
              <w:t>To be reviewed for the next reaccreditation</w:t>
            </w:r>
          </w:p>
        </w:tc>
        <w:tc>
          <w:tcPr>
            <w:tcW w:w="2245" w:type="dxa"/>
          </w:tcPr>
          <w:p w14:paraId="439E19E5" w14:textId="77777777" w:rsidR="00A15D67" w:rsidRPr="00E43464" w:rsidRDefault="00A15D67" w:rsidP="00A15D67">
            <w:pPr>
              <w:autoSpaceDE w:val="0"/>
              <w:autoSpaceDN w:val="0"/>
              <w:adjustRightInd w:val="0"/>
              <w:spacing w:after="0" w:line="240" w:lineRule="auto"/>
              <w:rPr>
                <w:rFonts w:ascii="Cambria" w:hAnsi="Cambria" w:cs="Verdana"/>
                <w:color w:val="000000" w:themeColor="text1"/>
              </w:rPr>
            </w:pPr>
          </w:p>
        </w:tc>
      </w:tr>
    </w:tbl>
    <w:p w14:paraId="71B08A02"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p>
    <w:p w14:paraId="1CAB5BC0"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xml:space="preserve">SBEM Annual plans were also discussed and approved by the </w:t>
      </w:r>
      <w:proofErr w:type="gramStart"/>
      <w:r w:rsidRPr="00E43464">
        <w:rPr>
          <w:rFonts w:ascii="Cambria" w:eastAsia="Times New Roman" w:hAnsi="Cambria" w:cs="Times New Roman"/>
          <w:color w:val="000000" w:themeColor="text1"/>
        </w:rPr>
        <w:t>Faculty</w:t>
      </w:r>
      <w:proofErr w:type="gramEnd"/>
      <w:r w:rsidRPr="00E43464">
        <w:rPr>
          <w:rFonts w:ascii="Cambria" w:eastAsia="Times New Roman" w:hAnsi="Cambria" w:cs="Times New Roman"/>
          <w:color w:val="000000" w:themeColor="text1"/>
        </w:rPr>
        <w:t xml:space="preserve"> council.</w:t>
      </w:r>
    </w:p>
    <w:p w14:paraId="74EB9350"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xml:space="preserve">As mentioned previously, the annual plan 2019-20 was adopted on September 27th, </w:t>
      </w:r>
      <w:proofErr w:type="gramStart"/>
      <w:r w:rsidRPr="00E43464">
        <w:rPr>
          <w:rFonts w:ascii="Cambria" w:eastAsia="Times New Roman" w:hAnsi="Cambria" w:cs="Times New Roman"/>
          <w:color w:val="000000" w:themeColor="text1"/>
        </w:rPr>
        <w:t>2019  (</w:t>
      </w:r>
      <w:proofErr w:type="gramEnd"/>
      <w:r w:rsidRPr="00E43464">
        <w:rPr>
          <w:rFonts w:ascii="Cambria" w:eastAsia="Times New Roman" w:hAnsi="Cambria" w:cs="Times New Roman"/>
          <w:color w:val="000000" w:themeColor="text1"/>
        </w:rPr>
        <w:t>please see the Appendix).</w:t>
      </w:r>
    </w:p>
    <w:p w14:paraId="0C7F579B"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p>
    <w:p w14:paraId="0C508C62"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b/>
          <w:bCs/>
          <w:color w:val="000000" w:themeColor="text1"/>
        </w:rPr>
        <w:t>Criterion 2.1.b. The strategic plan should identify the business school’s or program’s key strategic objectives and the timetable for the current planning period.</w:t>
      </w:r>
    </w:p>
    <w:p w14:paraId="0926527D"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For the period 2020-2023, we propose the following general strategies:</w:t>
      </w:r>
    </w:p>
    <w:p w14:paraId="1E373272"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xml:space="preserve">1.       Differentiation and Top-Notch </w:t>
      </w:r>
      <w:proofErr w:type="gramStart"/>
      <w:r w:rsidRPr="00E43464">
        <w:rPr>
          <w:rFonts w:ascii="Cambria" w:eastAsia="Times New Roman" w:hAnsi="Cambria" w:cs="Times New Roman"/>
          <w:color w:val="000000" w:themeColor="text1"/>
        </w:rPr>
        <w:t>Quality;</w:t>
      </w:r>
      <w:proofErr w:type="gramEnd"/>
    </w:p>
    <w:p w14:paraId="4696F942"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 xml:space="preserve">2.       </w:t>
      </w:r>
      <w:proofErr w:type="gramStart"/>
      <w:r w:rsidRPr="00E43464">
        <w:rPr>
          <w:rFonts w:ascii="Cambria" w:eastAsia="Times New Roman" w:hAnsi="Cambria" w:cs="Times New Roman"/>
          <w:color w:val="000000" w:themeColor="text1"/>
        </w:rPr>
        <w:t>Internationalization;</w:t>
      </w:r>
      <w:proofErr w:type="gramEnd"/>
    </w:p>
    <w:p w14:paraId="28E53B82" w14:textId="65536ED6"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3.       Third mission (by the community and for the community).</w:t>
      </w:r>
    </w:p>
    <w:p w14:paraId="4CCFF2D0"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2340"/>
        <w:gridCol w:w="1710"/>
        <w:gridCol w:w="2340"/>
      </w:tblGrid>
      <w:tr w:rsidR="00E43464" w:rsidRPr="00E43464" w14:paraId="1EC730C7" w14:textId="77777777" w:rsidTr="00A15D67">
        <w:trPr>
          <w:jc w:val="center"/>
        </w:trPr>
        <w:tc>
          <w:tcPr>
            <w:tcW w:w="3780" w:type="dxa"/>
          </w:tcPr>
          <w:p w14:paraId="7D28BE98" w14:textId="77777777" w:rsidR="00A15D67" w:rsidRPr="00E43464" w:rsidRDefault="00A15D67" w:rsidP="00A15D67">
            <w:pPr>
              <w:spacing w:after="0" w:line="240" w:lineRule="auto"/>
              <w:rPr>
                <w:rFonts w:ascii="Cambria" w:hAnsi="Cambria"/>
                <w:b/>
                <w:bCs/>
                <w:color w:val="000000" w:themeColor="text1"/>
              </w:rPr>
            </w:pPr>
            <w:r w:rsidRPr="00E43464">
              <w:rPr>
                <w:rFonts w:ascii="Cambria" w:hAnsi="Cambria"/>
                <w:b/>
                <w:bCs/>
                <w:color w:val="000000" w:themeColor="text1"/>
              </w:rPr>
              <w:t>Long-term goals</w:t>
            </w:r>
          </w:p>
          <w:p w14:paraId="1F24BB4A" w14:textId="77777777" w:rsidR="00A15D67" w:rsidRPr="00E43464" w:rsidRDefault="00A15D67" w:rsidP="00A15D67">
            <w:pPr>
              <w:spacing w:after="0" w:line="240" w:lineRule="auto"/>
              <w:rPr>
                <w:rFonts w:ascii="Cambria" w:hAnsi="Cambria"/>
                <w:b/>
                <w:bCs/>
                <w:color w:val="000000" w:themeColor="text1"/>
              </w:rPr>
            </w:pPr>
            <w:r w:rsidRPr="00E43464">
              <w:rPr>
                <w:rFonts w:ascii="Cambria" w:hAnsi="Cambria"/>
                <w:b/>
                <w:bCs/>
                <w:color w:val="000000" w:themeColor="text1"/>
              </w:rPr>
              <w:t>Stability and Sustainability</w:t>
            </w:r>
          </w:p>
        </w:tc>
        <w:tc>
          <w:tcPr>
            <w:tcW w:w="2340" w:type="dxa"/>
          </w:tcPr>
          <w:p w14:paraId="5F31D947" w14:textId="77777777" w:rsidR="00A15D67" w:rsidRPr="00E43464" w:rsidRDefault="00A15D67" w:rsidP="00A15D67">
            <w:pPr>
              <w:spacing w:after="0" w:line="240" w:lineRule="auto"/>
              <w:rPr>
                <w:rFonts w:ascii="Cambria" w:hAnsi="Cambria"/>
                <w:b/>
                <w:bCs/>
                <w:color w:val="000000" w:themeColor="text1"/>
                <w:lang w:val="mk-MK"/>
              </w:rPr>
            </w:pPr>
            <w:r w:rsidRPr="00E43464">
              <w:rPr>
                <w:rFonts w:ascii="Cambria" w:hAnsi="Cambria"/>
                <w:b/>
                <w:bCs/>
                <w:color w:val="000000" w:themeColor="text1"/>
              </w:rPr>
              <w:t>Roles</w:t>
            </w:r>
          </w:p>
        </w:tc>
        <w:tc>
          <w:tcPr>
            <w:tcW w:w="1710" w:type="dxa"/>
          </w:tcPr>
          <w:p w14:paraId="16695901" w14:textId="77777777" w:rsidR="00A15D67" w:rsidRPr="00E43464" w:rsidRDefault="00A15D67" w:rsidP="00A15D67">
            <w:pPr>
              <w:spacing w:after="0" w:line="240" w:lineRule="auto"/>
              <w:rPr>
                <w:rFonts w:ascii="Cambria" w:hAnsi="Cambria"/>
                <w:b/>
                <w:bCs/>
                <w:color w:val="000000" w:themeColor="text1"/>
              </w:rPr>
            </w:pPr>
            <w:r w:rsidRPr="00E43464">
              <w:rPr>
                <w:rFonts w:ascii="Cambria" w:hAnsi="Cambria"/>
                <w:b/>
                <w:bCs/>
                <w:color w:val="000000" w:themeColor="text1"/>
              </w:rPr>
              <w:t>Strategies</w:t>
            </w:r>
          </w:p>
        </w:tc>
        <w:tc>
          <w:tcPr>
            <w:tcW w:w="2340" w:type="dxa"/>
          </w:tcPr>
          <w:p w14:paraId="62883787" w14:textId="77777777" w:rsidR="00A15D67" w:rsidRPr="00E43464" w:rsidRDefault="00A15D67" w:rsidP="00A15D67">
            <w:pPr>
              <w:spacing w:after="0" w:line="240" w:lineRule="auto"/>
              <w:rPr>
                <w:rFonts w:ascii="Cambria" w:hAnsi="Cambria"/>
                <w:b/>
                <w:bCs/>
                <w:color w:val="000000" w:themeColor="text1"/>
              </w:rPr>
            </w:pPr>
            <w:r w:rsidRPr="00E43464">
              <w:rPr>
                <w:rFonts w:ascii="Cambria" w:hAnsi="Cambria"/>
                <w:b/>
                <w:bCs/>
                <w:color w:val="000000" w:themeColor="text1"/>
              </w:rPr>
              <w:t xml:space="preserve"> KPI</w:t>
            </w:r>
          </w:p>
        </w:tc>
      </w:tr>
      <w:tr w:rsidR="00A15D67" w:rsidRPr="00E43464" w14:paraId="532AB91F" w14:textId="77777777" w:rsidTr="00A15D67">
        <w:trPr>
          <w:jc w:val="center"/>
        </w:trPr>
        <w:tc>
          <w:tcPr>
            <w:tcW w:w="3780" w:type="dxa"/>
          </w:tcPr>
          <w:p w14:paraId="5AA709FF" w14:textId="77777777" w:rsidR="00A15D67" w:rsidRPr="00E43464" w:rsidRDefault="00A15D67" w:rsidP="00A15D67">
            <w:pPr>
              <w:spacing w:after="0" w:line="240" w:lineRule="auto"/>
              <w:rPr>
                <w:rFonts w:ascii="Cambria" w:hAnsi="Cambria"/>
                <w:bCs/>
                <w:color w:val="000000" w:themeColor="text1"/>
              </w:rPr>
            </w:pPr>
            <w:r w:rsidRPr="00E43464">
              <w:rPr>
                <w:rFonts w:ascii="Cambria" w:hAnsi="Cambria"/>
                <w:bCs/>
                <w:color w:val="000000" w:themeColor="text1"/>
              </w:rPr>
              <w:t>Maintain number of students to 800</w:t>
            </w:r>
          </w:p>
        </w:tc>
        <w:tc>
          <w:tcPr>
            <w:tcW w:w="2340" w:type="dxa"/>
          </w:tcPr>
          <w:p w14:paraId="55377552" w14:textId="77777777" w:rsidR="00A15D67" w:rsidRPr="00E43464" w:rsidRDefault="00A15D67" w:rsidP="00A15D67">
            <w:pPr>
              <w:spacing w:after="0" w:line="240" w:lineRule="auto"/>
              <w:rPr>
                <w:rFonts w:ascii="Cambria" w:hAnsi="Cambria" w:cs="Verdana"/>
                <w:color w:val="000000" w:themeColor="text1"/>
              </w:rPr>
            </w:pPr>
            <w:r w:rsidRPr="00E43464">
              <w:rPr>
                <w:rFonts w:ascii="Cambria" w:hAnsi="Cambria" w:cs="Verdana"/>
                <w:color w:val="000000" w:themeColor="text1"/>
              </w:rPr>
              <w:t>Rector’s Board</w:t>
            </w:r>
          </w:p>
          <w:p w14:paraId="4B9CA407" w14:textId="77777777" w:rsidR="00A15D67" w:rsidRPr="00E43464" w:rsidRDefault="00A15D67" w:rsidP="00A15D67">
            <w:pPr>
              <w:spacing w:after="0" w:line="240" w:lineRule="auto"/>
              <w:rPr>
                <w:rFonts w:ascii="Cambria" w:hAnsi="Cambria"/>
                <w:bCs/>
                <w:color w:val="000000" w:themeColor="text1"/>
                <w:lang w:val="mk-MK"/>
              </w:rPr>
            </w:pPr>
            <w:r w:rsidRPr="00E43464">
              <w:rPr>
                <w:rFonts w:ascii="Cambria" w:hAnsi="Cambria" w:cs="Verdana"/>
                <w:color w:val="000000" w:themeColor="text1"/>
              </w:rPr>
              <w:t>Board of Directors</w:t>
            </w:r>
          </w:p>
        </w:tc>
        <w:tc>
          <w:tcPr>
            <w:tcW w:w="1710" w:type="dxa"/>
          </w:tcPr>
          <w:p w14:paraId="534D8732" w14:textId="77777777" w:rsidR="00A15D67" w:rsidRPr="00E43464" w:rsidRDefault="00A15D67" w:rsidP="00A15D67">
            <w:pPr>
              <w:spacing w:after="0" w:line="240" w:lineRule="auto"/>
              <w:rPr>
                <w:rFonts w:ascii="Cambria" w:hAnsi="Cambria"/>
                <w:bCs/>
                <w:color w:val="000000" w:themeColor="text1"/>
              </w:rPr>
            </w:pPr>
            <w:r w:rsidRPr="00E43464">
              <w:rPr>
                <w:rFonts w:ascii="Cambria" w:hAnsi="Cambria"/>
                <w:bCs/>
                <w:color w:val="000000" w:themeColor="text1"/>
              </w:rPr>
              <w:t>Differentiation</w:t>
            </w:r>
          </w:p>
        </w:tc>
        <w:tc>
          <w:tcPr>
            <w:tcW w:w="2340" w:type="dxa"/>
          </w:tcPr>
          <w:p w14:paraId="60485D28" w14:textId="77777777" w:rsidR="00A15D67" w:rsidRPr="00E43464" w:rsidRDefault="00A15D67" w:rsidP="00A15D67">
            <w:pPr>
              <w:spacing w:after="0" w:line="240" w:lineRule="auto"/>
              <w:rPr>
                <w:rFonts w:ascii="Cambria" w:hAnsi="Cambria"/>
                <w:bCs/>
                <w:color w:val="000000" w:themeColor="text1"/>
              </w:rPr>
            </w:pPr>
            <w:r w:rsidRPr="00E43464">
              <w:rPr>
                <w:rFonts w:ascii="Cambria" w:hAnsi="Cambria"/>
                <w:bCs/>
                <w:color w:val="000000" w:themeColor="text1"/>
              </w:rPr>
              <w:t>No. of students</w:t>
            </w:r>
          </w:p>
        </w:tc>
      </w:tr>
    </w:tbl>
    <w:p w14:paraId="290CC230" w14:textId="77777777" w:rsidR="00A15D67" w:rsidRPr="00E43464" w:rsidRDefault="00A15D67" w:rsidP="00A15D67">
      <w:pPr>
        <w:spacing w:after="0" w:line="240" w:lineRule="auto"/>
        <w:jc w:val="both"/>
        <w:rPr>
          <w:rFonts w:ascii="Cambria" w:eastAsia="Times New Roman" w:hAnsi="Cambria" w:cs="Arial"/>
          <w:b/>
          <w:color w:val="000000" w:themeColor="text1"/>
        </w:rPr>
      </w:pPr>
    </w:p>
    <w:tbl>
      <w:tblPr>
        <w:tblW w:w="10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9"/>
        <w:gridCol w:w="1490"/>
        <w:gridCol w:w="1624"/>
        <w:gridCol w:w="1714"/>
        <w:gridCol w:w="2202"/>
        <w:gridCol w:w="1047"/>
      </w:tblGrid>
      <w:tr w:rsidR="00E43464" w:rsidRPr="00E43464" w14:paraId="7A11F714" w14:textId="77777777" w:rsidTr="00A15D67">
        <w:trPr>
          <w:trHeight w:val="143"/>
          <w:jc w:val="center"/>
        </w:trPr>
        <w:tc>
          <w:tcPr>
            <w:tcW w:w="2119" w:type="dxa"/>
          </w:tcPr>
          <w:p w14:paraId="698282CD" w14:textId="77777777" w:rsidR="00A15D67" w:rsidRPr="00E43464" w:rsidRDefault="00A15D67" w:rsidP="00A15D67">
            <w:pPr>
              <w:spacing w:after="0" w:line="240" w:lineRule="auto"/>
              <w:rPr>
                <w:rFonts w:ascii="Cambria" w:eastAsia="Times New Roman" w:hAnsi="Cambria" w:cs="Arial"/>
                <w:b/>
                <w:color w:val="000000" w:themeColor="text1"/>
                <w:lang w:val="mk-MK"/>
              </w:rPr>
            </w:pPr>
            <w:r w:rsidRPr="00E43464">
              <w:rPr>
                <w:rFonts w:ascii="Cambria" w:eastAsia="Times New Roman" w:hAnsi="Cambria" w:cs="Arial"/>
                <w:b/>
                <w:color w:val="000000" w:themeColor="text1"/>
              </w:rPr>
              <w:t>HR goal</w:t>
            </w:r>
          </w:p>
        </w:tc>
        <w:tc>
          <w:tcPr>
            <w:tcW w:w="1490" w:type="dxa"/>
          </w:tcPr>
          <w:p w14:paraId="4EE0EABB" w14:textId="77777777" w:rsidR="00A15D67" w:rsidRPr="00E43464" w:rsidRDefault="00A15D67" w:rsidP="00A15D67">
            <w:pPr>
              <w:spacing w:after="0" w:line="240" w:lineRule="auto"/>
              <w:rPr>
                <w:rFonts w:ascii="Cambria" w:eastAsia="Times New Roman" w:hAnsi="Cambria" w:cs="Arial"/>
                <w:b/>
                <w:color w:val="000000" w:themeColor="text1"/>
              </w:rPr>
            </w:pPr>
            <w:r w:rsidRPr="00E43464">
              <w:rPr>
                <w:rFonts w:ascii="Cambria" w:eastAsia="Times New Roman" w:hAnsi="Cambria" w:cs="Arial"/>
                <w:b/>
                <w:color w:val="000000" w:themeColor="text1"/>
              </w:rPr>
              <w:t>TimeLine</w:t>
            </w:r>
          </w:p>
        </w:tc>
        <w:tc>
          <w:tcPr>
            <w:tcW w:w="1624" w:type="dxa"/>
          </w:tcPr>
          <w:p w14:paraId="2599F63B" w14:textId="77777777" w:rsidR="00A15D67" w:rsidRPr="00E43464" w:rsidRDefault="00A15D67" w:rsidP="00A15D67">
            <w:pPr>
              <w:spacing w:after="0" w:line="240" w:lineRule="auto"/>
              <w:rPr>
                <w:rFonts w:ascii="Cambria" w:eastAsia="Times New Roman" w:hAnsi="Cambria" w:cs="Arial"/>
                <w:b/>
                <w:color w:val="000000" w:themeColor="text1"/>
              </w:rPr>
            </w:pPr>
            <w:r w:rsidRPr="00E43464">
              <w:rPr>
                <w:rFonts w:ascii="Cambria" w:eastAsia="Times New Roman" w:hAnsi="Cambria" w:cs="Arial"/>
                <w:b/>
                <w:color w:val="000000" w:themeColor="text1"/>
              </w:rPr>
              <w:t>Key Role</w:t>
            </w:r>
          </w:p>
        </w:tc>
        <w:tc>
          <w:tcPr>
            <w:tcW w:w="1714" w:type="dxa"/>
          </w:tcPr>
          <w:p w14:paraId="1E87F74C" w14:textId="77777777" w:rsidR="00A15D67" w:rsidRPr="00E43464" w:rsidRDefault="00A15D67" w:rsidP="00A15D67">
            <w:pPr>
              <w:tabs>
                <w:tab w:val="left" w:pos="1215"/>
              </w:tabs>
              <w:spacing w:after="0" w:line="240" w:lineRule="auto"/>
              <w:rPr>
                <w:rFonts w:ascii="Cambria" w:eastAsia="Times New Roman" w:hAnsi="Cambria" w:cs="Arial"/>
                <w:b/>
                <w:color w:val="000000" w:themeColor="text1"/>
                <w:lang w:val="mk-MK"/>
              </w:rPr>
            </w:pPr>
            <w:r w:rsidRPr="00E43464">
              <w:rPr>
                <w:rFonts w:ascii="Cambria" w:eastAsia="Times New Roman" w:hAnsi="Cambria" w:cs="Arial"/>
                <w:b/>
                <w:color w:val="000000" w:themeColor="text1"/>
              </w:rPr>
              <w:t>Policies</w:t>
            </w:r>
          </w:p>
        </w:tc>
        <w:tc>
          <w:tcPr>
            <w:tcW w:w="2202" w:type="dxa"/>
          </w:tcPr>
          <w:p w14:paraId="6126EB7C" w14:textId="77777777" w:rsidR="00A15D67" w:rsidRPr="00E43464" w:rsidRDefault="00A15D67" w:rsidP="00A15D67">
            <w:pPr>
              <w:spacing w:after="0" w:line="240" w:lineRule="auto"/>
              <w:rPr>
                <w:rFonts w:ascii="Cambria" w:eastAsia="Times New Roman" w:hAnsi="Cambria" w:cs="Arial"/>
                <w:b/>
                <w:color w:val="000000" w:themeColor="text1"/>
              </w:rPr>
            </w:pPr>
            <w:r w:rsidRPr="00E43464">
              <w:rPr>
                <w:rFonts w:ascii="Cambria" w:eastAsia="Times New Roman" w:hAnsi="Cambria" w:cs="Arial"/>
                <w:b/>
                <w:color w:val="000000" w:themeColor="text1"/>
              </w:rPr>
              <w:t>Resources</w:t>
            </w:r>
          </w:p>
        </w:tc>
        <w:tc>
          <w:tcPr>
            <w:tcW w:w="1046" w:type="dxa"/>
          </w:tcPr>
          <w:p w14:paraId="2D24DBD3" w14:textId="77777777" w:rsidR="00A15D67" w:rsidRPr="00E43464" w:rsidRDefault="00A15D67" w:rsidP="00A15D67">
            <w:pPr>
              <w:spacing w:after="0" w:line="240" w:lineRule="auto"/>
              <w:rPr>
                <w:rFonts w:ascii="Cambria" w:eastAsia="Times New Roman" w:hAnsi="Cambria" w:cs="Arial"/>
                <w:b/>
                <w:color w:val="000000" w:themeColor="text1"/>
              </w:rPr>
            </w:pPr>
            <w:r w:rsidRPr="00E43464">
              <w:rPr>
                <w:rFonts w:ascii="Cambria" w:eastAsia="Times New Roman" w:hAnsi="Cambria" w:cs="Arial"/>
                <w:b/>
                <w:color w:val="000000" w:themeColor="text1"/>
              </w:rPr>
              <w:t>KPI</w:t>
            </w:r>
          </w:p>
        </w:tc>
      </w:tr>
      <w:tr w:rsidR="00E43464" w:rsidRPr="00E43464" w14:paraId="6A1DF518" w14:textId="77777777" w:rsidTr="00A15D67">
        <w:trPr>
          <w:trHeight w:val="359"/>
          <w:jc w:val="center"/>
        </w:trPr>
        <w:tc>
          <w:tcPr>
            <w:tcW w:w="2119" w:type="dxa"/>
            <w:tcBorders>
              <w:top w:val="single" w:sz="4" w:space="0" w:color="000000"/>
              <w:left w:val="single" w:sz="4" w:space="0" w:color="000000"/>
              <w:bottom w:val="single" w:sz="4" w:space="0" w:color="000000"/>
              <w:right w:val="single" w:sz="4" w:space="0" w:color="000000"/>
            </w:tcBorders>
          </w:tcPr>
          <w:p w14:paraId="1E40BAC5" w14:textId="77777777" w:rsidR="00A15D67" w:rsidRPr="00E43464" w:rsidRDefault="00A15D67" w:rsidP="00A15D67">
            <w:pPr>
              <w:spacing w:after="0" w:line="240" w:lineRule="auto"/>
              <w:rPr>
                <w:rFonts w:ascii="Cambria" w:eastAsia="Times New Roman" w:hAnsi="Cambria" w:cs="Arial"/>
                <w:color w:val="000000" w:themeColor="text1"/>
              </w:rPr>
            </w:pPr>
            <w:r w:rsidRPr="00E43464">
              <w:rPr>
                <w:rFonts w:ascii="Cambria" w:hAnsi="Cambria"/>
                <w:color w:val="000000" w:themeColor="text1"/>
              </w:rPr>
              <w:t>Rejuvenation and meeting HEA 61.3</w:t>
            </w:r>
          </w:p>
        </w:tc>
        <w:tc>
          <w:tcPr>
            <w:tcW w:w="1490" w:type="dxa"/>
            <w:tcBorders>
              <w:top w:val="single" w:sz="4" w:space="0" w:color="000000"/>
              <w:left w:val="single" w:sz="4" w:space="0" w:color="000000"/>
              <w:bottom w:val="single" w:sz="4" w:space="0" w:color="000000"/>
              <w:right w:val="single" w:sz="4" w:space="0" w:color="000000"/>
            </w:tcBorders>
          </w:tcPr>
          <w:p w14:paraId="3449DED3" w14:textId="77777777" w:rsidR="00A15D67" w:rsidRPr="00E43464" w:rsidRDefault="00A15D67" w:rsidP="00A15D67">
            <w:pPr>
              <w:spacing w:after="0" w:line="240" w:lineRule="auto"/>
              <w:rPr>
                <w:rFonts w:ascii="Cambria" w:eastAsia="Times New Roman" w:hAnsi="Cambria" w:cs="Arial"/>
                <w:color w:val="000000" w:themeColor="text1"/>
              </w:rPr>
            </w:pPr>
            <w:r w:rsidRPr="00E43464">
              <w:rPr>
                <w:rFonts w:ascii="Cambria" w:eastAsia="Times New Roman" w:hAnsi="Cambria" w:cs="Arial"/>
                <w:color w:val="000000" w:themeColor="text1"/>
              </w:rPr>
              <w:t>2020-2023</w:t>
            </w:r>
          </w:p>
        </w:tc>
        <w:tc>
          <w:tcPr>
            <w:tcW w:w="1624" w:type="dxa"/>
            <w:tcBorders>
              <w:top w:val="single" w:sz="4" w:space="0" w:color="000000"/>
              <w:left w:val="single" w:sz="4" w:space="0" w:color="000000"/>
              <w:bottom w:val="single" w:sz="4" w:space="0" w:color="000000"/>
              <w:right w:val="single" w:sz="4" w:space="0" w:color="000000"/>
            </w:tcBorders>
          </w:tcPr>
          <w:p w14:paraId="10F61487" w14:textId="77777777" w:rsidR="00A15D67" w:rsidRPr="00E43464" w:rsidRDefault="00A15D67" w:rsidP="00A15D67">
            <w:pPr>
              <w:spacing w:after="0" w:line="240" w:lineRule="auto"/>
              <w:rPr>
                <w:rFonts w:ascii="Cambria" w:eastAsia="Times New Roman" w:hAnsi="Cambria" w:cs="Arial"/>
                <w:color w:val="000000" w:themeColor="text1"/>
              </w:rPr>
            </w:pPr>
            <w:r w:rsidRPr="00E43464">
              <w:rPr>
                <w:rFonts w:ascii="Cambria" w:eastAsia="Times New Roman" w:hAnsi="Cambria" w:cs="Arial"/>
                <w:color w:val="000000" w:themeColor="text1"/>
              </w:rPr>
              <w:t>Provost, Deans, VRR</w:t>
            </w:r>
          </w:p>
        </w:tc>
        <w:tc>
          <w:tcPr>
            <w:tcW w:w="1714" w:type="dxa"/>
            <w:tcBorders>
              <w:top w:val="single" w:sz="4" w:space="0" w:color="000000"/>
              <w:left w:val="single" w:sz="4" w:space="0" w:color="000000"/>
              <w:bottom w:val="single" w:sz="4" w:space="0" w:color="000000"/>
              <w:right w:val="single" w:sz="4" w:space="0" w:color="000000"/>
            </w:tcBorders>
          </w:tcPr>
          <w:p w14:paraId="4B7E4AA5" w14:textId="77777777" w:rsidR="00A15D67" w:rsidRPr="00E43464" w:rsidRDefault="00A15D67" w:rsidP="00A15D67">
            <w:pPr>
              <w:spacing w:after="0" w:line="240" w:lineRule="auto"/>
              <w:rPr>
                <w:rFonts w:ascii="Cambria" w:eastAsia="Times New Roman" w:hAnsi="Cambria" w:cs="Arial"/>
                <w:color w:val="000000" w:themeColor="text1"/>
              </w:rPr>
            </w:pPr>
            <w:r w:rsidRPr="00E43464">
              <w:rPr>
                <w:rFonts w:ascii="Cambria" w:eastAsia="Times New Roman" w:hAnsi="Cambria" w:cs="Arial"/>
                <w:color w:val="000000" w:themeColor="text1"/>
              </w:rPr>
              <w:t xml:space="preserve">Prof. </w:t>
            </w:r>
          </w:p>
          <w:p w14:paraId="47028058" w14:textId="77777777" w:rsidR="00A15D67" w:rsidRPr="00E43464" w:rsidRDefault="00A15D67" w:rsidP="00A15D67">
            <w:pPr>
              <w:spacing w:after="0" w:line="240" w:lineRule="auto"/>
              <w:rPr>
                <w:rFonts w:ascii="Cambria" w:eastAsia="Times New Roman" w:hAnsi="Cambria" w:cs="Arial"/>
                <w:color w:val="000000" w:themeColor="text1"/>
              </w:rPr>
            </w:pPr>
            <w:r w:rsidRPr="00E43464">
              <w:rPr>
                <w:rFonts w:ascii="Cambria" w:eastAsia="Times New Roman" w:hAnsi="Cambria" w:cs="Arial"/>
                <w:color w:val="000000" w:themeColor="text1"/>
              </w:rPr>
              <w:t>development</w:t>
            </w:r>
          </w:p>
        </w:tc>
        <w:tc>
          <w:tcPr>
            <w:tcW w:w="2202" w:type="dxa"/>
            <w:tcBorders>
              <w:top w:val="single" w:sz="4" w:space="0" w:color="000000"/>
              <w:left w:val="single" w:sz="4" w:space="0" w:color="000000"/>
              <w:bottom w:val="single" w:sz="4" w:space="0" w:color="000000"/>
              <w:right w:val="single" w:sz="4" w:space="0" w:color="000000"/>
            </w:tcBorders>
          </w:tcPr>
          <w:p w14:paraId="46029918" w14:textId="77777777" w:rsidR="00A15D67" w:rsidRPr="00E43464" w:rsidRDefault="00A15D67" w:rsidP="00A15D67">
            <w:pPr>
              <w:spacing w:after="0" w:line="240" w:lineRule="auto"/>
              <w:rPr>
                <w:rFonts w:ascii="Cambria" w:eastAsia="Times New Roman" w:hAnsi="Cambria" w:cs="Arial"/>
                <w:color w:val="000000" w:themeColor="text1"/>
              </w:rPr>
            </w:pPr>
            <w:r w:rsidRPr="00E43464">
              <w:rPr>
                <w:rFonts w:ascii="Cambria" w:eastAsia="Times New Roman" w:hAnsi="Cambria" w:cs="Arial"/>
                <w:color w:val="000000" w:themeColor="text1"/>
              </w:rPr>
              <w:t>Budget for professional development</w:t>
            </w:r>
          </w:p>
        </w:tc>
        <w:tc>
          <w:tcPr>
            <w:tcW w:w="1046" w:type="dxa"/>
            <w:tcBorders>
              <w:top w:val="single" w:sz="4" w:space="0" w:color="000000"/>
              <w:left w:val="single" w:sz="4" w:space="0" w:color="000000"/>
              <w:bottom w:val="single" w:sz="4" w:space="0" w:color="000000"/>
              <w:right w:val="single" w:sz="4" w:space="0" w:color="000000"/>
            </w:tcBorders>
          </w:tcPr>
          <w:p w14:paraId="6CB8017C" w14:textId="77777777" w:rsidR="00A15D67" w:rsidRPr="00E43464" w:rsidRDefault="00A15D67" w:rsidP="00A15D67">
            <w:pPr>
              <w:spacing w:after="0" w:line="240" w:lineRule="auto"/>
              <w:rPr>
                <w:rFonts w:ascii="Cambria" w:eastAsia="Times New Roman" w:hAnsi="Cambria" w:cs="Arial"/>
                <w:color w:val="000000" w:themeColor="text1"/>
              </w:rPr>
            </w:pPr>
            <w:r w:rsidRPr="00E43464">
              <w:rPr>
                <w:rFonts w:ascii="Cambria" w:eastAsia="Times New Roman" w:hAnsi="Cambria" w:cs="Arial"/>
                <w:color w:val="000000" w:themeColor="text1"/>
              </w:rPr>
              <w:t>No per school</w:t>
            </w:r>
          </w:p>
        </w:tc>
      </w:tr>
      <w:tr w:rsidR="00E43464" w:rsidRPr="00E43464" w14:paraId="464E7945" w14:textId="77777777" w:rsidTr="00A15D67">
        <w:trPr>
          <w:trHeight w:val="322"/>
          <w:jc w:val="center"/>
        </w:trPr>
        <w:tc>
          <w:tcPr>
            <w:tcW w:w="3609" w:type="dxa"/>
            <w:gridSpan w:val="2"/>
          </w:tcPr>
          <w:p w14:paraId="1A508E16" w14:textId="77777777" w:rsidR="00A15D67" w:rsidRPr="00E43464" w:rsidRDefault="00A15D67" w:rsidP="00A15D67">
            <w:pPr>
              <w:spacing w:after="0" w:line="240" w:lineRule="auto"/>
              <w:rPr>
                <w:rFonts w:ascii="Cambria" w:hAnsi="Cambria"/>
                <w:bCs/>
                <w:color w:val="000000" w:themeColor="text1"/>
              </w:rPr>
            </w:pPr>
            <w:r w:rsidRPr="00E43464">
              <w:rPr>
                <w:rFonts w:ascii="Cambria" w:hAnsi="Cambria"/>
                <w:bCs/>
                <w:color w:val="000000" w:themeColor="text1"/>
              </w:rPr>
              <w:t>Academic &amp;</w:t>
            </w:r>
          </w:p>
          <w:p w14:paraId="1F6798D8" w14:textId="77777777" w:rsidR="00A15D67" w:rsidRPr="00E43464" w:rsidRDefault="00A15D67" w:rsidP="00A15D67">
            <w:pPr>
              <w:spacing w:after="0" w:line="240" w:lineRule="auto"/>
              <w:rPr>
                <w:rFonts w:ascii="Cambria" w:eastAsia="Times New Roman" w:hAnsi="Cambria" w:cs="Arial"/>
                <w:bCs/>
                <w:color w:val="000000" w:themeColor="text1"/>
              </w:rPr>
            </w:pPr>
            <w:r w:rsidRPr="00E43464">
              <w:rPr>
                <w:rFonts w:ascii="Cambria" w:hAnsi="Cambria"/>
                <w:bCs/>
                <w:color w:val="000000" w:themeColor="text1"/>
              </w:rPr>
              <w:t>Accreditation Goals</w:t>
            </w:r>
          </w:p>
        </w:tc>
        <w:tc>
          <w:tcPr>
            <w:tcW w:w="1624" w:type="dxa"/>
          </w:tcPr>
          <w:p w14:paraId="645F4872" w14:textId="77777777" w:rsidR="00A15D67" w:rsidRPr="00E43464" w:rsidRDefault="00A15D67" w:rsidP="00A15D67">
            <w:pPr>
              <w:spacing w:after="0" w:line="240" w:lineRule="auto"/>
              <w:rPr>
                <w:rFonts w:ascii="Cambria" w:eastAsia="Times New Roman" w:hAnsi="Cambria" w:cs="Arial"/>
                <w:bCs/>
                <w:color w:val="000000" w:themeColor="text1"/>
              </w:rPr>
            </w:pPr>
            <w:r w:rsidRPr="00E43464">
              <w:rPr>
                <w:rFonts w:ascii="Cambria" w:eastAsia="Times New Roman" w:hAnsi="Cambria" w:cs="Arial"/>
                <w:bCs/>
                <w:color w:val="000000" w:themeColor="text1"/>
              </w:rPr>
              <w:t>Time Frame</w:t>
            </w:r>
          </w:p>
        </w:tc>
        <w:tc>
          <w:tcPr>
            <w:tcW w:w="1714" w:type="dxa"/>
          </w:tcPr>
          <w:p w14:paraId="366B1D2C" w14:textId="77777777" w:rsidR="00A15D67" w:rsidRPr="00E43464" w:rsidRDefault="00A15D67" w:rsidP="00A15D67">
            <w:pPr>
              <w:spacing w:after="0" w:line="240" w:lineRule="auto"/>
              <w:rPr>
                <w:rFonts w:ascii="Cambria" w:eastAsia="Times New Roman" w:hAnsi="Cambria" w:cs="Arial"/>
                <w:bCs/>
                <w:color w:val="000000" w:themeColor="text1"/>
              </w:rPr>
            </w:pPr>
            <w:r w:rsidRPr="00E43464">
              <w:rPr>
                <w:rFonts w:ascii="Cambria" w:eastAsia="Times New Roman" w:hAnsi="Cambria" w:cs="Arial"/>
                <w:bCs/>
                <w:color w:val="000000" w:themeColor="text1"/>
              </w:rPr>
              <w:t>Key Role</w:t>
            </w:r>
          </w:p>
        </w:tc>
        <w:tc>
          <w:tcPr>
            <w:tcW w:w="3249" w:type="dxa"/>
            <w:gridSpan w:val="2"/>
          </w:tcPr>
          <w:p w14:paraId="464B0011" w14:textId="77777777" w:rsidR="00A15D67" w:rsidRPr="00E43464" w:rsidRDefault="00A15D67" w:rsidP="00A15D67">
            <w:pPr>
              <w:spacing w:after="0" w:line="240" w:lineRule="auto"/>
              <w:rPr>
                <w:rFonts w:ascii="Cambria" w:eastAsia="Times New Roman" w:hAnsi="Cambria" w:cs="Arial"/>
                <w:bCs/>
                <w:color w:val="000000" w:themeColor="text1"/>
              </w:rPr>
            </w:pPr>
            <w:r w:rsidRPr="00E43464">
              <w:rPr>
                <w:rFonts w:ascii="Cambria" w:eastAsia="Times New Roman" w:hAnsi="Cambria" w:cs="Arial"/>
                <w:bCs/>
                <w:color w:val="000000" w:themeColor="text1"/>
              </w:rPr>
              <w:t>KPI</w:t>
            </w:r>
          </w:p>
        </w:tc>
      </w:tr>
      <w:tr w:rsidR="00A15D67" w:rsidRPr="00E43464" w14:paraId="7C472654" w14:textId="77777777" w:rsidTr="00A15D67">
        <w:trPr>
          <w:trHeight w:val="233"/>
          <w:jc w:val="center"/>
        </w:trPr>
        <w:tc>
          <w:tcPr>
            <w:tcW w:w="3609" w:type="dxa"/>
            <w:gridSpan w:val="2"/>
          </w:tcPr>
          <w:p w14:paraId="4B8F37E3" w14:textId="77777777" w:rsidR="00A15D67" w:rsidRPr="00E43464" w:rsidRDefault="00A15D67" w:rsidP="00A15D67">
            <w:pPr>
              <w:spacing w:after="0" w:line="240" w:lineRule="auto"/>
              <w:rPr>
                <w:rFonts w:ascii="Cambria" w:eastAsia="Times New Roman" w:hAnsi="Cambria" w:cs="Arial"/>
                <w:bCs/>
                <w:color w:val="000000" w:themeColor="text1"/>
              </w:rPr>
            </w:pPr>
            <w:r w:rsidRPr="00E43464">
              <w:rPr>
                <w:rFonts w:ascii="Cambria" w:eastAsia="Times New Roman" w:hAnsi="Cambria" w:cs="Arial"/>
                <w:bCs/>
                <w:color w:val="000000" w:themeColor="text1"/>
              </w:rPr>
              <w:t>ACBSP Renewal of Accreditation</w:t>
            </w:r>
          </w:p>
        </w:tc>
        <w:tc>
          <w:tcPr>
            <w:tcW w:w="1624" w:type="dxa"/>
          </w:tcPr>
          <w:p w14:paraId="505FE7EA" w14:textId="77777777" w:rsidR="00A15D67" w:rsidRPr="00E43464" w:rsidRDefault="00A15D67" w:rsidP="00A15D67">
            <w:pPr>
              <w:spacing w:after="0" w:line="240" w:lineRule="auto"/>
              <w:rPr>
                <w:rFonts w:ascii="Cambria" w:eastAsia="Times New Roman" w:hAnsi="Cambria" w:cs="Arial"/>
                <w:bCs/>
                <w:color w:val="000000" w:themeColor="text1"/>
              </w:rPr>
            </w:pPr>
            <w:r w:rsidRPr="00E43464">
              <w:rPr>
                <w:rFonts w:ascii="Cambria" w:eastAsia="Times New Roman" w:hAnsi="Cambria" w:cs="Arial"/>
                <w:bCs/>
                <w:color w:val="000000" w:themeColor="text1"/>
              </w:rPr>
              <w:t>2020/2021</w:t>
            </w:r>
          </w:p>
        </w:tc>
        <w:tc>
          <w:tcPr>
            <w:tcW w:w="1714" w:type="dxa"/>
          </w:tcPr>
          <w:p w14:paraId="0A50DDCB" w14:textId="77777777" w:rsidR="00A15D67" w:rsidRPr="00E43464" w:rsidRDefault="00A15D67" w:rsidP="00A15D67">
            <w:pPr>
              <w:spacing w:after="0" w:line="240" w:lineRule="auto"/>
              <w:rPr>
                <w:rFonts w:ascii="Cambria" w:eastAsia="Times New Roman" w:hAnsi="Cambria" w:cs="Arial"/>
                <w:bCs/>
                <w:color w:val="000000" w:themeColor="text1"/>
              </w:rPr>
            </w:pPr>
            <w:r w:rsidRPr="00E43464">
              <w:rPr>
                <w:rFonts w:ascii="Cambria" w:eastAsia="Times New Roman" w:hAnsi="Cambria" w:cs="Arial"/>
                <w:bCs/>
                <w:color w:val="000000" w:themeColor="text1"/>
              </w:rPr>
              <w:t>Provost, CAO, Dean</w:t>
            </w:r>
          </w:p>
          <w:p w14:paraId="5B5969CB" w14:textId="77777777" w:rsidR="00A15D67" w:rsidRPr="00E43464" w:rsidRDefault="00A15D67" w:rsidP="00A15D67">
            <w:pPr>
              <w:spacing w:after="0" w:line="240" w:lineRule="auto"/>
              <w:rPr>
                <w:rFonts w:ascii="Cambria" w:eastAsia="Times New Roman" w:hAnsi="Cambria" w:cs="Arial"/>
                <w:bCs/>
                <w:color w:val="000000" w:themeColor="text1"/>
              </w:rPr>
            </w:pPr>
          </w:p>
        </w:tc>
        <w:tc>
          <w:tcPr>
            <w:tcW w:w="3249" w:type="dxa"/>
            <w:gridSpan w:val="2"/>
          </w:tcPr>
          <w:p w14:paraId="103C81AB" w14:textId="77777777" w:rsidR="00A15D67" w:rsidRPr="00E43464" w:rsidRDefault="00A15D67" w:rsidP="00A15D67">
            <w:pPr>
              <w:spacing w:after="0" w:line="240" w:lineRule="auto"/>
              <w:ind w:left="72"/>
              <w:rPr>
                <w:rFonts w:ascii="Cambria" w:eastAsia="Times New Roman" w:hAnsi="Cambria" w:cs="Arial"/>
                <w:bCs/>
                <w:color w:val="000000" w:themeColor="text1"/>
              </w:rPr>
            </w:pPr>
            <w:r w:rsidRPr="00E43464">
              <w:rPr>
                <w:rFonts w:ascii="Cambria" w:eastAsia="Times New Roman" w:hAnsi="Cambria" w:cs="Arial"/>
                <w:bCs/>
                <w:color w:val="000000" w:themeColor="text1"/>
              </w:rPr>
              <w:t>Accreditation</w:t>
            </w:r>
          </w:p>
        </w:tc>
      </w:tr>
    </w:tbl>
    <w:p w14:paraId="509660F9" w14:textId="77777777" w:rsidR="00A15D67" w:rsidRPr="00E43464" w:rsidRDefault="00A15D67" w:rsidP="00A15D67">
      <w:pPr>
        <w:autoSpaceDE w:val="0"/>
        <w:autoSpaceDN w:val="0"/>
        <w:adjustRightInd w:val="0"/>
        <w:spacing w:after="0" w:line="240" w:lineRule="auto"/>
        <w:rPr>
          <w:rFonts w:ascii="Cambria" w:hAnsi="Cambria" w:cs="Verdana"/>
          <w:color w:val="000000" w:themeColor="text1"/>
        </w:rPr>
      </w:pPr>
    </w:p>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0"/>
        <w:gridCol w:w="2430"/>
        <w:gridCol w:w="3150"/>
      </w:tblGrid>
      <w:tr w:rsidR="00E43464" w:rsidRPr="00E43464" w14:paraId="5884D0AB" w14:textId="77777777" w:rsidTr="00A15D67">
        <w:trPr>
          <w:trHeight w:val="152"/>
          <w:jc w:val="center"/>
        </w:trPr>
        <w:tc>
          <w:tcPr>
            <w:tcW w:w="4590" w:type="dxa"/>
          </w:tcPr>
          <w:p w14:paraId="3412FF0F" w14:textId="77777777" w:rsidR="00A15D67" w:rsidRPr="00E43464" w:rsidRDefault="00A15D67" w:rsidP="00A15D67">
            <w:pPr>
              <w:spacing w:after="0" w:line="240" w:lineRule="auto"/>
              <w:rPr>
                <w:rFonts w:ascii="Cambria" w:eastAsia="Times New Roman" w:hAnsi="Cambria" w:cs="Arial"/>
                <w:b/>
                <w:color w:val="000000" w:themeColor="text1"/>
              </w:rPr>
            </w:pPr>
            <w:r w:rsidRPr="00E43464">
              <w:rPr>
                <w:rFonts w:ascii="Cambria" w:eastAsia="Times New Roman" w:hAnsi="Cambria" w:cs="Arial"/>
                <w:b/>
                <w:color w:val="000000" w:themeColor="text1"/>
              </w:rPr>
              <w:t>Networking Goal</w:t>
            </w:r>
          </w:p>
        </w:tc>
        <w:tc>
          <w:tcPr>
            <w:tcW w:w="2430" w:type="dxa"/>
          </w:tcPr>
          <w:p w14:paraId="57CFAAAE" w14:textId="77777777" w:rsidR="00A15D67" w:rsidRPr="00E43464" w:rsidRDefault="00A15D67" w:rsidP="00A15D67">
            <w:pPr>
              <w:spacing w:after="0" w:line="240" w:lineRule="auto"/>
              <w:rPr>
                <w:rFonts w:ascii="Cambria" w:eastAsia="Times New Roman" w:hAnsi="Cambria" w:cs="Arial"/>
                <w:b/>
                <w:color w:val="000000" w:themeColor="text1"/>
              </w:rPr>
            </w:pPr>
            <w:r w:rsidRPr="00E43464">
              <w:rPr>
                <w:rFonts w:ascii="Cambria" w:eastAsia="Times New Roman" w:hAnsi="Cambria" w:cs="Arial"/>
                <w:b/>
                <w:color w:val="000000" w:themeColor="text1"/>
              </w:rPr>
              <w:t>Lead Role</w:t>
            </w:r>
          </w:p>
        </w:tc>
        <w:tc>
          <w:tcPr>
            <w:tcW w:w="3150" w:type="dxa"/>
          </w:tcPr>
          <w:p w14:paraId="54D3B2F2" w14:textId="77777777" w:rsidR="00A15D67" w:rsidRPr="00E43464" w:rsidRDefault="00A15D67" w:rsidP="00A15D67">
            <w:pPr>
              <w:spacing w:after="0" w:line="240" w:lineRule="auto"/>
              <w:rPr>
                <w:rFonts w:ascii="Cambria" w:eastAsia="Times New Roman" w:hAnsi="Cambria" w:cs="Arial"/>
                <w:b/>
                <w:color w:val="000000" w:themeColor="text1"/>
              </w:rPr>
            </w:pPr>
            <w:r w:rsidRPr="00E43464">
              <w:rPr>
                <w:rFonts w:ascii="Cambria" w:eastAsia="Times New Roman" w:hAnsi="Cambria" w:cs="Arial"/>
                <w:b/>
                <w:color w:val="000000" w:themeColor="text1"/>
              </w:rPr>
              <w:t>Measure KPI</w:t>
            </w:r>
          </w:p>
        </w:tc>
      </w:tr>
      <w:tr w:rsidR="00E43464" w:rsidRPr="00E43464" w14:paraId="40B4986B" w14:textId="77777777" w:rsidTr="00A15D67">
        <w:trPr>
          <w:jc w:val="center"/>
        </w:trPr>
        <w:tc>
          <w:tcPr>
            <w:tcW w:w="4590" w:type="dxa"/>
            <w:shd w:val="clear" w:color="auto" w:fill="auto"/>
          </w:tcPr>
          <w:p w14:paraId="7A461964" w14:textId="60A3050E" w:rsidR="00A15D67" w:rsidRPr="00E43464" w:rsidRDefault="00A15D67" w:rsidP="00A15D67">
            <w:pPr>
              <w:spacing w:after="0" w:line="240" w:lineRule="auto"/>
              <w:rPr>
                <w:rFonts w:ascii="Cambria" w:eastAsia="Times New Roman" w:hAnsi="Cambria" w:cs="Arial"/>
                <w:color w:val="000000" w:themeColor="text1"/>
              </w:rPr>
            </w:pPr>
            <w:r w:rsidRPr="00E43464">
              <w:rPr>
                <w:rFonts w:ascii="Cambria" w:eastAsia="Times New Roman" w:hAnsi="Cambria" w:cs="Arial"/>
                <w:color w:val="000000" w:themeColor="text1"/>
              </w:rPr>
              <w:t>Organize one PR event per month</w:t>
            </w:r>
          </w:p>
        </w:tc>
        <w:tc>
          <w:tcPr>
            <w:tcW w:w="2430" w:type="dxa"/>
            <w:shd w:val="clear" w:color="auto" w:fill="auto"/>
          </w:tcPr>
          <w:p w14:paraId="6E491965" w14:textId="77777777" w:rsidR="00A15D67" w:rsidRPr="00E43464" w:rsidRDefault="00A15D67" w:rsidP="00A15D67">
            <w:pPr>
              <w:spacing w:after="0" w:line="240" w:lineRule="auto"/>
              <w:rPr>
                <w:rFonts w:ascii="Cambria" w:eastAsia="Times New Roman" w:hAnsi="Cambria" w:cs="Arial"/>
                <w:color w:val="000000" w:themeColor="text1"/>
              </w:rPr>
            </w:pPr>
            <w:r w:rsidRPr="00E43464">
              <w:rPr>
                <w:rFonts w:ascii="Cambria" w:eastAsia="Times New Roman" w:hAnsi="Cambria" w:cs="Arial"/>
                <w:color w:val="000000" w:themeColor="text1"/>
              </w:rPr>
              <w:t>Stakeholders</w:t>
            </w:r>
          </w:p>
          <w:p w14:paraId="05603281" w14:textId="77777777" w:rsidR="00A15D67" w:rsidRPr="00E43464" w:rsidRDefault="00A15D67" w:rsidP="00A15D67">
            <w:pPr>
              <w:spacing w:after="0" w:line="240" w:lineRule="auto"/>
              <w:rPr>
                <w:rFonts w:ascii="Cambria" w:eastAsia="Times New Roman" w:hAnsi="Cambria" w:cs="Arial"/>
                <w:color w:val="000000" w:themeColor="text1"/>
              </w:rPr>
            </w:pPr>
            <w:r w:rsidRPr="00E43464">
              <w:rPr>
                <w:rFonts w:ascii="Cambria" w:eastAsia="Times New Roman" w:hAnsi="Cambria" w:cs="Arial"/>
                <w:color w:val="000000" w:themeColor="text1"/>
              </w:rPr>
              <w:t>Director</w:t>
            </w:r>
          </w:p>
        </w:tc>
        <w:tc>
          <w:tcPr>
            <w:tcW w:w="3150" w:type="dxa"/>
            <w:shd w:val="clear" w:color="auto" w:fill="auto"/>
          </w:tcPr>
          <w:p w14:paraId="567E2740" w14:textId="77777777" w:rsidR="00A15D67" w:rsidRPr="00E43464" w:rsidRDefault="00A15D67" w:rsidP="00A15D67">
            <w:pPr>
              <w:spacing w:after="0" w:line="240" w:lineRule="auto"/>
              <w:rPr>
                <w:rFonts w:ascii="Cambria" w:eastAsia="Times New Roman" w:hAnsi="Cambria" w:cs="Arial"/>
                <w:color w:val="000000" w:themeColor="text1"/>
              </w:rPr>
            </w:pPr>
            <w:r w:rsidRPr="00E43464">
              <w:rPr>
                <w:rFonts w:ascii="Cambria" w:eastAsia="Times New Roman" w:hAnsi="Cambria" w:cs="Arial"/>
                <w:color w:val="000000" w:themeColor="text1"/>
              </w:rPr>
              <w:t>Progress report</w:t>
            </w:r>
          </w:p>
        </w:tc>
      </w:tr>
      <w:tr w:rsidR="00A15D67" w:rsidRPr="00E43464" w14:paraId="102BC566" w14:textId="77777777" w:rsidTr="00A15D67">
        <w:trPr>
          <w:trHeight w:val="323"/>
          <w:jc w:val="center"/>
        </w:trPr>
        <w:tc>
          <w:tcPr>
            <w:tcW w:w="4590" w:type="dxa"/>
          </w:tcPr>
          <w:p w14:paraId="6B48165D" w14:textId="77777777" w:rsidR="00A15D67" w:rsidRPr="00E43464" w:rsidRDefault="00A15D67" w:rsidP="00A15D67">
            <w:pPr>
              <w:spacing w:after="0" w:line="240" w:lineRule="auto"/>
              <w:rPr>
                <w:rFonts w:ascii="Cambria" w:eastAsia="Times New Roman" w:hAnsi="Cambria" w:cs="Arial"/>
                <w:color w:val="000000" w:themeColor="text1"/>
              </w:rPr>
            </w:pPr>
            <w:r w:rsidRPr="00E43464">
              <w:rPr>
                <w:rFonts w:ascii="Cambria" w:eastAsia="Times New Roman" w:hAnsi="Cambria" w:cs="Arial"/>
                <w:color w:val="000000" w:themeColor="text1"/>
              </w:rPr>
              <w:t>Business council – Keep Pace; GAM - once in two years</w:t>
            </w:r>
          </w:p>
        </w:tc>
        <w:tc>
          <w:tcPr>
            <w:tcW w:w="2430" w:type="dxa"/>
          </w:tcPr>
          <w:p w14:paraId="478ED14A" w14:textId="77777777" w:rsidR="00A15D67" w:rsidRPr="00E43464" w:rsidRDefault="00A15D67" w:rsidP="00A15D67">
            <w:pPr>
              <w:spacing w:after="0" w:line="240" w:lineRule="auto"/>
              <w:rPr>
                <w:rFonts w:ascii="Cambria" w:eastAsia="Times New Roman" w:hAnsi="Cambria" w:cs="Arial"/>
                <w:color w:val="000000" w:themeColor="text1"/>
              </w:rPr>
            </w:pPr>
            <w:r w:rsidRPr="00E43464">
              <w:rPr>
                <w:rFonts w:ascii="Cambria" w:eastAsia="Times New Roman" w:hAnsi="Cambria" w:cs="Arial"/>
                <w:color w:val="000000" w:themeColor="text1"/>
              </w:rPr>
              <w:t>Networking</w:t>
            </w:r>
          </w:p>
        </w:tc>
        <w:tc>
          <w:tcPr>
            <w:tcW w:w="3150" w:type="dxa"/>
          </w:tcPr>
          <w:p w14:paraId="4CFFE61D" w14:textId="77777777" w:rsidR="00A15D67" w:rsidRPr="00E43464" w:rsidRDefault="00A15D67" w:rsidP="00A15D67">
            <w:pPr>
              <w:spacing w:after="0" w:line="240" w:lineRule="auto"/>
              <w:rPr>
                <w:rFonts w:ascii="Cambria" w:eastAsia="Times New Roman" w:hAnsi="Cambria" w:cs="Arial"/>
                <w:color w:val="000000" w:themeColor="text1"/>
              </w:rPr>
            </w:pPr>
            <w:r w:rsidRPr="00E43464">
              <w:rPr>
                <w:rFonts w:ascii="Cambria" w:eastAsia="Times New Roman" w:hAnsi="Cambria" w:cs="Arial"/>
                <w:color w:val="000000" w:themeColor="text1"/>
              </w:rPr>
              <w:t>Progress report</w:t>
            </w:r>
          </w:p>
        </w:tc>
      </w:tr>
    </w:tbl>
    <w:p w14:paraId="7A408BE1" w14:textId="77777777" w:rsidR="00A15D67" w:rsidRPr="00E43464" w:rsidRDefault="00A15D67" w:rsidP="00A15D67">
      <w:pPr>
        <w:spacing w:after="0" w:line="240" w:lineRule="auto"/>
        <w:rPr>
          <w:rFonts w:ascii="Cambria" w:hAnsi="Cambria" w:cs="Verdana,Bold"/>
          <w:b/>
          <w:bCs/>
          <w:color w:val="000000" w:themeColor="text1"/>
        </w:rPr>
      </w:pPr>
    </w:p>
    <w:p w14:paraId="19432EED" w14:textId="77777777" w:rsidR="00A15D67" w:rsidRPr="00E43464" w:rsidRDefault="00A15D67" w:rsidP="00A15D67">
      <w:pPr>
        <w:autoSpaceDE w:val="0"/>
        <w:autoSpaceDN w:val="0"/>
        <w:adjustRightInd w:val="0"/>
        <w:spacing w:after="0" w:line="240" w:lineRule="auto"/>
        <w:ind w:left="-540"/>
        <w:rPr>
          <w:rFonts w:ascii="Cambria" w:hAnsi="Cambria" w:cs="Verdana,Bold"/>
          <w:color w:val="000000" w:themeColor="text1"/>
        </w:rPr>
      </w:pPr>
      <w:r w:rsidRPr="00E43464">
        <w:rPr>
          <w:rFonts w:ascii="Cambria" w:hAnsi="Cambria" w:cs="Verdana,Bold"/>
          <w:color w:val="000000" w:themeColor="text1"/>
        </w:rPr>
        <w:t>However, due to the COVID-</w:t>
      </w:r>
      <w:r w:rsidRPr="00E43464">
        <w:rPr>
          <w:rFonts w:ascii="Cambria" w:hAnsi="Cambria" w:cs="Verdana,Bold"/>
          <w:color w:val="000000" w:themeColor="text1"/>
          <w:lang w:val="mk-MK"/>
        </w:rPr>
        <w:t>19</w:t>
      </w:r>
      <w:r w:rsidRPr="00E43464">
        <w:rPr>
          <w:rFonts w:ascii="Cambria" w:hAnsi="Cambria" w:cs="Verdana,Bold"/>
          <w:color w:val="000000" w:themeColor="text1"/>
        </w:rPr>
        <w:t xml:space="preserve"> pandemic, UACS has engaged in emergency planning and execution.</w:t>
      </w:r>
    </w:p>
    <w:p w14:paraId="416BFB10" w14:textId="77777777" w:rsidR="00A15D67" w:rsidRPr="00E43464" w:rsidRDefault="00A15D67" w:rsidP="00A15D67">
      <w:pPr>
        <w:autoSpaceDE w:val="0"/>
        <w:autoSpaceDN w:val="0"/>
        <w:adjustRightInd w:val="0"/>
        <w:spacing w:after="0" w:line="240" w:lineRule="auto"/>
        <w:ind w:left="-540"/>
        <w:rPr>
          <w:rFonts w:ascii="Cambria" w:hAnsi="Cambria" w:cs="Verdana,Bold"/>
          <w:color w:val="000000" w:themeColor="text1"/>
        </w:rPr>
      </w:pPr>
      <w:r w:rsidRPr="00E43464">
        <w:rPr>
          <w:rFonts w:ascii="Cambria" w:hAnsi="Cambria" w:cs="Verdana,Bold"/>
          <w:color w:val="000000" w:themeColor="text1"/>
        </w:rPr>
        <w:t>It included both building performance capabilities and building legislation, since we had had no regulations for on-line teaching.</w:t>
      </w:r>
    </w:p>
    <w:p w14:paraId="668B5ACB" w14:textId="6905CEB6" w:rsidR="00A15D67" w:rsidRPr="00E43464" w:rsidRDefault="00A15D67" w:rsidP="00A15D67">
      <w:pPr>
        <w:autoSpaceDE w:val="0"/>
        <w:autoSpaceDN w:val="0"/>
        <w:adjustRightInd w:val="0"/>
        <w:spacing w:after="0" w:line="240" w:lineRule="auto"/>
        <w:rPr>
          <w:rFonts w:ascii="Cambria" w:hAnsi="Cambria" w:cs="Verdana,Bold"/>
          <w:color w:val="000000" w:themeColor="text1"/>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960"/>
        <w:gridCol w:w="3060"/>
        <w:gridCol w:w="3330"/>
      </w:tblGrid>
      <w:tr w:rsidR="00E43464" w:rsidRPr="00E43464" w14:paraId="5C5DA746" w14:textId="77777777" w:rsidTr="00A15D67">
        <w:trPr>
          <w:jc w:val="center"/>
        </w:trPr>
        <w:tc>
          <w:tcPr>
            <w:tcW w:w="1820" w:type="dxa"/>
          </w:tcPr>
          <w:p w14:paraId="0B27109D" w14:textId="77777777" w:rsidR="00A15D67" w:rsidRPr="00E43464" w:rsidRDefault="00A15D67" w:rsidP="00A15D67">
            <w:pPr>
              <w:autoSpaceDE w:val="0"/>
              <w:autoSpaceDN w:val="0"/>
              <w:adjustRightInd w:val="0"/>
              <w:spacing w:after="0" w:line="240" w:lineRule="auto"/>
              <w:rPr>
                <w:rFonts w:ascii="Cambria" w:hAnsi="Cambria" w:cs="Verdana,Bold"/>
                <w:b/>
                <w:color w:val="000000" w:themeColor="text1"/>
              </w:rPr>
            </w:pPr>
            <w:r w:rsidRPr="00E43464">
              <w:rPr>
                <w:rFonts w:ascii="Cambria" w:hAnsi="Cambria" w:cs="Verdana,Bold"/>
                <w:b/>
                <w:color w:val="000000" w:themeColor="text1"/>
              </w:rPr>
              <w:t>Date</w:t>
            </w:r>
          </w:p>
        </w:tc>
        <w:tc>
          <w:tcPr>
            <w:tcW w:w="1960" w:type="dxa"/>
          </w:tcPr>
          <w:p w14:paraId="74B51BF7" w14:textId="77777777" w:rsidR="00A15D67" w:rsidRPr="00E43464" w:rsidRDefault="00A15D67" w:rsidP="00A15D67">
            <w:pPr>
              <w:autoSpaceDE w:val="0"/>
              <w:autoSpaceDN w:val="0"/>
              <w:adjustRightInd w:val="0"/>
              <w:spacing w:after="0" w:line="240" w:lineRule="auto"/>
              <w:rPr>
                <w:rFonts w:ascii="Cambria" w:hAnsi="Cambria" w:cs="Verdana,Bold"/>
                <w:b/>
                <w:color w:val="000000" w:themeColor="text1"/>
              </w:rPr>
            </w:pPr>
            <w:r w:rsidRPr="00E43464">
              <w:rPr>
                <w:rFonts w:ascii="Cambria" w:hAnsi="Cambria" w:cs="Verdana,Bold"/>
                <w:b/>
                <w:color w:val="000000" w:themeColor="text1"/>
              </w:rPr>
              <w:t>Capacity Building</w:t>
            </w:r>
          </w:p>
        </w:tc>
        <w:tc>
          <w:tcPr>
            <w:tcW w:w="3060" w:type="dxa"/>
          </w:tcPr>
          <w:p w14:paraId="62FED721" w14:textId="77777777" w:rsidR="00A15D67" w:rsidRPr="00E43464" w:rsidRDefault="00A15D67" w:rsidP="00A15D67">
            <w:pPr>
              <w:autoSpaceDE w:val="0"/>
              <w:autoSpaceDN w:val="0"/>
              <w:adjustRightInd w:val="0"/>
              <w:spacing w:after="0" w:line="240" w:lineRule="auto"/>
              <w:rPr>
                <w:rFonts w:ascii="Cambria" w:hAnsi="Cambria" w:cs="Verdana,Bold"/>
                <w:b/>
                <w:color w:val="000000" w:themeColor="text1"/>
              </w:rPr>
            </w:pPr>
            <w:r w:rsidRPr="00E43464">
              <w:rPr>
                <w:rFonts w:ascii="Cambria" w:hAnsi="Cambria" w:cs="Verdana,Bold"/>
                <w:b/>
                <w:color w:val="000000" w:themeColor="text1"/>
              </w:rPr>
              <w:t>Legislation Building</w:t>
            </w:r>
          </w:p>
        </w:tc>
        <w:tc>
          <w:tcPr>
            <w:tcW w:w="3330" w:type="dxa"/>
          </w:tcPr>
          <w:p w14:paraId="658FE554" w14:textId="77777777" w:rsidR="00A15D67" w:rsidRPr="00E43464" w:rsidRDefault="00A15D67" w:rsidP="00A15D67">
            <w:pPr>
              <w:autoSpaceDE w:val="0"/>
              <w:autoSpaceDN w:val="0"/>
              <w:adjustRightInd w:val="0"/>
              <w:spacing w:after="0" w:line="240" w:lineRule="auto"/>
              <w:rPr>
                <w:rFonts w:ascii="Cambria" w:hAnsi="Cambria" w:cs="Verdana,Bold"/>
                <w:b/>
                <w:color w:val="000000" w:themeColor="text1"/>
              </w:rPr>
            </w:pPr>
          </w:p>
        </w:tc>
      </w:tr>
      <w:tr w:rsidR="00E43464" w:rsidRPr="00E43464" w14:paraId="40F1CFDC" w14:textId="77777777" w:rsidTr="00A15D67">
        <w:trPr>
          <w:jc w:val="center"/>
        </w:trPr>
        <w:tc>
          <w:tcPr>
            <w:tcW w:w="1820" w:type="dxa"/>
          </w:tcPr>
          <w:p w14:paraId="0FE70784"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lastRenderedPageBreak/>
              <w:t>10 March</w:t>
            </w:r>
          </w:p>
        </w:tc>
        <w:tc>
          <w:tcPr>
            <w:tcW w:w="1960" w:type="dxa"/>
          </w:tcPr>
          <w:p w14:paraId="2D1819B0"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p>
        </w:tc>
        <w:tc>
          <w:tcPr>
            <w:tcW w:w="3060" w:type="dxa"/>
          </w:tcPr>
          <w:p w14:paraId="109E3A66"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Decision of Rector’s Board</w:t>
            </w:r>
          </w:p>
        </w:tc>
        <w:tc>
          <w:tcPr>
            <w:tcW w:w="3330" w:type="dxa"/>
          </w:tcPr>
          <w:p w14:paraId="21331D25"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Break of campus education</w:t>
            </w:r>
          </w:p>
        </w:tc>
      </w:tr>
      <w:tr w:rsidR="00E43464" w:rsidRPr="00E43464" w14:paraId="131451A6" w14:textId="77777777" w:rsidTr="00A15D67">
        <w:trPr>
          <w:jc w:val="center"/>
        </w:trPr>
        <w:tc>
          <w:tcPr>
            <w:tcW w:w="1820" w:type="dxa"/>
          </w:tcPr>
          <w:p w14:paraId="17C00656"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13 March</w:t>
            </w:r>
          </w:p>
        </w:tc>
        <w:tc>
          <w:tcPr>
            <w:tcW w:w="1960" w:type="dxa"/>
          </w:tcPr>
          <w:p w14:paraId="3CBFDBCC"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Training, WebEx contract</w:t>
            </w:r>
          </w:p>
        </w:tc>
        <w:tc>
          <w:tcPr>
            <w:tcW w:w="3060" w:type="dxa"/>
          </w:tcPr>
          <w:p w14:paraId="275FF0AF"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p>
        </w:tc>
        <w:tc>
          <w:tcPr>
            <w:tcW w:w="3330" w:type="dxa"/>
          </w:tcPr>
          <w:p w14:paraId="26A13FAB"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First on-line class</w:t>
            </w:r>
          </w:p>
        </w:tc>
      </w:tr>
      <w:tr w:rsidR="00E43464" w:rsidRPr="00E43464" w14:paraId="6C6015BE" w14:textId="77777777" w:rsidTr="00A15D67">
        <w:trPr>
          <w:jc w:val="center"/>
        </w:trPr>
        <w:tc>
          <w:tcPr>
            <w:tcW w:w="1820" w:type="dxa"/>
          </w:tcPr>
          <w:p w14:paraId="0D8D0E92"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16 March</w:t>
            </w:r>
          </w:p>
        </w:tc>
        <w:tc>
          <w:tcPr>
            <w:tcW w:w="1960" w:type="dxa"/>
          </w:tcPr>
          <w:p w14:paraId="7774B287"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Training for schools and professors</w:t>
            </w:r>
          </w:p>
        </w:tc>
        <w:tc>
          <w:tcPr>
            <w:tcW w:w="3060" w:type="dxa"/>
          </w:tcPr>
          <w:p w14:paraId="52F1EDC9"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Rector’s Board decision</w:t>
            </w:r>
          </w:p>
        </w:tc>
        <w:tc>
          <w:tcPr>
            <w:tcW w:w="3330" w:type="dxa"/>
          </w:tcPr>
          <w:p w14:paraId="263C24E4"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To start with on-line classes as of 30 March</w:t>
            </w:r>
          </w:p>
        </w:tc>
      </w:tr>
      <w:tr w:rsidR="00E43464" w:rsidRPr="00E43464" w14:paraId="308EF24B" w14:textId="77777777" w:rsidTr="00A15D67">
        <w:trPr>
          <w:jc w:val="center"/>
        </w:trPr>
        <w:tc>
          <w:tcPr>
            <w:tcW w:w="1820" w:type="dxa"/>
          </w:tcPr>
          <w:p w14:paraId="3D2F0ED6"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16 March</w:t>
            </w:r>
          </w:p>
        </w:tc>
        <w:tc>
          <w:tcPr>
            <w:tcW w:w="1960" w:type="dxa"/>
          </w:tcPr>
          <w:p w14:paraId="51590879"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Training how to develop tests</w:t>
            </w:r>
          </w:p>
        </w:tc>
        <w:tc>
          <w:tcPr>
            <w:tcW w:w="3060" w:type="dxa"/>
          </w:tcPr>
          <w:p w14:paraId="5FA6F6E7"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Rector’s Board decision</w:t>
            </w:r>
          </w:p>
          <w:p w14:paraId="235AD9CE"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QCC Decision on the test structure</w:t>
            </w:r>
          </w:p>
        </w:tc>
        <w:tc>
          <w:tcPr>
            <w:tcW w:w="3330" w:type="dxa"/>
          </w:tcPr>
          <w:p w14:paraId="6F627E2A"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To develop Moodle tests</w:t>
            </w:r>
          </w:p>
        </w:tc>
      </w:tr>
      <w:tr w:rsidR="00E43464" w:rsidRPr="00E43464" w14:paraId="0CDC207B" w14:textId="77777777" w:rsidTr="00A15D67">
        <w:trPr>
          <w:jc w:val="center"/>
        </w:trPr>
        <w:tc>
          <w:tcPr>
            <w:tcW w:w="1820" w:type="dxa"/>
          </w:tcPr>
          <w:p w14:paraId="76F1E369"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March - May, 2020</w:t>
            </w:r>
          </w:p>
        </w:tc>
        <w:tc>
          <w:tcPr>
            <w:tcW w:w="5020" w:type="dxa"/>
            <w:gridSpan w:val="2"/>
          </w:tcPr>
          <w:p w14:paraId="38AE2DE1"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 xml:space="preserve">Several webinars for using </w:t>
            </w:r>
            <w:proofErr w:type="spellStart"/>
            <w:r w:rsidRPr="00E43464">
              <w:rPr>
                <w:rFonts w:ascii="Cambria" w:hAnsi="Cambria" w:cs="Verdana,Bold"/>
                <w:color w:val="000000" w:themeColor="text1"/>
              </w:rPr>
              <w:t>Webex</w:t>
            </w:r>
            <w:proofErr w:type="spellEnd"/>
            <w:r w:rsidRPr="00E43464">
              <w:rPr>
                <w:rFonts w:ascii="Cambria" w:hAnsi="Cambria" w:cs="Verdana,Bold"/>
                <w:color w:val="000000" w:themeColor="text1"/>
              </w:rPr>
              <w:t xml:space="preserve"> and Moodle</w:t>
            </w:r>
          </w:p>
        </w:tc>
        <w:tc>
          <w:tcPr>
            <w:tcW w:w="3330" w:type="dxa"/>
          </w:tcPr>
          <w:p w14:paraId="0D22D899"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p>
        </w:tc>
      </w:tr>
      <w:tr w:rsidR="00E43464" w:rsidRPr="00E43464" w14:paraId="3E440BA1" w14:textId="77777777" w:rsidTr="00A15D67">
        <w:trPr>
          <w:jc w:val="center"/>
        </w:trPr>
        <w:tc>
          <w:tcPr>
            <w:tcW w:w="1820" w:type="dxa"/>
          </w:tcPr>
          <w:p w14:paraId="73D6B951"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29 June</w:t>
            </w:r>
          </w:p>
        </w:tc>
        <w:tc>
          <w:tcPr>
            <w:tcW w:w="1960" w:type="dxa"/>
          </w:tcPr>
          <w:p w14:paraId="0F903FD5"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p>
        </w:tc>
        <w:tc>
          <w:tcPr>
            <w:tcW w:w="3060" w:type="dxa"/>
          </w:tcPr>
          <w:p w14:paraId="2BED74F8"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Decision on organizing the academic year 2020/2021 at UACS, which includes 3 options for providing lectures.</w:t>
            </w:r>
          </w:p>
        </w:tc>
        <w:tc>
          <w:tcPr>
            <w:tcW w:w="3330" w:type="dxa"/>
          </w:tcPr>
          <w:p w14:paraId="4FAD1679"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It includes 3 options for providing lectures: online lectures, hybrid (combined lectures), and lectures with full physical presence at the University.</w:t>
            </w:r>
          </w:p>
        </w:tc>
      </w:tr>
      <w:tr w:rsidR="00E43464" w:rsidRPr="00E43464" w14:paraId="51763A99" w14:textId="77777777" w:rsidTr="00A15D67">
        <w:trPr>
          <w:jc w:val="center"/>
        </w:trPr>
        <w:tc>
          <w:tcPr>
            <w:tcW w:w="1820" w:type="dxa"/>
          </w:tcPr>
          <w:p w14:paraId="537EFA00"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29 June</w:t>
            </w:r>
          </w:p>
        </w:tc>
        <w:tc>
          <w:tcPr>
            <w:tcW w:w="1960" w:type="dxa"/>
          </w:tcPr>
          <w:p w14:paraId="4949BC06"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p>
        </w:tc>
        <w:tc>
          <w:tcPr>
            <w:tcW w:w="3060" w:type="dxa"/>
          </w:tcPr>
          <w:p w14:paraId="2CBF0CD8"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Bylaw on organizing hybrid lectures at UACS for the academic year 2020/2021</w:t>
            </w:r>
          </w:p>
        </w:tc>
        <w:tc>
          <w:tcPr>
            <w:tcW w:w="3330" w:type="dxa"/>
          </w:tcPr>
          <w:p w14:paraId="385C8C11" w14:textId="77777777" w:rsidR="00A15D67" w:rsidRPr="00E43464" w:rsidRDefault="00A15D67" w:rsidP="00A15D67">
            <w:pPr>
              <w:autoSpaceDE w:val="0"/>
              <w:autoSpaceDN w:val="0"/>
              <w:adjustRightInd w:val="0"/>
              <w:spacing w:after="0" w:line="240" w:lineRule="auto"/>
              <w:rPr>
                <w:rFonts w:ascii="Cambria" w:hAnsi="Cambria" w:cs="Verdana,Bold"/>
                <w:color w:val="000000" w:themeColor="text1"/>
              </w:rPr>
            </w:pPr>
            <w:r w:rsidRPr="00E43464">
              <w:rPr>
                <w:rFonts w:ascii="Cambria" w:hAnsi="Cambria" w:cs="Verdana,Bold"/>
                <w:color w:val="000000" w:themeColor="text1"/>
              </w:rPr>
              <w:t>It includes general information, physical and health protection equipment, organizing the lectures at the University, technical equipment, academic calendar, distance learning for foreign students, distance teaching for foreign lecturers, organizing lectures for part-time students, internship, organizing the staff and the library, etc.</w:t>
            </w:r>
          </w:p>
        </w:tc>
      </w:tr>
    </w:tbl>
    <w:p w14:paraId="3FB2D1EE" w14:textId="1ED81A26" w:rsidR="00A15D67" w:rsidRPr="00E43464" w:rsidRDefault="00A15D67" w:rsidP="00A15D67">
      <w:pPr>
        <w:spacing w:after="0" w:line="240" w:lineRule="auto"/>
        <w:textAlignment w:val="baseline"/>
        <w:rPr>
          <w:rFonts w:ascii="Cambria" w:eastAsia="Times New Roman" w:hAnsi="Cambria" w:cs="Times New Roman"/>
          <w:color w:val="000000" w:themeColor="text1"/>
        </w:rPr>
      </w:pPr>
      <w:r w:rsidRPr="00E43464">
        <w:rPr>
          <w:rFonts w:ascii="Cambria" w:eastAsia="Times New Roman" w:hAnsi="Cambria" w:cs="Times New Roman"/>
          <w:color w:val="000000" w:themeColor="text1"/>
        </w:rPr>
        <w:t>NOTE: This is just an excerpt. The full list is available in the plan itself.</w:t>
      </w:r>
    </w:p>
    <w:p w14:paraId="636FEB36"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p>
    <w:p w14:paraId="4A2C62D7"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Style w:val="Strong"/>
          <w:rFonts w:ascii="Cambria" w:eastAsiaTheme="majorEastAsia" w:hAnsi="Cambria"/>
          <w:color w:val="000000" w:themeColor="text1"/>
          <w:sz w:val="22"/>
          <w:szCs w:val="22"/>
        </w:rPr>
        <w:t>Criterion 2.2.a. Strategic action plans should address both short-term and long-term objectives.</w:t>
      </w:r>
    </w:p>
    <w:p w14:paraId="23D8A19B"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t>UACS SBEM or the Business unit also develops annual plans.</w:t>
      </w:r>
    </w:p>
    <w:p w14:paraId="48BC866F"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t>They are drafted by the Dean and approved by the Faculty Council. UACS SBEM are action yearly plans. They follow the main directions as set in the Strategic plan.</w:t>
      </w:r>
    </w:p>
    <w:p w14:paraId="037E22F9"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lastRenderedPageBreak/>
        <w:t>The last Annual plan was adopted by the Faculty Council, on its 8th session held on September 29th, 2019.</w:t>
      </w:r>
    </w:p>
    <w:p w14:paraId="19106B59"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t>Faculty Council also monitors the implementation.</w:t>
      </w:r>
      <w:r w:rsidRPr="00E43464">
        <w:rPr>
          <w:rFonts w:ascii="Cambria" w:hAnsi="Cambria"/>
          <w:color w:val="000000" w:themeColor="text1"/>
          <w:sz w:val="22"/>
          <w:szCs w:val="22"/>
        </w:rPr>
        <w:br/>
      </w:r>
      <w:r w:rsidRPr="00E43464">
        <w:rPr>
          <w:rFonts w:ascii="Cambria" w:hAnsi="Cambria"/>
          <w:color w:val="000000" w:themeColor="text1"/>
          <w:sz w:val="22"/>
          <w:szCs w:val="22"/>
          <w:bdr w:val="none" w:sz="0" w:space="0" w:color="auto" w:frame="1"/>
        </w:rPr>
        <w:t>Here</w:t>
      </w:r>
      <w:r w:rsidRPr="00E43464">
        <w:rPr>
          <w:rStyle w:val="apple-converted-space"/>
          <w:rFonts w:ascii="Cambria" w:hAnsi="Cambria"/>
          <w:color w:val="000000" w:themeColor="text1"/>
          <w:sz w:val="22"/>
          <w:szCs w:val="22"/>
          <w:bdr w:val="none" w:sz="0" w:space="0" w:color="auto" w:frame="1"/>
        </w:rPr>
        <w:t xml:space="preserve"> </w:t>
      </w:r>
      <w:r w:rsidRPr="00E43464">
        <w:rPr>
          <w:rFonts w:ascii="Cambria" w:hAnsi="Cambria"/>
          <w:color w:val="000000" w:themeColor="text1"/>
          <w:sz w:val="22"/>
          <w:szCs w:val="22"/>
        </w:rPr>
        <w:t>are some goals from the Strategic plan, which are of the short-term nature.</w:t>
      </w:r>
    </w:p>
    <w:p w14:paraId="25F2F459" w14:textId="77777777" w:rsidR="00A15D67" w:rsidRPr="00E43464" w:rsidRDefault="00A15D67" w:rsidP="00A15D67">
      <w:pPr>
        <w:pStyle w:val="NormalWeb"/>
        <w:spacing w:before="0" w:beforeAutospacing="0" w:after="0" w:afterAutospacing="0"/>
        <w:jc w:val="center"/>
        <w:textAlignment w:val="baseline"/>
        <w:rPr>
          <w:rFonts w:ascii="Cambria" w:hAnsi="Cambria"/>
          <w:color w:val="000000" w:themeColor="text1"/>
          <w:sz w:val="22"/>
          <w:szCs w:val="22"/>
        </w:rPr>
      </w:pPr>
      <w:r w:rsidRPr="00E43464">
        <w:rPr>
          <w:rFonts w:ascii="Cambria" w:hAnsi="Cambria" w:cs="Verdana"/>
          <w:noProof/>
          <w:color w:val="000000" w:themeColor="text1"/>
          <w:sz w:val="22"/>
          <w:szCs w:val="22"/>
          <w:lang w:val="mk-MK" w:eastAsia="mk-MK"/>
        </w:rPr>
        <w:drawing>
          <wp:inline distT="0" distB="0" distL="0" distR="0" wp14:anchorId="748FA9D6" wp14:editId="467367A9">
            <wp:extent cx="5943600" cy="5221605"/>
            <wp:effectExtent l="0" t="0" r="0" b="0"/>
            <wp:docPr id="53" name="Picture 2" descr="C:\Users\library\Desktop\Capture acbvsp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library\Desktop\Capture acbvsp 1.PNG"/>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221605"/>
                    </a:xfrm>
                    <a:prstGeom prst="rect">
                      <a:avLst/>
                    </a:prstGeom>
                    <a:noFill/>
                    <a:ln>
                      <a:noFill/>
                    </a:ln>
                  </pic:spPr>
                </pic:pic>
              </a:graphicData>
            </a:graphic>
          </wp:inline>
        </w:drawing>
      </w:r>
    </w:p>
    <w:p w14:paraId="7494CAF4" w14:textId="77777777" w:rsidR="00A15D67" w:rsidRPr="00E43464" w:rsidRDefault="00A15D67" w:rsidP="00A15D67">
      <w:pPr>
        <w:pStyle w:val="NormalWeb"/>
        <w:spacing w:before="0" w:beforeAutospacing="0" w:after="0" w:afterAutospacing="0"/>
        <w:textAlignment w:val="baseline"/>
        <w:rPr>
          <w:rStyle w:val="Strong"/>
          <w:rFonts w:ascii="Cambria" w:eastAsiaTheme="majorEastAsia" w:hAnsi="Cambria"/>
          <w:color w:val="000000" w:themeColor="text1"/>
          <w:sz w:val="22"/>
          <w:szCs w:val="22"/>
        </w:rPr>
      </w:pPr>
    </w:p>
    <w:p w14:paraId="0B3ADD91" w14:textId="579F546D" w:rsidR="00A15D67" w:rsidRPr="00E43464" w:rsidRDefault="00A15D67" w:rsidP="00A15D67">
      <w:pPr>
        <w:pStyle w:val="NormalWeb"/>
        <w:spacing w:before="0" w:beforeAutospacing="0" w:after="0" w:afterAutospacing="0"/>
        <w:jc w:val="center"/>
        <w:textAlignment w:val="baseline"/>
        <w:rPr>
          <w:rStyle w:val="Strong"/>
          <w:rFonts w:ascii="Cambria" w:eastAsiaTheme="majorEastAsia" w:hAnsi="Cambria"/>
          <w:color w:val="000000" w:themeColor="text1"/>
          <w:sz w:val="22"/>
          <w:szCs w:val="22"/>
        </w:rPr>
      </w:pPr>
      <w:r w:rsidRPr="00E43464">
        <w:rPr>
          <w:rFonts w:ascii="Cambria" w:hAnsi="Cambria" w:cs="Verdana"/>
          <w:noProof/>
          <w:color w:val="000000" w:themeColor="text1"/>
          <w:sz w:val="22"/>
          <w:szCs w:val="22"/>
          <w:lang w:val="mk-MK" w:eastAsia="mk-MK"/>
        </w:rPr>
        <w:drawing>
          <wp:inline distT="0" distB="0" distL="0" distR="0" wp14:anchorId="545C8E0B" wp14:editId="7DC2190E">
            <wp:extent cx="5943600" cy="3657600"/>
            <wp:effectExtent l="0" t="0" r="0" b="0"/>
            <wp:docPr id="54" name="Picture 3" descr="C:\Users\library\Desktop\AC BSP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library\Desktop\AC BSP 2.PNG"/>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1676C353" w14:textId="77777777" w:rsidR="00A15D67" w:rsidRPr="00E43464" w:rsidRDefault="00A15D67" w:rsidP="00A15D67">
      <w:pPr>
        <w:pStyle w:val="NormalWeb"/>
        <w:spacing w:before="0" w:beforeAutospacing="0" w:after="0" w:afterAutospacing="0"/>
        <w:jc w:val="center"/>
        <w:textAlignment w:val="baseline"/>
        <w:rPr>
          <w:rStyle w:val="Strong"/>
          <w:rFonts w:ascii="Cambria" w:eastAsiaTheme="majorEastAsia" w:hAnsi="Cambria"/>
          <w:color w:val="000000" w:themeColor="text1"/>
          <w:sz w:val="22"/>
          <w:szCs w:val="22"/>
        </w:rPr>
      </w:pPr>
    </w:p>
    <w:p w14:paraId="6C52BEF1"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Style w:val="Strong"/>
          <w:rFonts w:ascii="Cambria" w:eastAsiaTheme="majorEastAsia" w:hAnsi="Cambria"/>
          <w:color w:val="000000" w:themeColor="text1"/>
          <w:sz w:val="22"/>
          <w:szCs w:val="22"/>
        </w:rPr>
        <w:t>Criterion 2.2.c. The leadership of the business unit should communicate strategic objectives, action plans, and measurements to all faculty, staff, and stakeholders, as appropriate</w:t>
      </w:r>
    </w:p>
    <w:p w14:paraId="3D741764"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t>At the beginning of every academic year, sometimes both at the start and at the end of it, we have a Strategic Planning session.</w:t>
      </w:r>
    </w:p>
    <w:p w14:paraId="29B22A47"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t>This is a traditional town hall format meeting with all faculty members and staff.</w:t>
      </w:r>
    </w:p>
    <w:p w14:paraId="330C9C31"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t>We had one on September 25th, 2019. The main topics of the meeting were:</w:t>
      </w:r>
    </w:p>
    <w:p w14:paraId="05D0D8B3"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t xml:space="preserve">·         UACS achievements (COST Project, SAD &amp; Municipality of </w:t>
      </w:r>
      <w:proofErr w:type="spellStart"/>
      <w:r w:rsidRPr="00E43464">
        <w:rPr>
          <w:rFonts w:ascii="Cambria" w:hAnsi="Cambria"/>
          <w:color w:val="000000" w:themeColor="text1"/>
          <w:sz w:val="22"/>
          <w:szCs w:val="22"/>
        </w:rPr>
        <w:t>Prilep</w:t>
      </w:r>
      <w:proofErr w:type="spellEnd"/>
      <w:r w:rsidRPr="00E43464">
        <w:rPr>
          <w:rFonts w:ascii="Cambria" w:hAnsi="Cambria"/>
          <w:color w:val="000000" w:themeColor="text1"/>
          <w:sz w:val="22"/>
          <w:szCs w:val="22"/>
        </w:rPr>
        <w:t xml:space="preserve"> Erasmus project, papers published by the UACS Provost, etc.)</w:t>
      </w:r>
    </w:p>
    <w:p w14:paraId="3815F6C9"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t xml:space="preserve">·         After the Team Building Retreat in </w:t>
      </w:r>
      <w:proofErr w:type="spellStart"/>
      <w:r w:rsidRPr="00E43464">
        <w:rPr>
          <w:rFonts w:ascii="Cambria" w:hAnsi="Cambria"/>
          <w:color w:val="000000" w:themeColor="text1"/>
          <w:sz w:val="22"/>
          <w:szCs w:val="22"/>
        </w:rPr>
        <w:t>Ohrid</w:t>
      </w:r>
      <w:proofErr w:type="spellEnd"/>
      <w:r w:rsidRPr="00E43464">
        <w:rPr>
          <w:rFonts w:ascii="Cambria" w:hAnsi="Cambria"/>
          <w:color w:val="000000" w:themeColor="text1"/>
          <w:sz w:val="22"/>
          <w:szCs w:val="22"/>
        </w:rPr>
        <w:t xml:space="preserve"> (ideas and realization for the development of the new strategic plan) </w:t>
      </w:r>
    </w:p>
    <w:p w14:paraId="3DA959DB"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t>·         Curriculum, HR &amp; other activities</w:t>
      </w:r>
    </w:p>
    <w:p w14:paraId="24E9026C"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t>·         New things at UACS (Accreditation for MIS DBA, New computer lab)</w:t>
      </w:r>
    </w:p>
    <w:p w14:paraId="1A0EB73D"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t>·         Presentation on current enrollment</w:t>
      </w:r>
    </w:p>
    <w:p w14:paraId="41985602"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lastRenderedPageBreak/>
        <w:t>·      </w:t>
      </w:r>
      <w:proofErr w:type="gramStart"/>
      <w:r w:rsidRPr="00E43464">
        <w:rPr>
          <w:rFonts w:ascii="Cambria" w:hAnsi="Cambria"/>
          <w:color w:val="000000" w:themeColor="text1"/>
          <w:sz w:val="22"/>
          <w:szCs w:val="22"/>
        </w:rPr>
        <w:t>   “</w:t>
      </w:r>
      <w:proofErr w:type="gramEnd"/>
      <w:r w:rsidRPr="00E43464">
        <w:rPr>
          <w:rFonts w:ascii="Cambria" w:hAnsi="Cambria"/>
          <w:color w:val="000000" w:themeColor="text1"/>
          <w:sz w:val="22"/>
          <w:szCs w:val="22"/>
        </w:rPr>
        <w:t>People come, people go” chapter</w:t>
      </w:r>
    </w:p>
    <w:p w14:paraId="0C286312"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t>·         Events and important issues (past events &amp; upcoming events)</w:t>
      </w:r>
    </w:p>
    <w:p w14:paraId="046D62F0" w14:textId="57FFF58F"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t>The second session, in a different format - as Electronic Town Hall Meeting - was held on March 16th</w:t>
      </w:r>
      <w:proofErr w:type="gramStart"/>
      <w:r w:rsidRPr="00E43464">
        <w:rPr>
          <w:rFonts w:ascii="Cambria" w:hAnsi="Cambria"/>
          <w:color w:val="000000" w:themeColor="text1"/>
          <w:sz w:val="22"/>
          <w:szCs w:val="22"/>
        </w:rPr>
        <w:t xml:space="preserve"> 2020</w:t>
      </w:r>
      <w:proofErr w:type="gramEnd"/>
      <w:r w:rsidRPr="00E43464">
        <w:rPr>
          <w:rFonts w:ascii="Cambria" w:hAnsi="Cambria"/>
          <w:color w:val="000000" w:themeColor="text1"/>
          <w:sz w:val="22"/>
          <w:szCs w:val="22"/>
        </w:rPr>
        <w:t>, entitled “The end of the world as we know it”, where the Provost outlined his strategy for going through the COVID-19 pandemics.</w:t>
      </w:r>
    </w:p>
    <w:bookmarkStart w:id="1" w:name="_MON_1696077109"/>
    <w:bookmarkEnd w:id="1"/>
    <w:p w14:paraId="117C4A37" w14:textId="08371EFD" w:rsidR="00A15D67" w:rsidRPr="00E43464" w:rsidRDefault="00402226" w:rsidP="00A15D67">
      <w:pPr>
        <w:pStyle w:val="NormalWeb"/>
        <w:spacing w:before="0" w:beforeAutospacing="0" w:after="0" w:afterAutospacing="0"/>
        <w:textAlignment w:val="baseline"/>
        <w:rPr>
          <w:rFonts w:ascii="Cambria" w:hAnsi="Cambria"/>
          <w:color w:val="000000" w:themeColor="text1"/>
          <w:sz w:val="22"/>
          <w:szCs w:val="22"/>
        </w:rPr>
      </w:pPr>
      <w:r w:rsidRPr="001C4776">
        <w:rPr>
          <w:rFonts w:ascii="Cambria" w:hAnsi="Cambria"/>
          <w:noProof/>
          <w:color w:val="000000" w:themeColor="text1"/>
          <w:sz w:val="22"/>
          <w:szCs w:val="22"/>
        </w:rPr>
        <w:object w:dxaOrig="1520" w:dyaOrig="960" w14:anchorId="4E6FC319">
          <v:shape id="_x0000_i1028" type="#_x0000_t75" alt="" style="width:75.45pt;height:47.75pt;mso-width-percent:0;mso-height-percent:0;mso-width-percent:0;mso-height-percent:0" o:ole="">
            <v:imagedata r:id="rId49" o:title=""/>
          </v:shape>
          <o:OLEObject Type="Embed" ProgID="Word.Document.12" ShapeID="_x0000_i1028" DrawAspect="Icon" ObjectID="_1708936043" r:id="rId50">
            <o:FieldCodes>\s</o:FieldCodes>
          </o:OLEObject>
        </w:object>
      </w:r>
    </w:p>
    <w:p w14:paraId="737949E8" w14:textId="77777777" w:rsidR="00A15D67" w:rsidRPr="00E43464" w:rsidRDefault="00A15D67" w:rsidP="00A15D67">
      <w:pPr>
        <w:pStyle w:val="NormalWeb"/>
        <w:spacing w:before="0" w:beforeAutospacing="0" w:after="0" w:afterAutospacing="0"/>
        <w:textAlignment w:val="baseline"/>
        <w:rPr>
          <w:rFonts w:ascii="Cambria" w:hAnsi="Cambria"/>
          <w:color w:val="000000" w:themeColor="text1"/>
          <w:sz w:val="22"/>
          <w:szCs w:val="22"/>
        </w:rPr>
      </w:pPr>
      <w:r w:rsidRPr="00E43464">
        <w:rPr>
          <w:rFonts w:ascii="Cambria" w:hAnsi="Cambria"/>
          <w:color w:val="000000" w:themeColor="text1"/>
          <w:sz w:val="22"/>
          <w:szCs w:val="22"/>
        </w:rPr>
        <w:t> </w:t>
      </w:r>
    </w:p>
    <w:p w14:paraId="0F153661" w14:textId="4D47D695" w:rsidR="00A15D67" w:rsidRPr="00E43464" w:rsidRDefault="00A15D67" w:rsidP="00A15D67">
      <w:pPr>
        <w:spacing w:after="0" w:line="240" w:lineRule="auto"/>
        <w:textAlignment w:val="baseline"/>
        <w:rPr>
          <w:rFonts w:ascii="Cambria" w:eastAsia="Times New Roman" w:hAnsi="Cambria" w:cs="Times New Roman"/>
          <w:color w:val="000000" w:themeColor="text1"/>
        </w:rPr>
      </w:pPr>
    </w:p>
    <w:p w14:paraId="5B30A751" w14:textId="6E1969CC" w:rsidR="00A15D67" w:rsidRPr="00E43464" w:rsidRDefault="00A15D67" w:rsidP="00A15D67">
      <w:pPr>
        <w:spacing w:after="0" w:line="240" w:lineRule="auto"/>
        <w:textAlignment w:val="baseline"/>
        <w:rPr>
          <w:rFonts w:ascii="Cambria" w:eastAsia="Times New Roman" w:hAnsi="Cambria" w:cs="Times New Roman"/>
          <w:b/>
          <w:bCs/>
          <w:color w:val="000000" w:themeColor="text1"/>
        </w:rPr>
      </w:pPr>
      <w:r w:rsidRPr="00E43464">
        <w:rPr>
          <w:rFonts w:ascii="Cambria" w:eastAsia="Times New Roman" w:hAnsi="Cambria" w:cs="Times New Roman"/>
          <w:color w:val="000000" w:themeColor="text1"/>
        </w:rPr>
        <w:br/>
      </w:r>
      <w:r w:rsidRPr="00E43464">
        <w:rPr>
          <w:rFonts w:ascii="Cambria" w:eastAsia="Times New Roman" w:hAnsi="Cambria" w:cs="Times New Roman"/>
          <w:b/>
          <w:bCs/>
          <w:color w:val="000000" w:themeColor="text1"/>
        </w:rPr>
        <w:t> </w:t>
      </w:r>
    </w:p>
    <w:p w14:paraId="5FFCA687" w14:textId="77777777" w:rsidR="00A15D67" w:rsidRPr="00E43464" w:rsidRDefault="00A15D67">
      <w:pPr>
        <w:rPr>
          <w:rFonts w:ascii="Cambria" w:eastAsia="Times New Roman" w:hAnsi="Cambria" w:cs="Times New Roman"/>
          <w:b/>
          <w:bCs/>
          <w:color w:val="000000" w:themeColor="text1"/>
        </w:rPr>
      </w:pPr>
      <w:r w:rsidRPr="00E43464">
        <w:rPr>
          <w:rFonts w:ascii="Cambria" w:eastAsia="Times New Roman" w:hAnsi="Cambria" w:cs="Times New Roman"/>
          <w:b/>
          <w:bCs/>
          <w:color w:val="000000" w:themeColor="text1"/>
        </w:rPr>
        <w:br w:type="page"/>
      </w:r>
    </w:p>
    <w:p w14:paraId="50ABE913" w14:textId="77777777" w:rsidR="00A15D67" w:rsidRPr="00E43464" w:rsidRDefault="00A15D67" w:rsidP="00A15D67">
      <w:pPr>
        <w:spacing w:after="0" w:line="240" w:lineRule="auto"/>
        <w:textAlignment w:val="baseline"/>
        <w:rPr>
          <w:rFonts w:ascii="Cambria" w:eastAsia="Times New Roman" w:hAnsi="Cambria" w:cs="Times New Roman"/>
          <w:color w:val="000000" w:themeColor="text1"/>
        </w:rPr>
      </w:pPr>
    </w:p>
    <w:p w14:paraId="4B0A0358" w14:textId="77777777" w:rsidR="00A15D67" w:rsidRPr="00E43464" w:rsidRDefault="00A15D67" w:rsidP="00A15D67">
      <w:pPr>
        <w:spacing w:after="0" w:line="240" w:lineRule="auto"/>
        <w:rPr>
          <w:rFonts w:ascii="Cambria" w:hAnsi="Cambria"/>
          <w:color w:val="000000" w:themeColor="text1"/>
        </w:rPr>
      </w:pPr>
    </w:p>
    <w:p w14:paraId="73E66ED5" w14:textId="3DE8B2AD" w:rsidR="00606F68" w:rsidRPr="00E43464" w:rsidRDefault="00606F68" w:rsidP="00A15D67">
      <w:pPr>
        <w:pStyle w:val="Heading1"/>
        <w:spacing w:before="0" w:line="240" w:lineRule="auto"/>
        <w:rPr>
          <w:rFonts w:ascii="Cambria" w:hAnsi="Cambria" w:cs="Calibri"/>
          <w:b/>
          <w:color w:val="000000" w:themeColor="text1"/>
          <w:sz w:val="22"/>
          <w:szCs w:val="22"/>
        </w:rPr>
      </w:pPr>
      <w:r w:rsidRPr="00E43464">
        <w:rPr>
          <w:rFonts w:ascii="Cambria" w:hAnsi="Cambria"/>
          <w:b/>
          <w:color w:val="000000" w:themeColor="text1"/>
          <w:sz w:val="22"/>
          <w:szCs w:val="22"/>
        </w:rPr>
        <w:t>PART III – Student &amp; Shareholder Focus</w:t>
      </w:r>
      <w:r w:rsidRPr="00E43464">
        <w:rPr>
          <w:rFonts w:ascii="Cambria" w:hAnsi="Cambria"/>
          <w:b/>
          <w:color w:val="000000" w:themeColor="text1"/>
          <w:sz w:val="22"/>
          <w:szCs w:val="22"/>
        </w:rPr>
        <w:br/>
      </w:r>
    </w:p>
    <w:p w14:paraId="6A36D30B" w14:textId="02703287" w:rsidR="00606F68" w:rsidRPr="00E43464" w:rsidRDefault="00606F68" w:rsidP="00A15D67">
      <w:pPr>
        <w:pStyle w:val="ListParagraph"/>
        <w:spacing w:after="0" w:line="240" w:lineRule="auto"/>
        <w:ind w:left="0"/>
        <w:rPr>
          <w:rFonts w:ascii="Cambria" w:hAnsi="Cambria" w:cstheme="minorHAnsi"/>
          <w:b/>
          <w:color w:val="000000" w:themeColor="text1"/>
        </w:rPr>
      </w:pPr>
      <w:r w:rsidRPr="00E43464">
        <w:rPr>
          <w:rFonts w:ascii="Cambria" w:hAnsi="Cambria" w:cstheme="minorHAnsi"/>
          <w:b/>
          <w:color w:val="000000" w:themeColor="text1"/>
        </w:rPr>
        <w:t>Criterion 3.1</w:t>
      </w:r>
      <w:r w:rsidRPr="00E43464">
        <w:rPr>
          <w:rFonts w:ascii="Cambria" w:hAnsi="Cambria" w:cstheme="minorHAnsi"/>
          <w:b/>
          <w:color w:val="000000" w:themeColor="text1"/>
        </w:rPr>
        <w:br/>
        <w:t xml:space="preserve">Business programs must determine (or target) the student segments its educational programs will address. State targeted and served student segments. </w:t>
      </w:r>
    </w:p>
    <w:p w14:paraId="544B3BF7" w14:textId="77777777" w:rsidR="00606F68" w:rsidRPr="00E43464" w:rsidRDefault="00606F68" w:rsidP="00A15D67">
      <w:pPr>
        <w:pStyle w:val="ListParagraph"/>
        <w:spacing w:after="0" w:line="240" w:lineRule="auto"/>
        <w:rPr>
          <w:rFonts w:ascii="Cambria" w:hAnsi="Cambria"/>
          <w:i/>
          <w:color w:val="000000" w:themeColor="text1"/>
        </w:rPr>
      </w:pPr>
    </w:p>
    <w:p w14:paraId="65484CF1"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Table 3.1. Student targeted segments  </w:t>
      </w:r>
    </w:p>
    <w:tbl>
      <w:tblPr>
        <w:tblW w:w="10548"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3528"/>
        <w:gridCol w:w="3672"/>
      </w:tblGrid>
      <w:tr w:rsidR="00E43464" w:rsidRPr="00E43464" w14:paraId="138DC4BE" w14:textId="77777777" w:rsidTr="00AC71CB">
        <w:tc>
          <w:tcPr>
            <w:tcW w:w="3348" w:type="dxa"/>
            <w:shd w:val="clear" w:color="auto" w:fill="D5DCE4" w:themeFill="text2" w:themeFillTint="33"/>
          </w:tcPr>
          <w:p w14:paraId="21BCAE11"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Educational program  </w:t>
            </w:r>
          </w:p>
        </w:tc>
        <w:tc>
          <w:tcPr>
            <w:tcW w:w="3528" w:type="dxa"/>
            <w:shd w:val="clear" w:color="auto" w:fill="D5DCE4" w:themeFill="text2" w:themeFillTint="33"/>
          </w:tcPr>
          <w:p w14:paraId="5E6E86F5"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Student Segment Targeted </w:t>
            </w:r>
          </w:p>
        </w:tc>
        <w:tc>
          <w:tcPr>
            <w:tcW w:w="3672" w:type="dxa"/>
            <w:shd w:val="clear" w:color="auto" w:fill="D5DCE4" w:themeFill="text2" w:themeFillTint="33"/>
          </w:tcPr>
          <w:p w14:paraId="513C5B77"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Rationale  </w:t>
            </w:r>
          </w:p>
        </w:tc>
      </w:tr>
      <w:tr w:rsidR="00E43464" w:rsidRPr="00E43464" w14:paraId="67B0993B" w14:textId="77777777" w:rsidTr="00AC71CB">
        <w:trPr>
          <w:trHeight w:val="890"/>
        </w:trPr>
        <w:tc>
          <w:tcPr>
            <w:tcW w:w="3348" w:type="dxa"/>
            <w:vAlign w:val="center"/>
          </w:tcPr>
          <w:p w14:paraId="40C15EB4"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Undergraduate Full -Time program</w:t>
            </w:r>
          </w:p>
        </w:tc>
        <w:tc>
          <w:tcPr>
            <w:tcW w:w="3528" w:type="dxa"/>
            <w:vAlign w:val="center"/>
          </w:tcPr>
          <w:p w14:paraId="555AE346"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Domestic high school graduates </w:t>
            </w:r>
          </w:p>
        </w:tc>
        <w:tc>
          <w:tcPr>
            <w:tcW w:w="3672" w:type="dxa"/>
            <w:vAlign w:val="center"/>
          </w:tcPr>
          <w:p w14:paraId="1ACDE400" w14:textId="1AAAB3BE"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The typical target for this program </w:t>
            </w:r>
            <w:r w:rsidR="00323415" w:rsidRPr="00E43464">
              <w:rPr>
                <w:rFonts w:ascii="Cambria" w:hAnsi="Cambria" w:cstheme="minorHAnsi"/>
                <w:color w:val="000000" w:themeColor="text1"/>
              </w:rPr>
              <w:t>is</w:t>
            </w:r>
            <w:r w:rsidRPr="00E43464">
              <w:rPr>
                <w:rFonts w:ascii="Cambria" w:hAnsi="Cambria" w:cstheme="minorHAnsi"/>
                <w:color w:val="000000" w:themeColor="text1"/>
              </w:rPr>
              <w:t xml:space="preserve"> the typical age high school graduates that are inclined to pursue higher education </w:t>
            </w:r>
          </w:p>
        </w:tc>
      </w:tr>
      <w:tr w:rsidR="00E43464" w:rsidRPr="00E43464" w14:paraId="0D22217F" w14:textId="77777777" w:rsidTr="00AC71CB">
        <w:trPr>
          <w:trHeight w:val="890"/>
        </w:trPr>
        <w:tc>
          <w:tcPr>
            <w:tcW w:w="3348" w:type="dxa"/>
            <w:vAlign w:val="center"/>
          </w:tcPr>
          <w:p w14:paraId="7CF36657"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Undergraduate Full -Time program</w:t>
            </w:r>
          </w:p>
        </w:tc>
        <w:tc>
          <w:tcPr>
            <w:tcW w:w="3528" w:type="dxa"/>
            <w:vAlign w:val="center"/>
          </w:tcPr>
          <w:p w14:paraId="20AA05C1"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International students  </w:t>
            </w:r>
          </w:p>
        </w:tc>
        <w:tc>
          <w:tcPr>
            <w:tcW w:w="3672" w:type="dxa"/>
            <w:vAlign w:val="center"/>
          </w:tcPr>
          <w:p w14:paraId="35AB7130" w14:textId="6DD44394"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The programs at the </w:t>
            </w:r>
            <w:r w:rsidR="00323415" w:rsidRPr="00E43464">
              <w:rPr>
                <w:rFonts w:ascii="Cambria" w:hAnsi="Cambria" w:cstheme="minorHAnsi"/>
                <w:color w:val="000000" w:themeColor="text1"/>
              </w:rPr>
              <w:t>SBEM, has</w:t>
            </w:r>
            <w:r w:rsidRPr="00E43464">
              <w:rPr>
                <w:rFonts w:ascii="Cambria" w:hAnsi="Cambria" w:cstheme="minorHAnsi"/>
                <w:color w:val="000000" w:themeColor="text1"/>
              </w:rPr>
              <w:t xml:space="preserve"> been made available in English for foreign &amp; domestic students</w:t>
            </w:r>
          </w:p>
        </w:tc>
      </w:tr>
      <w:tr w:rsidR="00E43464" w:rsidRPr="00E43464" w14:paraId="14962C0D" w14:textId="77777777" w:rsidTr="00AC71CB">
        <w:tc>
          <w:tcPr>
            <w:tcW w:w="3348" w:type="dxa"/>
            <w:vAlign w:val="center"/>
          </w:tcPr>
          <w:p w14:paraId="716BBD8E"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Undergraduate </w:t>
            </w:r>
            <w:proofErr w:type="gramStart"/>
            <w:r w:rsidRPr="00E43464">
              <w:rPr>
                <w:rFonts w:ascii="Cambria" w:hAnsi="Cambria" w:cstheme="minorHAnsi"/>
                <w:color w:val="000000" w:themeColor="text1"/>
              </w:rPr>
              <w:t>Part  -</w:t>
            </w:r>
            <w:proofErr w:type="gramEnd"/>
            <w:r w:rsidRPr="00E43464">
              <w:rPr>
                <w:rFonts w:ascii="Cambria" w:hAnsi="Cambria" w:cstheme="minorHAnsi"/>
                <w:color w:val="000000" w:themeColor="text1"/>
              </w:rPr>
              <w:t>Time program</w:t>
            </w:r>
          </w:p>
        </w:tc>
        <w:tc>
          <w:tcPr>
            <w:tcW w:w="3528" w:type="dxa"/>
            <w:vAlign w:val="center"/>
          </w:tcPr>
          <w:p w14:paraId="4D53E82C"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Domestic students</w:t>
            </w:r>
          </w:p>
        </w:tc>
        <w:tc>
          <w:tcPr>
            <w:tcW w:w="3672" w:type="dxa"/>
            <w:vAlign w:val="center"/>
          </w:tcPr>
          <w:p w14:paraId="26FEB5EE"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Working professionals wishing to complete their education</w:t>
            </w:r>
          </w:p>
        </w:tc>
      </w:tr>
      <w:tr w:rsidR="00606F68" w:rsidRPr="00E43464" w14:paraId="33495A49" w14:textId="77777777" w:rsidTr="00AC71CB">
        <w:tc>
          <w:tcPr>
            <w:tcW w:w="3348" w:type="dxa"/>
            <w:vAlign w:val="center"/>
          </w:tcPr>
          <w:p w14:paraId="6024B83A"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Graduate Full – Time program</w:t>
            </w:r>
          </w:p>
        </w:tc>
        <w:tc>
          <w:tcPr>
            <w:tcW w:w="3528" w:type="dxa"/>
            <w:vAlign w:val="center"/>
          </w:tcPr>
          <w:p w14:paraId="7BBC6A2D"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Graduate students that pursue furthering their education</w:t>
            </w:r>
          </w:p>
        </w:tc>
        <w:tc>
          <w:tcPr>
            <w:tcW w:w="3672" w:type="dxa"/>
            <w:vAlign w:val="center"/>
          </w:tcPr>
          <w:p w14:paraId="064229C7" w14:textId="6143B4A8"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The typical age college graduate, that seeks to pursue a </w:t>
            </w:r>
            <w:r w:rsidR="00323415" w:rsidRPr="00E43464">
              <w:rPr>
                <w:rFonts w:ascii="Cambria" w:hAnsi="Cambria" w:cstheme="minorHAnsi"/>
                <w:color w:val="000000" w:themeColor="text1"/>
              </w:rPr>
              <w:t>master’s</w:t>
            </w:r>
            <w:r w:rsidRPr="00E43464">
              <w:rPr>
                <w:rFonts w:ascii="Cambria" w:hAnsi="Cambria" w:cstheme="minorHAnsi"/>
                <w:color w:val="000000" w:themeColor="text1"/>
              </w:rPr>
              <w:t xml:space="preserve"> degree</w:t>
            </w:r>
          </w:p>
        </w:tc>
      </w:tr>
    </w:tbl>
    <w:p w14:paraId="201975B1" w14:textId="77777777" w:rsidR="00606F68" w:rsidRPr="00E43464" w:rsidRDefault="00606F68" w:rsidP="00A15D67">
      <w:pPr>
        <w:spacing w:after="0" w:line="240" w:lineRule="auto"/>
        <w:rPr>
          <w:rFonts w:ascii="Cambria" w:hAnsi="Cambria"/>
          <w:color w:val="000000" w:themeColor="text1"/>
        </w:rPr>
      </w:pPr>
    </w:p>
    <w:p w14:paraId="0BC4D29B" w14:textId="44674DBE"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Criterion 3.2</w:t>
      </w:r>
      <w:r w:rsidRPr="00E43464">
        <w:rPr>
          <w:rFonts w:ascii="Cambria" w:hAnsi="Cambria" w:cstheme="minorHAnsi"/>
          <w:b/>
          <w:color w:val="000000" w:themeColor="text1"/>
        </w:rPr>
        <w:br/>
        <w:t xml:space="preserve">The business unit will have identified its major </w:t>
      </w:r>
      <w:r w:rsidR="00323415" w:rsidRPr="00E43464">
        <w:rPr>
          <w:rFonts w:ascii="Cambria" w:hAnsi="Cambria" w:cstheme="minorHAnsi"/>
          <w:b/>
          <w:color w:val="000000" w:themeColor="text1"/>
        </w:rPr>
        <w:t>stakeholders and</w:t>
      </w:r>
      <w:r w:rsidRPr="00E43464">
        <w:rPr>
          <w:rFonts w:ascii="Cambria" w:hAnsi="Cambria" w:cstheme="minorHAnsi"/>
          <w:b/>
          <w:color w:val="000000" w:themeColor="text1"/>
        </w:rPr>
        <w:t xml:space="preserve"> found methods to listen and to learn from its stakeholders </w:t>
      </w:r>
      <w:proofErr w:type="gramStart"/>
      <w:r w:rsidRPr="00E43464">
        <w:rPr>
          <w:rFonts w:ascii="Cambria" w:hAnsi="Cambria" w:cstheme="minorHAnsi"/>
          <w:b/>
          <w:color w:val="000000" w:themeColor="text1"/>
        </w:rPr>
        <w:t>in order to</w:t>
      </w:r>
      <w:proofErr w:type="gramEnd"/>
      <w:r w:rsidRPr="00E43464">
        <w:rPr>
          <w:rFonts w:ascii="Cambria" w:hAnsi="Cambria" w:cstheme="minorHAnsi"/>
          <w:b/>
          <w:color w:val="000000" w:themeColor="text1"/>
        </w:rPr>
        <w:t xml:space="preserve"> determine both student and stakeholder requirements and expectations. </w:t>
      </w:r>
    </w:p>
    <w:p w14:paraId="5B1445A4" w14:textId="77777777" w:rsidR="00BB0F4A"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b/>
          <w:color w:val="000000" w:themeColor="text1"/>
        </w:rPr>
        <w:t>List your business unit’s major stakeholders other than your students. Briefly describe how you gather and use relevant information from students and stakehold</w:t>
      </w:r>
      <w:r w:rsidR="00BB0F4A" w:rsidRPr="00E43464">
        <w:rPr>
          <w:rFonts w:ascii="Cambria" w:hAnsi="Cambria" w:cstheme="minorHAnsi"/>
          <w:b/>
          <w:color w:val="000000" w:themeColor="text1"/>
        </w:rPr>
        <w:t>ers.</w:t>
      </w:r>
      <w:r w:rsidR="00BB0F4A" w:rsidRPr="00E43464">
        <w:rPr>
          <w:rFonts w:ascii="Cambria" w:hAnsi="Cambria" w:cstheme="minorHAnsi"/>
          <w:b/>
          <w:color w:val="000000" w:themeColor="text1"/>
        </w:rPr>
        <w:br/>
      </w:r>
      <w:r w:rsidRPr="00E43464">
        <w:rPr>
          <w:rFonts w:ascii="Cambria" w:hAnsi="Cambria" w:cstheme="minorHAnsi"/>
          <w:color w:val="000000" w:themeColor="text1"/>
        </w:rPr>
        <w:t xml:space="preserve">The university has identified two main groups of stakeholders; primary and secondary.  </w:t>
      </w:r>
    </w:p>
    <w:p w14:paraId="6B858C3E" w14:textId="77777777" w:rsidR="00BB0F4A" w:rsidRPr="00E43464" w:rsidRDefault="00BB0F4A" w:rsidP="00A15D67">
      <w:pPr>
        <w:pStyle w:val="ListParagraph"/>
        <w:spacing w:after="0" w:line="240" w:lineRule="auto"/>
        <w:rPr>
          <w:rFonts w:ascii="Cambria" w:hAnsi="Cambria" w:cstheme="minorHAnsi"/>
          <w:color w:val="000000" w:themeColor="text1"/>
        </w:rPr>
      </w:pPr>
    </w:p>
    <w:p w14:paraId="2955674E" w14:textId="77777777" w:rsidR="00BB0F4A"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Primary stakeholders refer to the segment that the school has a direct impact on (or from) </w:t>
      </w:r>
      <w:proofErr w:type="gramStart"/>
      <w:r w:rsidRPr="00E43464">
        <w:rPr>
          <w:rFonts w:ascii="Cambria" w:hAnsi="Cambria" w:cstheme="minorHAnsi"/>
          <w:color w:val="000000" w:themeColor="text1"/>
        </w:rPr>
        <w:t>i.e.</w:t>
      </w:r>
      <w:proofErr w:type="gramEnd"/>
      <w:r w:rsidRPr="00E43464">
        <w:rPr>
          <w:rFonts w:ascii="Cambria" w:hAnsi="Cambria" w:cstheme="minorHAnsi"/>
          <w:color w:val="000000" w:themeColor="text1"/>
        </w:rPr>
        <w:t xml:space="preserve"> that immediate needs of stakeholders have been addressed and there is sufficient data to provide plausible outcomes.  </w:t>
      </w:r>
    </w:p>
    <w:p w14:paraId="3635D028" w14:textId="38F5E6FC" w:rsidR="00BB0F4A"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lastRenderedPageBreak/>
        <w:t xml:space="preserve">Secondary stakeholders are not directly impacted by the operations of the school and their needs will be addressed in future planning of the ways to introduce such focus groups and their specific outcomes.  </w:t>
      </w:r>
      <w:r w:rsidR="00323415" w:rsidRPr="00E43464">
        <w:rPr>
          <w:rFonts w:ascii="Cambria" w:hAnsi="Cambria" w:cstheme="minorHAnsi"/>
          <w:color w:val="000000" w:themeColor="text1"/>
        </w:rPr>
        <w:t>Short- and long-term</w:t>
      </w:r>
      <w:r w:rsidRPr="00E43464">
        <w:rPr>
          <w:rFonts w:ascii="Cambria" w:hAnsi="Cambria" w:cstheme="minorHAnsi"/>
          <w:color w:val="000000" w:themeColor="text1"/>
        </w:rPr>
        <w:t xml:space="preserve"> requirements are determined in a variety of ways. The following table shows the stakeholders that have been addressed, and the manner of obtaining relevant information.</w:t>
      </w:r>
    </w:p>
    <w:p w14:paraId="37DF55AB" w14:textId="77777777" w:rsidR="00BB0F4A" w:rsidRPr="00E43464" w:rsidRDefault="00BB0F4A" w:rsidP="00A15D67">
      <w:pPr>
        <w:pStyle w:val="ListParagraph"/>
        <w:spacing w:after="0" w:line="240" w:lineRule="auto"/>
        <w:rPr>
          <w:rFonts w:ascii="Cambria" w:hAnsi="Cambria" w:cstheme="minorHAnsi"/>
          <w:color w:val="000000" w:themeColor="text1"/>
        </w:rPr>
      </w:pPr>
    </w:p>
    <w:p w14:paraId="24F01F7C" w14:textId="6F2FE4A6" w:rsidR="00606F68" w:rsidRPr="00E43464" w:rsidRDefault="00606F68" w:rsidP="00A15D67">
      <w:pPr>
        <w:pStyle w:val="ListParagraph"/>
        <w:spacing w:after="0" w:line="240" w:lineRule="auto"/>
        <w:rPr>
          <w:rFonts w:ascii="Cambria" w:hAnsi="Cambria" w:cstheme="minorHAnsi"/>
          <w:b/>
          <w:color w:val="000000" w:themeColor="text1"/>
        </w:rPr>
      </w:pPr>
      <w:r w:rsidRPr="00E43464">
        <w:rPr>
          <w:rFonts w:ascii="Cambria" w:hAnsi="Cambria" w:cstheme="minorHAnsi"/>
          <w:color w:val="000000" w:themeColor="text1"/>
        </w:rPr>
        <w:t xml:space="preserve">The Business School addresses the same stakeholders and their needs as identified at university level. </w:t>
      </w:r>
    </w:p>
    <w:tbl>
      <w:tblPr>
        <w:tblpPr w:leftFromText="180" w:rightFromText="180" w:vertAnchor="text" w:horzAnchor="page" w:tblpX="2521" w:tblpY="7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2"/>
      </w:tblGrid>
      <w:tr w:rsidR="00E43464" w:rsidRPr="00E43464" w14:paraId="18256FED" w14:textId="77777777" w:rsidTr="003C5D12">
        <w:trPr>
          <w:trHeight w:val="420"/>
        </w:trPr>
        <w:tc>
          <w:tcPr>
            <w:tcW w:w="4962" w:type="dxa"/>
          </w:tcPr>
          <w:p w14:paraId="7CFBB09B" w14:textId="77777777" w:rsidR="00BB0F4A" w:rsidRPr="00E43464" w:rsidRDefault="00BB0F4A"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Primary stakeholders</w:t>
            </w:r>
          </w:p>
        </w:tc>
        <w:tc>
          <w:tcPr>
            <w:tcW w:w="4962" w:type="dxa"/>
          </w:tcPr>
          <w:p w14:paraId="5EB31B26" w14:textId="77777777" w:rsidR="00BB0F4A" w:rsidRPr="00E43464" w:rsidRDefault="00BB0F4A"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Secondary stakeholders</w:t>
            </w:r>
          </w:p>
        </w:tc>
      </w:tr>
      <w:tr w:rsidR="00E43464" w:rsidRPr="00E43464" w14:paraId="4970FAA0" w14:textId="77777777" w:rsidTr="003C5D12">
        <w:trPr>
          <w:trHeight w:val="1535"/>
        </w:trPr>
        <w:tc>
          <w:tcPr>
            <w:tcW w:w="4962" w:type="dxa"/>
          </w:tcPr>
          <w:p w14:paraId="6F4398E2" w14:textId="77777777" w:rsidR="00BB0F4A" w:rsidRPr="00E43464" w:rsidRDefault="00BB0F4A" w:rsidP="003C5D12">
            <w:pPr>
              <w:pStyle w:val="ListParagraph"/>
              <w:spacing w:after="0" w:line="240" w:lineRule="auto"/>
              <w:rPr>
                <w:rFonts w:ascii="Cambria" w:hAnsi="Cambria" w:cs="Calibri"/>
                <w:color w:val="000000" w:themeColor="text1"/>
              </w:rPr>
            </w:pPr>
          </w:p>
          <w:p w14:paraId="0F4D0260" w14:textId="77777777" w:rsidR="00BB0F4A" w:rsidRPr="00E43464" w:rsidRDefault="00BB0F4A" w:rsidP="003C5D12">
            <w:pPr>
              <w:pStyle w:val="ListParagraph"/>
              <w:numPr>
                <w:ilvl w:val="0"/>
                <w:numId w:val="19"/>
              </w:numPr>
              <w:spacing w:after="0" w:line="240" w:lineRule="auto"/>
              <w:rPr>
                <w:rFonts w:ascii="Cambria" w:hAnsi="Cambria" w:cs="Calibri"/>
                <w:color w:val="000000" w:themeColor="text1"/>
              </w:rPr>
            </w:pPr>
            <w:r w:rsidRPr="00E43464">
              <w:rPr>
                <w:rFonts w:ascii="Cambria" w:hAnsi="Cambria" w:cs="Calibri"/>
                <w:color w:val="000000" w:themeColor="text1"/>
              </w:rPr>
              <w:t xml:space="preserve">Students </w:t>
            </w:r>
          </w:p>
          <w:p w14:paraId="1860E27C" w14:textId="77777777" w:rsidR="00BB0F4A" w:rsidRPr="00E43464" w:rsidRDefault="00BB0F4A" w:rsidP="003C5D12">
            <w:pPr>
              <w:pStyle w:val="ListParagraph"/>
              <w:numPr>
                <w:ilvl w:val="0"/>
                <w:numId w:val="19"/>
              </w:numPr>
              <w:spacing w:after="0" w:line="240" w:lineRule="auto"/>
              <w:rPr>
                <w:rFonts w:ascii="Cambria" w:hAnsi="Cambria" w:cs="Calibri"/>
                <w:color w:val="000000" w:themeColor="text1"/>
              </w:rPr>
            </w:pPr>
            <w:r w:rsidRPr="00E43464">
              <w:rPr>
                <w:rFonts w:ascii="Cambria" w:hAnsi="Cambria" w:cs="Calibri"/>
                <w:color w:val="000000" w:themeColor="text1"/>
              </w:rPr>
              <w:t>Faculty and Employed</w:t>
            </w:r>
          </w:p>
          <w:p w14:paraId="57DD7F12" w14:textId="77777777" w:rsidR="00BB0F4A" w:rsidRPr="00E43464" w:rsidRDefault="00BB0F4A" w:rsidP="003C5D12">
            <w:pPr>
              <w:pStyle w:val="ListParagraph"/>
              <w:numPr>
                <w:ilvl w:val="0"/>
                <w:numId w:val="19"/>
              </w:numPr>
              <w:autoSpaceDE w:val="0"/>
              <w:autoSpaceDN w:val="0"/>
              <w:adjustRightInd w:val="0"/>
              <w:spacing w:after="0" w:line="240" w:lineRule="auto"/>
              <w:rPr>
                <w:rFonts w:ascii="Cambria" w:hAnsi="Cambria" w:cs="Calibri"/>
                <w:b/>
                <w:color w:val="000000" w:themeColor="text1"/>
              </w:rPr>
            </w:pPr>
            <w:r w:rsidRPr="00E43464">
              <w:rPr>
                <w:rFonts w:ascii="Cambria" w:hAnsi="Cambria" w:cs="Calibri"/>
                <w:color w:val="000000" w:themeColor="text1"/>
              </w:rPr>
              <w:t xml:space="preserve">Control and Regulatory bodies: (MON, </w:t>
            </w:r>
            <w:proofErr w:type="spellStart"/>
            <w:r w:rsidRPr="00E43464">
              <w:rPr>
                <w:rFonts w:ascii="Cambria" w:hAnsi="Cambria" w:cs="Calibri"/>
                <w:color w:val="000000" w:themeColor="text1"/>
              </w:rPr>
              <w:t>BoA</w:t>
            </w:r>
            <w:proofErr w:type="spellEnd"/>
            <w:r w:rsidRPr="00E43464">
              <w:rPr>
                <w:rFonts w:ascii="Cambria" w:hAnsi="Cambria" w:cs="Calibri"/>
                <w:color w:val="000000" w:themeColor="text1"/>
              </w:rPr>
              <w:t>, ACBSP)</w:t>
            </w:r>
          </w:p>
        </w:tc>
        <w:tc>
          <w:tcPr>
            <w:tcW w:w="4962" w:type="dxa"/>
          </w:tcPr>
          <w:p w14:paraId="6760AF14" w14:textId="77777777" w:rsidR="00BB0F4A" w:rsidRPr="00E43464" w:rsidRDefault="00BB0F4A" w:rsidP="003C5D12">
            <w:pPr>
              <w:pStyle w:val="ListParagraph"/>
              <w:spacing w:after="0" w:line="240" w:lineRule="auto"/>
              <w:rPr>
                <w:rFonts w:ascii="Cambria" w:hAnsi="Cambria" w:cs="Calibri"/>
                <w:color w:val="000000" w:themeColor="text1"/>
              </w:rPr>
            </w:pPr>
          </w:p>
          <w:p w14:paraId="03296E6E" w14:textId="77777777" w:rsidR="00BB0F4A" w:rsidRPr="00E43464" w:rsidRDefault="00BB0F4A" w:rsidP="003C5D12">
            <w:pPr>
              <w:pStyle w:val="ListParagraph"/>
              <w:numPr>
                <w:ilvl w:val="0"/>
                <w:numId w:val="19"/>
              </w:numPr>
              <w:spacing w:after="0" w:line="240" w:lineRule="auto"/>
              <w:rPr>
                <w:rFonts w:ascii="Cambria" w:hAnsi="Cambria" w:cs="Calibri"/>
                <w:color w:val="000000" w:themeColor="text1"/>
              </w:rPr>
            </w:pPr>
            <w:r w:rsidRPr="00E43464">
              <w:rPr>
                <w:rFonts w:ascii="Cambria" w:hAnsi="Cambria" w:cs="Calibri"/>
                <w:color w:val="000000" w:themeColor="text1"/>
              </w:rPr>
              <w:t>Board of Directors of the University</w:t>
            </w:r>
          </w:p>
          <w:p w14:paraId="677E3578" w14:textId="77777777" w:rsidR="00BB0F4A" w:rsidRPr="00E43464" w:rsidRDefault="00BB0F4A" w:rsidP="003C5D12">
            <w:pPr>
              <w:pStyle w:val="ListParagraph"/>
              <w:numPr>
                <w:ilvl w:val="0"/>
                <w:numId w:val="19"/>
              </w:numPr>
              <w:spacing w:after="0" w:line="240" w:lineRule="auto"/>
              <w:rPr>
                <w:rFonts w:ascii="Cambria" w:hAnsi="Cambria" w:cs="Calibri"/>
                <w:color w:val="000000" w:themeColor="text1"/>
              </w:rPr>
            </w:pPr>
            <w:r w:rsidRPr="00E43464">
              <w:rPr>
                <w:rFonts w:ascii="Cambria" w:hAnsi="Cambria" w:cs="Calibri"/>
                <w:color w:val="000000" w:themeColor="text1"/>
              </w:rPr>
              <w:t>Business Council</w:t>
            </w:r>
          </w:p>
          <w:p w14:paraId="6FD62FAF" w14:textId="77777777" w:rsidR="00BB0F4A" w:rsidRPr="00E43464" w:rsidRDefault="00BB0F4A" w:rsidP="003C5D12">
            <w:pPr>
              <w:pStyle w:val="ListParagraph"/>
              <w:numPr>
                <w:ilvl w:val="0"/>
                <w:numId w:val="19"/>
              </w:numPr>
              <w:spacing w:after="0" w:line="240" w:lineRule="auto"/>
              <w:rPr>
                <w:rFonts w:ascii="Cambria" w:hAnsi="Cambria" w:cs="Calibri"/>
                <w:color w:val="000000" w:themeColor="text1"/>
              </w:rPr>
            </w:pPr>
            <w:r w:rsidRPr="00E43464">
              <w:rPr>
                <w:rFonts w:ascii="Cambria" w:hAnsi="Cambria" w:cs="Calibri"/>
                <w:color w:val="000000" w:themeColor="text1"/>
              </w:rPr>
              <w:t>Student’s parents</w:t>
            </w:r>
          </w:p>
          <w:p w14:paraId="06F03D6C" w14:textId="77777777" w:rsidR="00BB0F4A" w:rsidRPr="00E43464" w:rsidRDefault="00BB0F4A" w:rsidP="003C5D12">
            <w:pPr>
              <w:pStyle w:val="ListParagraph"/>
              <w:numPr>
                <w:ilvl w:val="0"/>
                <w:numId w:val="19"/>
              </w:numPr>
              <w:spacing w:after="0" w:line="240" w:lineRule="auto"/>
              <w:rPr>
                <w:rFonts w:ascii="Cambria" w:hAnsi="Cambria" w:cs="Calibri"/>
                <w:color w:val="000000" w:themeColor="text1"/>
              </w:rPr>
            </w:pPr>
            <w:r w:rsidRPr="00E43464">
              <w:rPr>
                <w:rFonts w:ascii="Cambria" w:hAnsi="Cambria" w:cs="Calibri"/>
                <w:color w:val="000000" w:themeColor="text1"/>
              </w:rPr>
              <w:t>Alumni</w:t>
            </w:r>
          </w:p>
        </w:tc>
      </w:tr>
    </w:tbl>
    <w:p w14:paraId="7B8439AE" w14:textId="77777777" w:rsidR="0071652B" w:rsidRPr="00E43464" w:rsidRDefault="0071652B" w:rsidP="00A15D67">
      <w:pPr>
        <w:spacing w:after="0" w:line="240" w:lineRule="auto"/>
        <w:rPr>
          <w:rFonts w:ascii="Cambria" w:hAnsi="Cambria" w:cstheme="minorHAnsi"/>
          <w:color w:val="000000" w:themeColor="text1"/>
        </w:rPr>
      </w:pPr>
    </w:p>
    <w:p w14:paraId="1AA5B7DB" w14:textId="77777777" w:rsidR="0071652B" w:rsidRPr="00E43464" w:rsidRDefault="0071652B" w:rsidP="00A15D67">
      <w:pPr>
        <w:spacing w:after="0" w:line="240" w:lineRule="auto"/>
        <w:rPr>
          <w:rFonts w:ascii="Cambria" w:hAnsi="Cambria" w:cstheme="minorHAnsi"/>
          <w:color w:val="000000" w:themeColor="text1"/>
        </w:rPr>
      </w:pPr>
    </w:p>
    <w:p w14:paraId="628B18E9" w14:textId="77777777" w:rsidR="0071652B" w:rsidRPr="00E43464" w:rsidRDefault="0071652B" w:rsidP="00A15D67">
      <w:pPr>
        <w:spacing w:after="0" w:line="240" w:lineRule="auto"/>
        <w:rPr>
          <w:rFonts w:ascii="Cambria" w:hAnsi="Cambria" w:cstheme="minorHAnsi"/>
          <w:color w:val="000000" w:themeColor="text1"/>
        </w:rPr>
      </w:pPr>
    </w:p>
    <w:p w14:paraId="0D478002" w14:textId="77777777" w:rsidR="0071652B" w:rsidRPr="00E43464" w:rsidRDefault="0071652B" w:rsidP="00A15D67">
      <w:pPr>
        <w:spacing w:after="0" w:line="240" w:lineRule="auto"/>
        <w:rPr>
          <w:rFonts w:ascii="Cambria" w:hAnsi="Cambria" w:cstheme="minorHAnsi"/>
          <w:color w:val="000000" w:themeColor="text1"/>
        </w:rPr>
      </w:pPr>
    </w:p>
    <w:p w14:paraId="770A438D" w14:textId="77777777" w:rsidR="0071652B" w:rsidRPr="00E43464" w:rsidRDefault="0071652B" w:rsidP="00A15D67">
      <w:pPr>
        <w:spacing w:after="0" w:line="240" w:lineRule="auto"/>
        <w:rPr>
          <w:rFonts w:ascii="Cambria" w:hAnsi="Cambria" w:cstheme="minorHAnsi"/>
          <w:color w:val="000000" w:themeColor="text1"/>
        </w:rPr>
      </w:pPr>
    </w:p>
    <w:p w14:paraId="7551B6C0" w14:textId="77777777" w:rsidR="003C5D12" w:rsidRDefault="003C5D12" w:rsidP="00A15D67">
      <w:pPr>
        <w:spacing w:after="0" w:line="240" w:lineRule="auto"/>
        <w:rPr>
          <w:rFonts w:ascii="Cambria" w:hAnsi="Cambria"/>
          <w:b/>
          <w:color w:val="000000" w:themeColor="text1"/>
        </w:rPr>
      </w:pPr>
    </w:p>
    <w:p w14:paraId="668F3FE8" w14:textId="77777777" w:rsidR="003C5D12" w:rsidRDefault="003C5D12" w:rsidP="00A15D67">
      <w:pPr>
        <w:spacing w:after="0" w:line="240" w:lineRule="auto"/>
        <w:rPr>
          <w:rFonts w:ascii="Cambria" w:hAnsi="Cambria"/>
          <w:b/>
          <w:color w:val="000000" w:themeColor="text1"/>
        </w:rPr>
      </w:pPr>
    </w:p>
    <w:p w14:paraId="587C5506" w14:textId="77777777" w:rsidR="003C5D12" w:rsidRDefault="003C5D12" w:rsidP="00A15D67">
      <w:pPr>
        <w:spacing w:after="0" w:line="240" w:lineRule="auto"/>
        <w:rPr>
          <w:rFonts w:ascii="Cambria" w:hAnsi="Cambria"/>
          <w:b/>
          <w:color w:val="000000" w:themeColor="text1"/>
        </w:rPr>
      </w:pPr>
    </w:p>
    <w:p w14:paraId="2ABAD9AB" w14:textId="77777777" w:rsidR="003C5D12" w:rsidRDefault="003C5D12" w:rsidP="00A15D67">
      <w:pPr>
        <w:spacing w:after="0" w:line="240" w:lineRule="auto"/>
        <w:rPr>
          <w:rFonts w:ascii="Cambria" w:hAnsi="Cambria"/>
          <w:b/>
          <w:color w:val="000000" w:themeColor="text1"/>
        </w:rPr>
      </w:pPr>
    </w:p>
    <w:p w14:paraId="1247B959" w14:textId="77777777" w:rsidR="003C5D12" w:rsidRDefault="003C5D12" w:rsidP="00A15D67">
      <w:pPr>
        <w:spacing w:after="0" w:line="240" w:lineRule="auto"/>
        <w:rPr>
          <w:rFonts w:ascii="Cambria" w:hAnsi="Cambria"/>
          <w:b/>
          <w:color w:val="000000" w:themeColor="text1"/>
        </w:rPr>
      </w:pPr>
    </w:p>
    <w:p w14:paraId="2504C693" w14:textId="77777777" w:rsidR="003C5D12" w:rsidRDefault="003C5D12" w:rsidP="00A15D67">
      <w:pPr>
        <w:spacing w:after="0" w:line="240" w:lineRule="auto"/>
        <w:rPr>
          <w:rFonts w:ascii="Cambria" w:hAnsi="Cambria"/>
          <w:b/>
          <w:color w:val="000000" w:themeColor="text1"/>
        </w:rPr>
      </w:pPr>
    </w:p>
    <w:p w14:paraId="6F97AE6F" w14:textId="77777777" w:rsidR="003C5D12" w:rsidRDefault="003C5D12" w:rsidP="00A15D67">
      <w:pPr>
        <w:spacing w:after="0" w:line="240" w:lineRule="auto"/>
        <w:rPr>
          <w:rFonts w:ascii="Cambria" w:hAnsi="Cambria"/>
          <w:b/>
          <w:color w:val="000000" w:themeColor="text1"/>
        </w:rPr>
      </w:pPr>
    </w:p>
    <w:p w14:paraId="06330CE6" w14:textId="290BC605" w:rsidR="00606F68" w:rsidRPr="00E43464" w:rsidRDefault="00606F68" w:rsidP="00A15D67">
      <w:pPr>
        <w:spacing w:after="0" w:line="240" w:lineRule="auto"/>
        <w:rPr>
          <w:rFonts w:ascii="Cambria" w:hAnsi="Cambria"/>
          <w:b/>
          <w:color w:val="000000" w:themeColor="text1"/>
        </w:rPr>
      </w:pPr>
      <w:r w:rsidRPr="00E43464">
        <w:rPr>
          <w:rFonts w:ascii="Cambria" w:hAnsi="Cambria"/>
          <w:b/>
          <w:color w:val="000000" w:themeColor="text1"/>
        </w:rPr>
        <w:t>Criterion 3.3</w:t>
      </w:r>
      <w:r w:rsidRPr="00E43464">
        <w:rPr>
          <w:rFonts w:ascii="Cambria" w:hAnsi="Cambria"/>
          <w:b/>
          <w:color w:val="000000" w:themeColor="text1"/>
        </w:rPr>
        <w:br/>
        <w:t>The business unit will periodically review listening and learning methods to keep them current with educational service needs and directions. Describe your periodic review processe</w:t>
      </w:r>
      <w:r w:rsidR="00BB0F4A" w:rsidRPr="00E43464">
        <w:rPr>
          <w:rFonts w:ascii="Cambria" w:hAnsi="Cambria"/>
          <w:b/>
          <w:color w:val="000000" w:themeColor="text1"/>
        </w:rPr>
        <w:t xml:space="preserve">s pertinent to this criterion. </w:t>
      </w:r>
      <w:r w:rsidR="00BB0F4A" w:rsidRPr="00E43464">
        <w:rPr>
          <w:rFonts w:ascii="Cambria" w:hAnsi="Cambria"/>
          <w:b/>
          <w:color w:val="000000" w:themeColor="text1"/>
        </w:rPr>
        <w:br/>
      </w:r>
      <w:r w:rsidRPr="00E43464">
        <w:rPr>
          <w:rFonts w:ascii="Cambria" w:hAnsi="Cambria" w:cstheme="minorHAnsi"/>
          <w:color w:val="000000" w:themeColor="text1"/>
        </w:rPr>
        <w:t xml:space="preserve">UACS has established a process for reviewing the methods for gathering data. </w:t>
      </w:r>
    </w:p>
    <w:p w14:paraId="6F82835B"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Namely, the Self-Evaluation Committee or the CAO together with the Stakeholder Relations Officer reviews: </w:t>
      </w:r>
    </w:p>
    <w:p w14:paraId="7CF635E9" w14:textId="77777777" w:rsidR="00606F68" w:rsidRPr="00E43464" w:rsidRDefault="00606F68" w:rsidP="00A15D67">
      <w:pPr>
        <w:pStyle w:val="ListParagraph"/>
        <w:numPr>
          <w:ilvl w:val="0"/>
          <w:numId w:val="18"/>
        </w:num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The data collected from the surveys – Once every year as the surveys </w:t>
      </w:r>
      <w:proofErr w:type="gramStart"/>
      <w:r w:rsidRPr="00E43464">
        <w:rPr>
          <w:rFonts w:ascii="Cambria" w:hAnsi="Cambria" w:cstheme="minorHAnsi"/>
          <w:color w:val="000000" w:themeColor="text1"/>
        </w:rPr>
        <w:t>are</w:t>
      </w:r>
      <w:proofErr w:type="gramEnd"/>
      <w:r w:rsidRPr="00E43464">
        <w:rPr>
          <w:rFonts w:ascii="Cambria" w:hAnsi="Cambria" w:cstheme="minorHAnsi"/>
          <w:color w:val="000000" w:themeColor="text1"/>
        </w:rPr>
        <w:t xml:space="preserve"> completed</w:t>
      </w:r>
    </w:p>
    <w:p w14:paraId="0C7F3597" w14:textId="77777777" w:rsidR="00606F68" w:rsidRPr="00E43464" w:rsidRDefault="00606F68" w:rsidP="00A15D67">
      <w:pPr>
        <w:pStyle w:val="ListParagraph"/>
        <w:numPr>
          <w:ilvl w:val="0"/>
          <w:numId w:val="18"/>
        </w:num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The response rates and method of administering the surveys – Once every year as the surveys </w:t>
      </w:r>
      <w:proofErr w:type="gramStart"/>
      <w:r w:rsidRPr="00E43464">
        <w:rPr>
          <w:rFonts w:ascii="Cambria" w:hAnsi="Cambria" w:cstheme="minorHAnsi"/>
          <w:color w:val="000000" w:themeColor="text1"/>
        </w:rPr>
        <w:t>are</w:t>
      </w:r>
      <w:proofErr w:type="gramEnd"/>
      <w:r w:rsidRPr="00E43464">
        <w:rPr>
          <w:rFonts w:ascii="Cambria" w:hAnsi="Cambria" w:cstheme="minorHAnsi"/>
          <w:color w:val="000000" w:themeColor="text1"/>
        </w:rPr>
        <w:t xml:space="preserve"> completed</w:t>
      </w:r>
    </w:p>
    <w:p w14:paraId="0737A4C5" w14:textId="77777777" w:rsidR="00606F68" w:rsidRPr="00E43464" w:rsidRDefault="00606F68" w:rsidP="00A15D67">
      <w:pPr>
        <w:pStyle w:val="ListParagraph"/>
        <w:numPr>
          <w:ilvl w:val="0"/>
          <w:numId w:val="18"/>
        </w:num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The questionnaire themselves – Once before the beginning of the academic year </w:t>
      </w:r>
    </w:p>
    <w:p w14:paraId="7CB8D4E8"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Some of the data is also gathered through meeting minutes and face-to-face communication with the </w:t>
      </w:r>
      <w:proofErr w:type="gramStart"/>
      <w:r w:rsidRPr="00E43464">
        <w:rPr>
          <w:rFonts w:ascii="Cambria" w:hAnsi="Cambria" w:cstheme="minorHAnsi"/>
          <w:color w:val="000000" w:themeColor="text1"/>
        </w:rPr>
        <w:t>stakeholders, and</w:t>
      </w:r>
      <w:proofErr w:type="gramEnd"/>
      <w:r w:rsidRPr="00E43464">
        <w:rPr>
          <w:rFonts w:ascii="Cambria" w:hAnsi="Cambria" w:cstheme="minorHAnsi"/>
          <w:color w:val="000000" w:themeColor="text1"/>
        </w:rPr>
        <w:t xml:space="preserve"> is also taken into consideration. </w:t>
      </w:r>
    </w:p>
    <w:p w14:paraId="1F65181B" w14:textId="08DEE6F6"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The CAO and Stakeholder relations officer makes suggestions for improvement of the methods of gathering the information and presents it at Faculty Meetings and the University Senate. Each Schools reviews the data and the results and make suggestions for improvement. </w:t>
      </w:r>
    </w:p>
    <w:p w14:paraId="6A4F17A6" w14:textId="77777777" w:rsidR="00A15D67" w:rsidRPr="00E43464" w:rsidRDefault="00A15D67" w:rsidP="00A15D67">
      <w:pPr>
        <w:spacing w:after="0" w:line="240" w:lineRule="auto"/>
        <w:rPr>
          <w:rFonts w:ascii="Cambria" w:hAnsi="Cambria" w:cstheme="minorHAnsi"/>
          <w:color w:val="000000" w:themeColor="text1"/>
        </w:rPr>
      </w:pPr>
    </w:p>
    <w:p w14:paraId="52947C5E" w14:textId="56AB16AF" w:rsidR="00BB0F4A" w:rsidRPr="00E43464" w:rsidRDefault="00BB0F4A"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Criterion 3.4</w:t>
      </w:r>
      <w:r w:rsidRPr="00E43464">
        <w:rPr>
          <w:rFonts w:ascii="Cambria" w:hAnsi="Cambria" w:cstheme="minorHAnsi"/>
          <w:b/>
          <w:color w:val="000000" w:themeColor="text1"/>
        </w:rPr>
        <w:br/>
      </w:r>
      <w:r w:rsidR="00606F68" w:rsidRPr="00E43464">
        <w:rPr>
          <w:rFonts w:ascii="Cambria" w:hAnsi="Cambria" w:cstheme="minorHAnsi"/>
          <w:b/>
          <w:color w:val="000000" w:themeColor="text1"/>
        </w:rPr>
        <w:t xml:space="preserve">The business unit will have a process to use the information obtained from students and stakeholders for purposes of planning educational programs, offerings, and services; marketing; process improvements; and the development of other services. Describe your processes pertinent to this criterion. </w:t>
      </w:r>
      <w:r w:rsidRPr="00E43464">
        <w:rPr>
          <w:rFonts w:ascii="Cambria" w:hAnsi="Cambria" w:cstheme="minorHAnsi"/>
          <w:b/>
          <w:color w:val="000000" w:themeColor="text1"/>
        </w:rPr>
        <w:br/>
      </w:r>
      <w:r w:rsidR="00606F68" w:rsidRPr="00E43464">
        <w:rPr>
          <w:rFonts w:ascii="Cambria" w:hAnsi="Cambria" w:cstheme="minorHAnsi"/>
          <w:color w:val="000000" w:themeColor="text1"/>
        </w:rPr>
        <w:lastRenderedPageBreak/>
        <w:t xml:space="preserve">The </w:t>
      </w:r>
      <w:proofErr w:type="gramStart"/>
      <w:r w:rsidR="00606F68" w:rsidRPr="00E43464">
        <w:rPr>
          <w:rFonts w:ascii="Cambria" w:hAnsi="Cambria" w:cstheme="minorHAnsi"/>
          <w:color w:val="000000" w:themeColor="text1"/>
        </w:rPr>
        <w:t>School</w:t>
      </w:r>
      <w:proofErr w:type="gramEnd"/>
      <w:r w:rsidR="00606F68" w:rsidRPr="00E43464">
        <w:rPr>
          <w:rFonts w:ascii="Cambria" w:hAnsi="Cambria" w:cstheme="minorHAnsi"/>
          <w:color w:val="000000" w:themeColor="text1"/>
        </w:rPr>
        <w:t xml:space="preserve"> uses relevant data to assess whether there is a need for improvement in the educational program offerings. These considerations are discussed initially internally on the Faculty Council Meetings. </w:t>
      </w:r>
    </w:p>
    <w:p w14:paraId="00782BF9" w14:textId="5993A2EC" w:rsidR="00BB0F4A"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color w:val="000000" w:themeColor="text1"/>
        </w:rPr>
        <w:t xml:space="preserve">Any suggestion for improvement is then referred to in the Annual Action Plan for the School. </w:t>
      </w:r>
    </w:p>
    <w:p w14:paraId="4D40679F" w14:textId="774B228E"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The improvement suggestions are also conveyed to the University Senate and Rectors Board so that any major changes and/or addendums are revised to be in line with the strategic goals of the University. If there is a fit between the current availability of resources and the improvement measure, then it is implemented and addressed.</w:t>
      </w:r>
      <w:r w:rsidR="0094681C" w:rsidRPr="00E43464">
        <w:rPr>
          <w:rFonts w:ascii="Cambria" w:hAnsi="Cambria" w:cstheme="minorHAnsi"/>
          <w:color w:val="000000" w:themeColor="text1"/>
        </w:rPr>
        <w:t xml:space="preserve"> </w:t>
      </w:r>
      <w:r w:rsidRPr="00E43464">
        <w:rPr>
          <w:rFonts w:ascii="Cambria" w:hAnsi="Cambria" w:cstheme="minorHAnsi"/>
          <w:color w:val="000000" w:themeColor="text1"/>
        </w:rPr>
        <w:t xml:space="preserve">The following table shows some of improvements that have been made </w:t>
      </w:r>
      <w:proofErr w:type="gramStart"/>
      <w:r w:rsidRPr="00E43464">
        <w:rPr>
          <w:rFonts w:ascii="Cambria" w:hAnsi="Cambria" w:cstheme="minorHAnsi"/>
          <w:color w:val="000000" w:themeColor="text1"/>
        </w:rPr>
        <w:t>during the course of</w:t>
      </w:r>
      <w:proofErr w:type="gramEnd"/>
      <w:r w:rsidRPr="00E43464">
        <w:rPr>
          <w:rFonts w:ascii="Cambria" w:hAnsi="Cambria" w:cstheme="minorHAnsi"/>
          <w:color w:val="000000" w:themeColor="text1"/>
        </w:rPr>
        <w:t xml:space="preserve"> the academic year</w:t>
      </w:r>
    </w:p>
    <w:p w14:paraId="187986F7" w14:textId="77777777" w:rsidR="00A15D67" w:rsidRPr="00E43464" w:rsidRDefault="00A15D67" w:rsidP="00A15D67">
      <w:pPr>
        <w:spacing w:after="0" w:line="240" w:lineRule="auto"/>
        <w:rPr>
          <w:rFonts w:ascii="Cambria" w:hAnsi="Cambria" w:cstheme="minorHAnsi"/>
          <w:b/>
          <w:color w:val="000000" w:themeColor="text1"/>
        </w:rPr>
      </w:pPr>
    </w:p>
    <w:tbl>
      <w:tblPr>
        <w:tblW w:w="137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6"/>
        <w:gridCol w:w="3984"/>
        <w:gridCol w:w="2307"/>
        <w:gridCol w:w="1945"/>
        <w:gridCol w:w="4028"/>
      </w:tblGrid>
      <w:tr w:rsidR="00E43464" w:rsidRPr="00E43464" w14:paraId="7B5B7CB4" w14:textId="77777777" w:rsidTr="00AC71CB">
        <w:tc>
          <w:tcPr>
            <w:tcW w:w="1506" w:type="dxa"/>
            <w:shd w:val="clear" w:color="auto" w:fill="D5DCE4" w:themeFill="text2" w:themeFillTint="33"/>
          </w:tcPr>
          <w:p w14:paraId="3AD40BA4"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Stakeholder</w:t>
            </w:r>
          </w:p>
        </w:tc>
        <w:tc>
          <w:tcPr>
            <w:tcW w:w="3984" w:type="dxa"/>
            <w:shd w:val="clear" w:color="auto" w:fill="D5DCE4" w:themeFill="text2" w:themeFillTint="33"/>
          </w:tcPr>
          <w:p w14:paraId="73CF53FD"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Information/Requirement</w:t>
            </w:r>
          </w:p>
        </w:tc>
        <w:tc>
          <w:tcPr>
            <w:tcW w:w="2307" w:type="dxa"/>
            <w:shd w:val="clear" w:color="auto" w:fill="D5DCE4" w:themeFill="text2" w:themeFillTint="33"/>
          </w:tcPr>
          <w:p w14:paraId="73D600B3"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Information Obtained via </w:t>
            </w:r>
          </w:p>
        </w:tc>
        <w:tc>
          <w:tcPr>
            <w:tcW w:w="1945" w:type="dxa"/>
            <w:shd w:val="clear" w:color="auto" w:fill="D5DCE4" w:themeFill="text2" w:themeFillTint="33"/>
          </w:tcPr>
          <w:p w14:paraId="73E5D387"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Reviewed by</w:t>
            </w:r>
          </w:p>
        </w:tc>
        <w:tc>
          <w:tcPr>
            <w:tcW w:w="4028" w:type="dxa"/>
            <w:shd w:val="clear" w:color="auto" w:fill="D5DCE4" w:themeFill="text2" w:themeFillTint="33"/>
          </w:tcPr>
          <w:p w14:paraId="52F0CFAA"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Educational Program addressing requirement </w:t>
            </w:r>
          </w:p>
        </w:tc>
      </w:tr>
      <w:tr w:rsidR="00E43464" w:rsidRPr="00E43464" w14:paraId="67D3A249" w14:textId="77777777" w:rsidTr="0007341E">
        <w:trPr>
          <w:trHeight w:val="1574"/>
        </w:trPr>
        <w:tc>
          <w:tcPr>
            <w:tcW w:w="1506" w:type="dxa"/>
            <w:vAlign w:val="center"/>
          </w:tcPr>
          <w:p w14:paraId="7FCBFE52"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Alumni</w:t>
            </w:r>
          </w:p>
        </w:tc>
        <w:tc>
          <w:tcPr>
            <w:tcW w:w="3984" w:type="dxa"/>
            <w:vAlign w:val="center"/>
          </w:tcPr>
          <w:p w14:paraId="4FE89696"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Reconnecting and networking between the alumni network </w:t>
            </w:r>
          </w:p>
        </w:tc>
        <w:tc>
          <w:tcPr>
            <w:tcW w:w="2307" w:type="dxa"/>
          </w:tcPr>
          <w:p w14:paraId="7220EE5A" w14:textId="77777777" w:rsidR="0007483B" w:rsidRPr="00E43464" w:rsidRDefault="0007483B" w:rsidP="00A15D67">
            <w:pPr>
              <w:spacing w:after="0" w:line="240" w:lineRule="auto"/>
              <w:rPr>
                <w:rFonts w:ascii="Cambria" w:hAnsi="Cambria" w:cstheme="minorHAnsi"/>
                <w:color w:val="000000" w:themeColor="text1"/>
              </w:rPr>
            </w:pPr>
          </w:p>
          <w:p w14:paraId="28E5C9A4" w14:textId="4BF385F6"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Free executive training</w:t>
            </w:r>
          </w:p>
          <w:p w14:paraId="1275678E" w14:textId="77777777" w:rsidR="00606F68" w:rsidRPr="00E43464" w:rsidRDefault="00606F68" w:rsidP="00A15D67">
            <w:pPr>
              <w:spacing w:after="0" w:line="240" w:lineRule="auto"/>
              <w:rPr>
                <w:rFonts w:ascii="Cambria" w:hAnsi="Cambria" w:cstheme="minorHAnsi"/>
                <w:color w:val="000000" w:themeColor="text1"/>
              </w:rPr>
            </w:pPr>
          </w:p>
        </w:tc>
        <w:tc>
          <w:tcPr>
            <w:tcW w:w="1945" w:type="dxa"/>
          </w:tcPr>
          <w:p w14:paraId="3D12774C" w14:textId="7A1FBED9"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Alumni (Graduate 10 years ago / Graduate 1-5 years ago)</w:t>
            </w:r>
            <w:r w:rsidRPr="00E43464">
              <w:rPr>
                <w:rFonts w:ascii="Cambria" w:hAnsi="Cambria" w:cstheme="minorHAnsi"/>
                <w:color w:val="000000" w:themeColor="text1"/>
              </w:rPr>
              <w:br/>
              <w:t>Students</w:t>
            </w:r>
            <w:r w:rsidRPr="00E43464">
              <w:rPr>
                <w:rFonts w:ascii="Cambria" w:hAnsi="Cambria" w:cstheme="minorHAnsi"/>
                <w:color w:val="000000" w:themeColor="text1"/>
              </w:rPr>
              <w:br/>
            </w:r>
          </w:p>
        </w:tc>
        <w:tc>
          <w:tcPr>
            <w:tcW w:w="4028" w:type="dxa"/>
            <w:vAlign w:val="center"/>
          </w:tcPr>
          <w:p w14:paraId="087767BE"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Introducing the businesses and employment opportunities between members</w:t>
            </w:r>
          </w:p>
        </w:tc>
      </w:tr>
      <w:tr w:rsidR="00E43464" w:rsidRPr="00E43464" w14:paraId="571EF30A" w14:textId="77777777" w:rsidTr="00075A77">
        <w:trPr>
          <w:trHeight w:val="70"/>
        </w:trPr>
        <w:tc>
          <w:tcPr>
            <w:tcW w:w="1506" w:type="dxa"/>
            <w:vAlign w:val="center"/>
          </w:tcPr>
          <w:p w14:paraId="3D05C88D"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Alumni</w:t>
            </w:r>
          </w:p>
        </w:tc>
        <w:tc>
          <w:tcPr>
            <w:tcW w:w="3984" w:type="dxa"/>
            <w:vAlign w:val="center"/>
          </w:tcPr>
          <w:p w14:paraId="21EB90A2"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Networking and speed dating among alumni members. Lecturing on specific subject, sharing knowledge and experience. </w:t>
            </w:r>
          </w:p>
        </w:tc>
        <w:tc>
          <w:tcPr>
            <w:tcW w:w="2307" w:type="dxa"/>
          </w:tcPr>
          <w:p w14:paraId="1588033A" w14:textId="77777777" w:rsidR="0007483B" w:rsidRPr="00E43464" w:rsidRDefault="0007483B" w:rsidP="00A15D67">
            <w:pPr>
              <w:spacing w:after="0" w:line="240" w:lineRule="auto"/>
              <w:rPr>
                <w:rFonts w:ascii="Cambria" w:hAnsi="Cambria" w:cstheme="minorHAnsi"/>
                <w:color w:val="000000" w:themeColor="text1"/>
              </w:rPr>
            </w:pPr>
          </w:p>
          <w:p w14:paraId="2314FEE5" w14:textId="77777777" w:rsidR="0007483B" w:rsidRPr="00E43464" w:rsidRDefault="0007483B" w:rsidP="00A15D67">
            <w:pPr>
              <w:spacing w:after="0" w:line="240" w:lineRule="auto"/>
              <w:rPr>
                <w:rFonts w:ascii="Cambria" w:hAnsi="Cambria" w:cstheme="minorHAnsi"/>
                <w:color w:val="000000" w:themeColor="text1"/>
              </w:rPr>
            </w:pPr>
          </w:p>
          <w:p w14:paraId="7080A355" w14:textId="423094C2" w:rsidR="00606F68" w:rsidRPr="00E43464" w:rsidRDefault="00075A77"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Training and Networking</w:t>
            </w:r>
          </w:p>
        </w:tc>
        <w:tc>
          <w:tcPr>
            <w:tcW w:w="1945" w:type="dxa"/>
          </w:tcPr>
          <w:p w14:paraId="164713F9" w14:textId="77777777" w:rsidR="00075A77" w:rsidRPr="00E43464" w:rsidRDefault="00075A77" w:rsidP="00A15D67">
            <w:pPr>
              <w:spacing w:after="0" w:line="240" w:lineRule="auto"/>
              <w:rPr>
                <w:rFonts w:ascii="Cambria" w:hAnsi="Cambria" w:cstheme="minorHAnsi"/>
                <w:color w:val="000000" w:themeColor="text1"/>
              </w:rPr>
            </w:pPr>
          </w:p>
          <w:p w14:paraId="1206D909"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Alumni (Graduate 10 years ago / Graduate 1-5 years ago)</w:t>
            </w:r>
            <w:r w:rsidRPr="00E43464">
              <w:rPr>
                <w:rFonts w:ascii="Cambria" w:hAnsi="Cambria" w:cstheme="minorHAnsi"/>
                <w:color w:val="000000" w:themeColor="text1"/>
              </w:rPr>
              <w:br/>
              <w:t>Students</w:t>
            </w:r>
            <w:r w:rsidRPr="00E43464">
              <w:rPr>
                <w:rFonts w:ascii="Cambria" w:hAnsi="Cambria" w:cstheme="minorHAnsi"/>
                <w:color w:val="000000" w:themeColor="text1"/>
              </w:rPr>
              <w:br/>
            </w:r>
          </w:p>
        </w:tc>
        <w:tc>
          <w:tcPr>
            <w:tcW w:w="4028" w:type="dxa"/>
            <w:vAlign w:val="center"/>
          </w:tcPr>
          <w:p w14:paraId="7E3F2297" w14:textId="72BC3C06" w:rsidR="00606F68" w:rsidRPr="00E43464" w:rsidRDefault="00606F68" w:rsidP="00A15D67">
            <w:pPr>
              <w:spacing w:after="0" w:line="240" w:lineRule="auto"/>
              <w:rPr>
                <w:rFonts w:ascii="Cambria" w:hAnsi="Cambria" w:cs="Arial"/>
                <w:color w:val="000000" w:themeColor="text1"/>
                <w:shd w:val="clear" w:color="auto" w:fill="FFFFFF"/>
              </w:rPr>
            </w:pPr>
            <w:r w:rsidRPr="00E43464">
              <w:rPr>
                <w:rFonts w:ascii="Cambria" w:hAnsi="Cambria" w:cs="Arial"/>
                <w:color w:val="000000" w:themeColor="text1"/>
                <w:shd w:val="clear" w:color="auto" w:fill="FFFFFF"/>
              </w:rPr>
              <w:t xml:space="preserve">UACS welcomed lecturers </w:t>
            </w:r>
            <w:r w:rsidR="00E43464" w:rsidRPr="00E43464">
              <w:rPr>
                <w:rFonts w:ascii="Cambria" w:hAnsi="Cambria" w:cs="Arial"/>
                <w:color w:val="000000" w:themeColor="text1"/>
                <w:shd w:val="clear" w:color="auto" w:fill="FFFFFF"/>
              </w:rPr>
              <w:t>from business practice</w:t>
            </w:r>
          </w:p>
        </w:tc>
      </w:tr>
      <w:tr w:rsidR="00E43464" w:rsidRPr="00E43464" w14:paraId="68E32FE9" w14:textId="77777777" w:rsidTr="00AC71CB">
        <w:tc>
          <w:tcPr>
            <w:tcW w:w="1506" w:type="dxa"/>
            <w:vAlign w:val="center"/>
          </w:tcPr>
          <w:p w14:paraId="595EADF5"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Alumni</w:t>
            </w:r>
          </w:p>
        </w:tc>
        <w:tc>
          <w:tcPr>
            <w:tcW w:w="3984" w:type="dxa"/>
            <w:vAlign w:val="center"/>
          </w:tcPr>
          <w:p w14:paraId="20447C5A"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Lecturing on specific subject, sharing knowledge and experience. Inspiring stories of the alumni speakers.</w:t>
            </w:r>
          </w:p>
        </w:tc>
        <w:tc>
          <w:tcPr>
            <w:tcW w:w="2307" w:type="dxa"/>
          </w:tcPr>
          <w:p w14:paraId="005A2B28" w14:textId="77777777" w:rsidR="00075A77" w:rsidRPr="00E43464" w:rsidRDefault="00075A77" w:rsidP="00A15D67">
            <w:pPr>
              <w:spacing w:after="0" w:line="240" w:lineRule="auto"/>
              <w:rPr>
                <w:rFonts w:ascii="Cambria" w:hAnsi="Cambria" w:cstheme="minorHAnsi"/>
                <w:color w:val="000000" w:themeColor="text1"/>
              </w:rPr>
            </w:pPr>
          </w:p>
          <w:p w14:paraId="1E364B04" w14:textId="77777777" w:rsidR="00075A77" w:rsidRPr="00E43464" w:rsidRDefault="00075A77" w:rsidP="00A15D67">
            <w:pPr>
              <w:spacing w:after="0" w:line="240" w:lineRule="auto"/>
              <w:rPr>
                <w:rFonts w:ascii="Cambria" w:hAnsi="Cambria" w:cstheme="minorHAnsi"/>
                <w:color w:val="000000" w:themeColor="text1"/>
              </w:rPr>
            </w:pPr>
          </w:p>
          <w:p w14:paraId="23E895BF" w14:textId="77777777" w:rsidR="00075A77" w:rsidRPr="00E43464" w:rsidRDefault="00075A77" w:rsidP="00A15D67">
            <w:pPr>
              <w:spacing w:after="0" w:line="240" w:lineRule="auto"/>
              <w:rPr>
                <w:rFonts w:ascii="Cambria" w:hAnsi="Cambria" w:cstheme="minorHAnsi"/>
                <w:color w:val="000000" w:themeColor="text1"/>
              </w:rPr>
            </w:pPr>
          </w:p>
          <w:p w14:paraId="2CC59894" w14:textId="77777777" w:rsidR="00075A77" w:rsidRPr="00E43464" w:rsidRDefault="00075A77" w:rsidP="00A15D67">
            <w:pPr>
              <w:spacing w:after="0" w:line="240" w:lineRule="auto"/>
              <w:rPr>
                <w:rFonts w:ascii="Cambria" w:hAnsi="Cambria" w:cstheme="minorHAnsi"/>
                <w:color w:val="000000" w:themeColor="text1"/>
              </w:rPr>
            </w:pPr>
          </w:p>
          <w:p w14:paraId="7E635532" w14:textId="36F31A7A"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Alumni guest speaks for undergraduate and graduate students</w:t>
            </w:r>
          </w:p>
        </w:tc>
        <w:tc>
          <w:tcPr>
            <w:tcW w:w="1945" w:type="dxa"/>
          </w:tcPr>
          <w:p w14:paraId="337B3797" w14:textId="77777777" w:rsidR="00075A77" w:rsidRPr="00E43464" w:rsidRDefault="00075A77" w:rsidP="00A15D67">
            <w:pPr>
              <w:spacing w:after="0" w:line="240" w:lineRule="auto"/>
              <w:rPr>
                <w:rFonts w:ascii="Cambria" w:hAnsi="Cambria" w:cstheme="minorHAnsi"/>
                <w:color w:val="000000" w:themeColor="text1"/>
              </w:rPr>
            </w:pPr>
          </w:p>
          <w:p w14:paraId="19105CD2" w14:textId="77777777" w:rsidR="00075A77" w:rsidRPr="00E43464" w:rsidRDefault="00075A77" w:rsidP="00A15D67">
            <w:pPr>
              <w:spacing w:after="0" w:line="240" w:lineRule="auto"/>
              <w:rPr>
                <w:rFonts w:ascii="Cambria" w:hAnsi="Cambria" w:cstheme="minorHAnsi"/>
                <w:color w:val="000000" w:themeColor="text1"/>
              </w:rPr>
            </w:pPr>
          </w:p>
          <w:p w14:paraId="23C5AA46" w14:textId="77777777" w:rsidR="00075A77" w:rsidRPr="00E43464" w:rsidRDefault="00075A77" w:rsidP="00A15D67">
            <w:pPr>
              <w:spacing w:after="0" w:line="240" w:lineRule="auto"/>
              <w:rPr>
                <w:rFonts w:ascii="Cambria" w:hAnsi="Cambria" w:cstheme="minorHAnsi"/>
                <w:color w:val="000000" w:themeColor="text1"/>
              </w:rPr>
            </w:pPr>
          </w:p>
          <w:p w14:paraId="71220BEE" w14:textId="77777777" w:rsidR="00075A77" w:rsidRPr="00E43464" w:rsidRDefault="00075A77" w:rsidP="00A15D67">
            <w:pPr>
              <w:spacing w:after="0" w:line="240" w:lineRule="auto"/>
              <w:rPr>
                <w:rFonts w:ascii="Cambria" w:hAnsi="Cambria" w:cstheme="minorHAnsi"/>
                <w:color w:val="000000" w:themeColor="text1"/>
              </w:rPr>
            </w:pPr>
          </w:p>
          <w:p w14:paraId="43C84A76"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Undergraduate students </w:t>
            </w:r>
          </w:p>
        </w:tc>
        <w:tc>
          <w:tcPr>
            <w:tcW w:w="4028" w:type="dxa"/>
            <w:vAlign w:val="center"/>
          </w:tcPr>
          <w:p w14:paraId="75DD6EE6"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Each semester UACS invite a guest lecturer from the Alumni members.</w:t>
            </w:r>
          </w:p>
          <w:p w14:paraId="46C4043B" w14:textId="3A57AEDC" w:rsidR="00606F68" w:rsidRPr="00E43464" w:rsidRDefault="00606F68" w:rsidP="00A15D67">
            <w:pPr>
              <w:spacing w:after="0" w:line="240" w:lineRule="auto"/>
              <w:rPr>
                <w:rFonts w:ascii="Cambria" w:hAnsi="Cambria" w:cstheme="minorHAnsi"/>
                <w:color w:val="000000" w:themeColor="text1"/>
              </w:rPr>
            </w:pPr>
          </w:p>
        </w:tc>
      </w:tr>
      <w:tr w:rsidR="00E43464" w:rsidRPr="00E43464" w14:paraId="66777237" w14:textId="77777777" w:rsidTr="00AC71CB">
        <w:tc>
          <w:tcPr>
            <w:tcW w:w="1506" w:type="dxa"/>
            <w:vAlign w:val="center"/>
          </w:tcPr>
          <w:p w14:paraId="6EB1EDBC"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Alumni</w:t>
            </w:r>
          </w:p>
        </w:tc>
        <w:tc>
          <w:tcPr>
            <w:tcW w:w="3984" w:type="dxa"/>
            <w:vAlign w:val="center"/>
          </w:tcPr>
          <w:p w14:paraId="3AFA3B4F"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Assessing success after graduation</w:t>
            </w:r>
          </w:p>
        </w:tc>
        <w:tc>
          <w:tcPr>
            <w:tcW w:w="2307" w:type="dxa"/>
          </w:tcPr>
          <w:p w14:paraId="2CC222D6" w14:textId="45E4F44A"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Survey via phone calls</w:t>
            </w:r>
          </w:p>
        </w:tc>
        <w:tc>
          <w:tcPr>
            <w:tcW w:w="1945" w:type="dxa"/>
          </w:tcPr>
          <w:p w14:paraId="2EBF3D1E"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Head of Career Center Development</w:t>
            </w:r>
          </w:p>
        </w:tc>
        <w:tc>
          <w:tcPr>
            <w:tcW w:w="4028" w:type="dxa"/>
            <w:vAlign w:val="center"/>
          </w:tcPr>
          <w:p w14:paraId="79986569"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olor w:val="000000" w:themeColor="text1"/>
              </w:rPr>
              <w:t>Alumni survey used to assess success after graduation.</w:t>
            </w:r>
          </w:p>
        </w:tc>
      </w:tr>
      <w:tr w:rsidR="00E43464" w:rsidRPr="00E43464" w14:paraId="1DF0FA42" w14:textId="77777777" w:rsidTr="00AC71CB">
        <w:tc>
          <w:tcPr>
            <w:tcW w:w="1506" w:type="dxa"/>
            <w:vAlign w:val="center"/>
          </w:tcPr>
          <w:p w14:paraId="0F65989A"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lastRenderedPageBreak/>
              <w:t xml:space="preserve">Students </w:t>
            </w:r>
          </w:p>
        </w:tc>
        <w:tc>
          <w:tcPr>
            <w:tcW w:w="3984" w:type="dxa"/>
            <w:vAlign w:val="center"/>
          </w:tcPr>
          <w:p w14:paraId="479BFFA5"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Providing internship opportunities in Alumni’s company’s </w:t>
            </w:r>
          </w:p>
        </w:tc>
        <w:tc>
          <w:tcPr>
            <w:tcW w:w="2307" w:type="dxa"/>
          </w:tcPr>
          <w:p w14:paraId="46AB4385" w14:textId="08580CF2"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Careers days, daily communication via e mail, info boards and in person in the career center office</w:t>
            </w:r>
          </w:p>
        </w:tc>
        <w:tc>
          <w:tcPr>
            <w:tcW w:w="1945" w:type="dxa"/>
          </w:tcPr>
          <w:p w14:paraId="334A1258"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Head of Career Center</w:t>
            </w:r>
          </w:p>
          <w:p w14:paraId="3BAE8952"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Companies where Alumni work, </w:t>
            </w:r>
          </w:p>
          <w:p w14:paraId="31D6CFFA"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Companies that Alumni own</w:t>
            </w:r>
          </w:p>
        </w:tc>
        <w:tc>
          <w:tcPr>
            <w:tcW w:w="4028" w:type="dxa"/>
            <w:vAlign w:val="center"/>
          </w:tcPr>
          <w:p w14:paraId="18F584B6" w14:textId="50C6E72C"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 xml:space="preserve">Career center provides internship opportunities via communication with the HR offices in the company’s, developing project with the companies for the need of internship </w:t>
            </w:r>
            <w:r w:rsidR="00075A77" w:rsidRPr="00E43464">
              <w:rPr>
                <w:rFonts w:ascii="Cambria" w:hAnsi="Cambria"/>
                <w:color w:val="000000" w:themeColor="text1"/>
              </w:rPr>
              <w:t>experience to</w:t>
            </w:r>
            <w:r w:rsidRPr="00E43464">
              <w:rPr>
                <w:rFonts w:ascii="Cambria" w:hAnsi="Cambria"/>
                <w:color w:val="000000" w:themeColor="text1"/>
              </w:rPr>
              <w:t xml:space="preserve"> the students.</w:t>
            </w:r>
          </w:p>
        </w:tc>
      </w:tr>
      <w:tr w:rsidR="00E43464" w:rsidRPr="00E43464" w14:paraId="223424DA" w14:textId="77777777" w:rsidTr="00AC71CB">
        <w:tc>
          <w:tcPr>
            <w:tcW w:w="1506" w:type="dxa"/>
            <w:vAlign w:val="center"/>
          </w:tcPr>
          <w:p w14:paraId="40BD7C09"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Students</w:t>
            </w:r>
          </w:p>
        </w:tc>
        <w:tc>
          <w:tcPr>
            <w:tcW w:w="3984" w:type="dxa"/>
            <w:vAlign w:val="center"/>
          </w:tcPr>
          <w:p w14:paraId="404C38BD"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Providing internship opportunities in Business council members company’s/organizations/ NGO’s</w:t>
            </w:r>
          </w:p>
        </w:tc>
        <w:tc>
          <w:tcPr>
            <w:tcW w:w="2307" w:type="dxa"/>
          </w:tcPr>
          <w:p w14:paraId="472991D6" w14:textId="34F5514B"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Daily and weekly communication via e mail, info boards</w:t>
            </w:r>
          </w:p>
          <w:p w14:paraId="20CC9D27"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-Career days</w:t>
            </w:r>
            <w:r w:rsidRPr="00E43464">
              <w:rPr>
                <w:rFonts w:ascii="Cambria" w:hAnsi="Cambria" w:cstheme="minorHAnsi"/>
                <w:color w:val="000000" w:themeColor="text1"/>
              </w:rPr>
              <w:br/>
              <w:t>-Individual sessions with the Head of Career Center department</w:t>
            </w:r>
          </w:p>
        </w:tc>
        <w:tc>
          <w:tcPr>
            <w:tcW w:w="1945" w:type="dxa"/>
          </w:tcPr>
          <w:p w14:paraId="64B5B5E9"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Head of Career Center</w:t>
            </w:r>
          </w:p>
          <w:p w14:paraId="2A109632"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Business council members company’s/organizations/ NGO’s</w:t>
            </w:r>
          </w:p>
        </w:tc>
        <w:tc>
          <w:tcPr>
            <w:tcW w:w="4028" w:type="dxa"/>
            <w:vAlign w:val="center"/>
          </w:tcPr>
          <w:p w14:paraId="595EBAE1" w14:textId="709C4920"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 xml:space="preserve">Career center provides internship opportunities via communication with the HR offices, </w:t>
            </w:r>
            <w:r w:rsidR="00075A77" w:rsidRPr="00E43464">
              <w:rPr>
                <w:rFonts w:ascii="Cambria" w:hAnsi="Cambria"/>
                <w:color w:val="000000" w:themeColor="text1"/>
              </w:rPr>
              <w:t>owners in</w:t>
            </w:r>
            <w:r w:rsidRPr="00E43464">
              <w:rPr>
                <w:rFonts w:ascii="Cambria" w:hAnsi="Cambria"/>
                <w:color w:val="000000" w:themeColor="text1"/>
              </w:rPr>
              <w:t xml:space="preserve"> the company’s, developing project with the companies for the need of internship experience to the students.</w:t>
            </w:r>
          </w:p>
        </w:tc>
      </w:tr>
      <w:tr w:rsidR="00E43464" w:rsidRPr="00E43464" w14:paraId="5E1A1E6F" w14:textId="77777777" w:rsidTr="00AC71CB">
        <w:tc>
          <w:tcPr>
            <w:tcW w:w="1506" w:type="dxa"/>
            <w:vAlign w:val="center"/>
          </w:tcPr>
          <w:p w14:paraId="4576943D"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Students </w:t>
            </w:r>
          </w:p>
        </w:tc>
        <w:tc>
          <w:tcPr>
            <w:tcW w:w="3984" w:type="dxa"/>
            <w:vAlign w:val="center"/>
          </w:tcPr>
          <w:p w14:paraId="7121C837"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Internship opportunities at Governmental bodies (ex. Ministry of foreign Affairs and Embassies)</w:t>
            </w:r>
          </w:p>
          <w:p w14:paraId="380AE0F0" w14:textId="77777777" w:rsidR="00606F68" w:rsidRPr="00E43464" w:rsidRDefault="00606F68" w:rsidP="00A15D67">
            <w:pPr>
              <w:spacing w:after="0" w:line="240" w:lineRule="auto"/>
              <w:rPr>
                <w:rFonts w:ascii="Cambria" w:hAnsi="Cambria" w:cstheme="minorHAnsi"/>
                <w:color w:val="000000" w:themeColor="text1"/>
              </w:rPr>
            </w:pPr>
          </w:p>
        </w:tc>
        <w:tc>
          <w:tcPr>
            <w:tcW w:w="2307" w:type="dxa"/>
          </w:tcPr>
          <w:p w14:paraId="146433E0"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-Career Center and Governmental bodies </w:t>
            </w:r>
            <w:r w:rsidRPr="00E43464">
              <w:rPr>
                <w:rFonts w:ascii="Cambria" w:hAnsi="Cambria" w:cstheme="minorHAnsi"/>
                <w:color w:val="000000" w:themeColor="text1"/>
              </w:rPr>
              <w:br/>
            </w:r>
          </w:p>
        </w:tc>
        <w:tc>
          <w:tcPr>
            <w:tcW w:w="1945" w:type="dxa"/>
          </w:tcPr>
          <w:p w14:paraId="6326E64C"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Head of Career Center department</w:t>
            </w:r>
          </w:p>
          <w:p w14:paraId="665DEE37"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Governmental bodies (Ministry of foreign Affairs and Embassies)</w:t>
            </w:r>
          </w:p>
        </w:tc>
        <w:tc>
          <w:tcPr>
            <w:tcW w:w="4028" w:type="dxa"/>
            <w:vAlign w:val="center"/>
          </w:tcPr>
          <w:p w14:paraId="3C889071"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Providing new internship opportunities on domestic and international level</w:t>
            </w:r>
          </w:p>
        </w:tc>
      </w:tr>
      <w:tr w:rsidR="00E43464" w:rsidRPr="00E43464" w14:paraId="430C41F1" w14:textId="77777777" w:rsidTr="00AC71CB">
        <w:tc>
          <w:tcPr>
            <w:tcW w:w="1506" w:type="dxa"/>
            <w:vAlign w:val="center"/>
          </w:tcPr>
          <w:p w14:paraId="2B0E6AEE"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Students </w:t>
            </w:r>
          </w:p>
        </w:tc>
        <w:tc>
          <w:tcPr>
            <w:tcW w:w="3984" w:type="dxa"/>
            <w:vAlign w:val="center"/>
          </w:tcPr>
          <w:p w14:paraId="632907CC"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More international experience and exposure </w:t>
            </w:r>
          </w:p>
        </w:tc>
        <w:tc>
          <w:tcPr>
            <w:tcW w:w="2307" w:type="dxa"/>
          </w:tcPr>
          <w:p w14:paraId="381D070F"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Quality Circles Meetings</w:t>
            </w:r>
          </w:p>
        </w:tc>
        <w:tc>
          <w:tcPr>
            <w:tcW w:w="1945" w:type="dxa"/>
          </w:tcPr>
          <w:p w14:paraId="4CA49E25"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SEC, Faculty Council </w:t>
            </w:r>
          </w:p>
        </w:tc>
        <w:tc>
          <w:tcPr>
            <w:tcW w:w="4028" w:type="dxa"/>
            <w:vAlign w:val="center"/>
          </w:tcPr>
          <w:p w14:paraId="6253C728"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Reviewing current Erasmus + partner universities and exploring new options</w:t>
            </w:r>
          </w:p>
        </w:tc>
      </w:tr>
      <w:tr w:rsidR="00E43464" w:rsidRPr="00E43464" w14:paraId="522FCB69" w14:textId="77777777" w:rsidTr="00AC71CB">
        <w:tc>
          <w:tcPr>
            <w:tcW w:w="1506" w:type="dxa"/>
            <w:vAlign w:val="center"/>
          </w:tcPr>
          <w:p w14:paraId="484A906B"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Students </w:t>
            </w:r>
          </w:p>
        </w:tc>
        <w:tc>
          <w:tcPr>
            <w:tcW w:w="3984" w:type="dxa"/>
            <w:vAlign w:val="center"/>
          </w:tcPr>
          <w:p w14:paraId="6F9338DA"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More international experience and exposure </w:t>
            </w:r>
          </w:p>
        </w:tc>
        <w:tc>
          <w:tcPr>
            <w:tcW w:w="2307" w:type="dxa"/>
          </w:tcPr>
          <w:p w14:paraId="7DF8F72E"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Quality Circles Meetings</w:t>
            </w:r>
          </w:p>
        </w:tc>
        <w:tc>
          <w:tcPr>
            <w:tcW w:w="1945" w:type="dxa"/>
          </w:tcPr>
          <w:p w14:paraId="532FA6CE"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SEC, Faculty Council </w:t>
            </w:r>
          </w:p>
        </w:tc>
        <w:tc>
          <w:tcPr>
            <w:tcW w:w="4028" w:type="dxa"/>
            <w:vAlign w:val="center"/>
          </w:tcPr>
          <w:p w14:paraId="661F19DB"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Introducing the AIESEC Internship program </w:t>
            </w:r>
          </w:p>
        </w:tc>
      </w:tr>
      <w:tr w:rsidR="00E43464" w:rsidRPr="00E43464" w14:paraId="56FE812B" w14:textId="77777777" w:rsidTr="00AC71CB">
        <w:tc>
          <w:tcPr>
            <w:tcW w:w="1506" w:type="dxa"/>
            <w:vAlign w:val="center"/>
          </w:tcPr>
          <w:p w14:paraId="0E9B67B8"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Business Council </w:t>
            </w:r>
          </w:p>
        </w:tc>
        <w:tc>
          <w:tcPr>
            <w:tcW w:w="3984" w:type="dxa"/>
            <w:vAlign w:val="center"/>
          </w:tcPr>
          <w:p w14:paraId="7AE6B8E2" w14:textId="7D5992DB"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Introduction of more specialized programs that address specific job requirements, such as accounting, auditing etc</w:t>
            </w:r>
            <w:r w:rsidR="00A15D67" w:rsidRPr="00E43464">
              <w:rPr>
                <w:rFonts w:ascii="Cambria" w:hAnsi="Cambria" w:cstheme="minorHAnsi"/>
                <w:color w:val="000000" w:themeColor="text1"/>
              </w:rPr>
              <w:t>.</w:t>
            </w:r>
          </w:p>
        </w:tc>
        <w:tc>
          <w:tcPr>
            <w:tcW w:w="2307" w:type="dxa"/>
          </w:tcPr>
          <w:p w14:paraId="004FBB67"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Business Council Meeting</w:t>
            </w:r>
          </w:p>
        </w:tc>
        <w:tc>
          <w:tcPr>
            <w:tcW w:w="1945" w:type="dxa"/>
          </w:tcPr>
          <w:p w14:paraId="0DD5174B" w14:textId="5AD57A5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Career Center </w:t>
            </w:r>
            <w:r w:rsidR="00323415" w:rsidRPr="00E43464">
              <w:rPr>
                <w:rFonts w:ascii="Cambria" w:hAnsi="Cambria" w:cstheme="minorHAnsi"/>
                <w:color w:val="000000" w:themeColor="text1"/>
              </w:rPr>
              <w:t>department, SEC</w:t>
            </w:r>
            <w:r w:rsidRPr="00E43464">
              <w:rPr>
                <w:rFonts w:ascii="Cambria" w:hAnsi="Cambria" w:cstheme="minorHAnsi"/>
                <w:color w:val="000000" w:themeColor="text1"/>
              </w:rPr>
              <w:t xml:space="preserve">, Stakeholder Officer, Faculty Council </w:t>
            </w:r>
          </w:p>
        </w:tc>
        <w:tc>
          <w:tcPr>
            <w:tcW w:w="4028" w:type="dxa"/>
            <w:vAlign w:val="center"/>
          </w:tcPr>
          <w:p w14:paraId="42EB468E" w14:textId="5CED432E" w:rsidR="00606F68" w:rsidRPr="00E43464" w:rsidRDefault="00A15D67"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Communication and discussion regarding the course programs and market needs</w:t>
            </w:r>
            <w:r w:rsidR="00606F68" w:rsidRPr="00E43464">
              <w:rPr>
                <w:rFonts w:ascii="Cambria" w:hAnsi="Cambria" w:cstheme="minorHAnsi"/>
                <w:color w:val="000000" w:themeColor="text1"/>
              </w:rPr>
              <w:t xml:space="preserve"> </w:t>
            </w:r>
          </w:p>
        </w:tc>
      </w:tr>
    </w:tbl>
    <w:p w14:paraId="7CAE3AE4" w14:textId="77777777" w:rsidR="00606F68" w:rsidRPr="00E43464" w:rsidRDefault="00606F68" w:rsidP="00A15D67">
      <w:pPr>
        <w:pStyle w:val="ListParagraph"/>
        <w:spacing w:after="0" w:line="240" w:lineRule="auto"/>
        <w:ind w:left="0"/>
        <w:rPr>
          <w:rFonts w:ascii="Cambria" w:hAnsi="Cambria"/>
          <w:color w:val="000000" w:themeColor="text1"/>
        </w:rPr>
      </w:pPr>
    </w:p>
    <w:p w14:paraId="7E4E99C4" w14:textId="77777777" w:rsidR="003C5D12" w:rsidRDefault="00606F68" w:rsidP="00A15D67">
      <w:pPr>
        <w:spacing w:after="0" w:line="240" w:lineRule="auto"/>
        <w:rPr>
          <w:rFonts w:ascii="Cambria" w:hAnsi="Cambria" w:cstheme="minorHAnsi"/>
          <w:color w:val="000000" w:themeColor="text1"/>
        </w:rPr>
      </w:pPr>
      <w:r w:rsidRPr="00E43464">
        <w:rPr>
          <w:rFonts w:ascii="Cambria" w:hAnsi="Cambria" w:cstheme="minorHAnsi"/>
          <w:b/>
          <w:color w:val="000000" w:themeColor="text1"/>
        </w:rPr>
        <w:t>Criterion 3.5</w:t>
      </w:r>
      <w:r w:rsidRPr="00E43464">
        <w:rPr>
          <w:rFonts w:ascii="Cambria" w:hAnsi="Cambria" w:cstheme="minorHAnsi"/>
          <w:b/>
          <w:color w:val="000000" w:themeColor="text1"/>
        </w:rPr>
        <w:br/>
        <w:t xml:space="preserve">The business unit should have processes to attract and retain students, and to build relationships with desired stakeholders. Define and describe your processes pertinent to this criterion. </w:t>
      </w:r>
      <w:r w:rsidR="00BB0F4A" w:rsidRPr="00E43464">
        <w:rPr>
          <w:rFonts w:ascii="Cambria" w:hAnsi="Cambria" w:cstheme="minorHAnsi"/>
          <w:b/>
          <w:color w:val="000000" w:themeColor="text1"/>
        </w:rPr>
        <w:br/>
      </w:r>
      <w:r w:rsidRPr="00E43464">
        <w:rPr>
          <w:rFonts w:ascii="Cambria" w:hAnsi="Cambria" w:cstheme="minorHAnsi"/>
          <w:color w:val="000000" w:themeColor="text1"/>
        </w:rPr>
        <w:lastRenderedPageBreak/>
        <w:t xml:space="preserve">The </w:t>
      </w:r>
      <w:r w:rsidR="00323415" w:rsidRPr="00E43464">
        <w:rPr>
          <w:rFonts w:ascii="Cambria" w:hAnsi="Cambria" w:cstheme="minorHAnsi"/>
          <w:color w:val="000000" w:themeColor="text1"/>
        </w:rPr>
        <w:t>school</w:t>
      </w:r>
      <w:r w:rsidRPr="00E43464">
        <w:rPr>
          <w:rFonts w:ascii="Cambria" w:hAnsi="Cambria" w:cstheme="minorHAnsi"/>
          <w:color w:val="000000" w:themeColor="text1"/>
        </w:rPr>
        <w:t xml:space="preserve"> actively keeps up with attracting new students to its programs via clear communication with the Networking and Marketing Department. All activities undertaken by the </w:t>
      </w:r>
      <w:r w:rsidR="00323415" w:rsidRPr="00E43464">
        <w:rPr>
          <w:rFonts w:ascii="Cambria" w:hAnsi="Cambria" w:cstheme="minorHAnsi"/>
          <w:color w:val="000000" w:themeColor="text1"/>
        </w:rPr>
        <w:t>school</w:t>
      </w:r>
      <w:r w:rsidRPr="00E43464">
        <w:rPr>
          <w:rFonts w:ascii="Cambria" w:hAnsi="Cambria" w:cstheme="minorHAnsi"/>
          <w:color w:val="000000" w:themeColor="text1"/>
        </w:rPr>
        <w:t xml:space="preserve"> are aimed at attracting, </w:t>
      </w:r>
      <w:proofErr w:type="gramStart"/>
      <w:r w:rsidRPr="00E43464">
        <w:rPr>
          <w:rFonts w:ascii="Cambria" w:hAnsi="Cambria" w:cstheme="minorHAnsi"/>
          <w:color w:val="000000" w:themeColor="text1"/>
        </w:rPr>
        <w:t>retaining</w:t>
      </w:r>
      <w:proofErr w:type="gramEnd"/>
      <w:r w:rsidRPr="00E43464">
        <w:rPr>
          <w:rFonts w:ascii="Cambria" w:hAnsi="Cambria" w:cstheme="minorHAnsi"/>
          <w:color w:val="000000" w:themeColor="text1"/>
        </w:rPr>
        <w:t xml:space="preserve"> or engaging both students and relevant stakeholders. They are also communicated to the relevant stakeholders through the Networking and Marketing Department via print or electronic media. </w:t>
      </w:r>
    </w:p>
    <w:p w14:paraId="1F0682E5" w14:textId="77777777" w:rsidR="003C5D12" w:rsidRDefault="003C5D12" w:rsidP="00A15D67">
      <w:pPr>
        <w:spacing w:after="0" w:line="240" w:lineRule="auto"/>
        <w:rPr>
          <w:rFonts w:ascii="Cambria" w:hAnsi="Cambria" w:cstheme="minorHAnsi"/>
          <w:b/>
          <w:color w:val="000000" w:themeColor="text1"/>
        </w:rPr>
      </w:pPr>
    </w:p>
    <w:p w14:paraId="3519C5CF" w14:textId="286E0019" w:rsidR="00606F68" w:rsidRPr="003C5D12"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Table 3.5.1. Student attraction processes </w:t>
      </w:r>
    </w:p>
    <w:tbl>
      <w:tblPr>
        <w:tblW w:w="1107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4050"/>
        <w:gridCol w:w="4680"/>
      </w:tblGrid>
      <w:tr w:rsidR="00E43464" w:rsidRPr="00E43464" w14:paraId="0E0098E8" w14:textId="77777777" w:rsidTr="0094681C">
        <w:tc>
          <w:tcPr>
            <w:tcW w:w="2340" w:type="dxa"/>
            <w:shd w:val="clear" w:color="auto" w:fill="D5DCE4" w:themeFill="text2" w:themeFillTint="33"/>
          </w:tcPr>
          <w:p w14:paraId="38C65D3B"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Target audience </w:t>
            </w:r>
          </w:p>
        </w:tc>
        <w:tc>
          <w:tcPr>
            <w:tcW w:w="4050" w:type="dxa"/>
            <w:shd w:val="clear" w:color="auto" w:fill="D5DCE4" w:themeFill="text2" w:themeFillTint="33"/>
          </w:tcPr>
          <w:p w14:paraId="2CF381C4"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Activity </w:t>
            </w:r>
          </w:p>
        </w:tc>
        <w:tc>
          <w:tcPr>
            <w:tcW w:w="4680" w:type="dxa"/>
            <w:shd w:val="clear" w:color="auto" w:fill="D5DCE4" w:themeFill="text2" w:themeFillTint="33"/>
          </w:tcPr>
          <w:p w14:paraId="14C6142C"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Purpose </w:t>
            </w:r>
          </w:p>
        </w:tc>
      </w:tr>
      <w:tr w:rsidR="00E43464" w:rsidRPr="00E43464" w14:paraId="456BE887" w14:textId="77777777" w:rsidTr="0094681C">
        <w:tc>
          <w:tcPr>
            <w:tcW w:w="2340" w:type="dxa"/>
            <w:vAlign w:val="center"/>
          </w:tcPr>
          <w:p w14:paraId="47F6A33E"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High School Students</w:t>
            </w:r>
          </w:p>
        </w:tc>
        <w:tc>
          <w:tcPr>
            <w:tcW w:w="4050" w:type="dxa"/>
            <w:vAlign w:val="center"/>
          </w:tcPr>
          <w:p w14:paraId="5BE16CBF"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Road show in high schools in and outside of Skopje </w:t>
            </w:r>
          </w:p>
        </w:tc>
        <w:tc>
          <w:tcPr>
            <w:tcW w:w="4680" w:type="dxa"/>
            <w:vAlign w:val="center"/>
          </w:tcPr>
          <w:p w14:paraId="7215B273"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Getting high school students acquainted with the academic programs </w:t>
            </w:r>
          </w:p>
        </w:tc>
      </w:tr>
      <w:tr w:rsidR="00E43464" w:rsidRPr="00E43464" w14:paraId="607BF85D" w14:textId="77777777" w:rsidTr="0094681C">
        <w:tc>
          <w:tcPr>
            <w:tcW w:w="2340" w:type="dxa"/>
            <w:vAlign w:val="center"/>
          </w:tcPr>
          <w:p w14:paraId="57C45B88"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High School Students</w:t>
            </w:r>
          </w:p>
        </w:tc>
        <w:tc>
          <w:tcPr>
            <w:tcW w:w="4050" w:type="dxa"/>
            <w:vAlign w:val="center"/>
          </w:tcPr>
          <w:p w14:paraId="22F85E1A"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Offering state – matriculation preparatory courses  </w:t>
            </w:r>
          </w:p>
        </w:tc>
        <w:tc>
          <w:tcPr>
            <w:tcW w:w="4680" w:type="dxa"/>
            <w:vAlign w:val="center"/>
          </w:tcPr>
          <w:p w14:paraId="2D3EE24A"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Aid potential high school graduates with better knowledge for passing the state examination.</w:t>
            </w:r>
          </w:p>
        </w:tc>
      </w:tr>
      <w:tr w:rsidR="00E43464" w:rsidRPr="00E43464" w14:paraId="019B6155" w14:textId="77777777" w:rsidTr="0094681C">
        <w:tc>
          <w:tcPr>
            <w:tcW w:w="2340" w:type="dxa"/>
            <w:vAlign w:val="center"/>
          </w:tcPr>
          <w:p w14:paraId="0EF3EC91"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High School Students</w:t>
            </w:r>
          </w:p>
        </w:tc>
        <w:tc>
          <w:tcPr>
            <w:tcW w:w="4050" w:type="dxa"/>
            <w:vAlign w:val="center"/>
          </w:tcPr>
          <w:p w14:paraId="3EC735EA"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Scholarship contests </w:t>
            </w:r>
          </w:p>
        </w:tc>
        <w:tc>
          <w:tcPr>
            <w:tcW w:w="4680" w:type="dxa"/>
            <w:vAlign w:val="center"/>
          </w:tcPr>
          <w:p w14:paraId="7B6C3788"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Attracting the best pool of candidates for the scholarships available at the </w:t>
            </w:r>
            <w:proofErr w:type="gramStart"/>
            <w:r w:rsidRPr="00E43464">
              <w:rPr>
                <w:rFonts w:ascii="Cambria" w:hAnsi="Cambria" w:cstheme="minorHAnsi"/>
                <w:color w:val="000000" w:themeColor="text1"/>
              </w:rPr>
              <w:t>School</w:t>
            </w:r>
            <w:proofErr w:type="gramEnd"/>
            <w:r w:rsidRPr="00E43464">
              <w:rPr>
                <w:rFonts w:ascii="Cambria" w:hAnsi="Cambria" w:cstheme="minorHAnsi"/>
                <w:color w:val="000000" w:themeColor="text1"/>
              </w:rPr>
              <w:t xml:space="preserve"> </w:t>
            </w:r>
          </w:p>
        </w:tc>
      </w:tr>
      <w:tr w:rsidR="00E43464" w:rsidRPr="00E43464" w14:paraId="46BCB08B" w14:textId="77777777" w:rsidTr="0094681C">
        <w:tc>
          <w:tcPr>
            <w:tcW w:w="2340" w:type="dxa"/>
            <w:vAlign w:val="center"/>
          </w:tcPr>
          <w:p w14:paraId="40F1B659"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High School Students Parents</w:t>
            </w:r>
          </w:p>
          <w:p w14:paraId="13ED3E37"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(Broad audience – General Public) </w:t>
            </w:r>
          </w:p>
        </w:tc>
        <w:tc>
          <w:tcPr>
            <w:tcW w:w="4050" w:type="dxa"/>
            <w:vAlign w:val="center"/>
          </w:tcPr>
          <w:p w14:paraId="0F7886AC"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Active radio, TV, print and social media advertising </w:t>
            </w:r>
          </w:p>
        </w:tc>
        <w:tc>
          <w:tcPr>
            <w:tcW w:w="4680" w:type="dxa"/>
            <w:vAlign w:val="center"/>
          </w:tcPr>
          <w:p w14:paraId="1DD31AED"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Communicate new offerings, attracting new students and reinforcing good practices among current students and other stakeholders, image building</w:t>
            </w:r>
          </w:p>
        </w:tc>
      </w:tr>
      <w:tr w:rsidR="00E43464" w:rsidRPr="00E43464" w14:paraId="74E32206" w14:textId="77777777" w:rsidTr="0094681C">
        <w:tc>
          <w:tcPr>
            <w:tcW w:w="2340" w:type="dxa"/>
            <w:vAlign w:val="center"/>
          </w:tcPr>
          <w:p w14:paraId="4FCD920C"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High School Students </w:t>
            </w:r>
          </w:p>
        </w:tc>
        <w:tc>
          <w:tcPr>
            <w:tcW w:w="4050" w:type="dxa"/>
            <w:vAlign w:val="center"/>
          </w:tcPr>
          <w:p w14:paraId="1C68B020"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Lectures by UACS Faculty </w:t>
            </w:r>
          </w:p>
        </w:tc>
        <w:tc>
          <w:tcPr>
            <w:tcW w:w="4680" w:type="dxa"/>
            <w:vAlign w:val="center"/>
          </w:tcPr>
          <w:p w14:paraId="77398653"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Demonstrating a UACS class in the High </w:t>
            </w:r>
            <w:proofErr w:type="gramStart"/>
            <w:r w:rsidRPr="00E43464">
              <w:rPr>
                <w:rFonts w:ascii="Cambria" w:hAnsi="Cambria" w:cstheme="minorHAnsi"/>
                <w:color w:val="000000" w:themeColor="text1"/>
              </w:rPr>
              <w:t>schools</w:t>
            </w:r>
            <w:proofErr w:type="gramEnd"/>
            <w:r w:rsidRPr="00E43464">
              <w:rPr>
                <w:rFonts w:ascii="Cambria" w:hAnsi="Cambria" w:cstheme="minorHAnsi"/>
                <w:color w:val="000000" w:themeColor="text1"/>
              </w:rPr>
              <w:t xml:space="preserve"> facilities </w:t>
            </w:r>
          </w:p>
        </w:tc>
      </w:tr>
      <w:tr w:rsidR="00E43464" w:rsidRPr="00E43464" w14:paraId="7D8E6DF0" w14:textId="77777777" w:rsidTr="0094681C">
        <w:tc>
          <w:tcPr>
            <w:tcW w:w="2340" w:type="dxa"/>
            <w:vAlign w:val="center"/>
          </w:tcPr>
          <w:p w14:paraId="489D3465"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High School Students</w:t>
            </w:r>
          </w:p>
          <w:p w14:paraId="51EFD60A"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Working professional</w:t>
            </w:r>
          </w:p>
          <w:p w14:paraId="78F3252E"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Graduated Students </w:t>
            </w:r>
          </w:p>
        </w:tc>
        <w:tc>
          <w:tcPr>
            <w:tcW w:w="4050" w:type="dxa"/>
            <w:vAlign w:val="center"/>
          </w:tcPr>
          <w:p w14:paraId="22E656F7"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Open Day</w:t>
            </w:r>
          </w:p>
        </w:tc>
        <w:tc>
          <w:tcPr>
            <w:tcW w:w="4680" w:type="dxa"/>
            <w:vAlign w:val="center"/>
          </w:tcPr>
          <w:p w14:paraId="79A301F1"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Introducing the University and its programs to interested parties </w:t>
            </w:r>
          </w:p>
        </w:tc>
      </w:tr>
      <w:tr w:rsidR="00E43464" w:rsidRPr="00E43464" w14:paraId="4680BB0E" w14:textId="77777777" w:rsidTr="0094681C">
        <w:tc>
          <w:tcPr>
            <w:tcW w:w="2340" w:type="dxa"/>
            <w:vAlign w:val="center"/>
          </w:tcPr>
          <w:p w14:paraId="5C1C85E6"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Working Professionals</w:t>
            </w:r>
          </w:p>
        </w:tc>
        <w:tc>
          <w:tcPr>
            <w:tcW w:w="4050" w:type="dxa"/>
            <w:vAlign w:val="center"/>
          </w:tcPr>
          <w:p w14:paraId="4D49B02E"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B2B meetings</w:t>
            </w:r>
          </w:p>
        </w:tc>
        <w:tc>
          <w:tcPr>
            <w:tcW w:w="4680" w:type="dxa"/>
            <w:vAlign w:val="center"/>
          </w:tcPr>
          <w:p w14:paraId="1EF8B692"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Promotion of the UG &amp; G programs and Executive Educational courses</w:t>
            </w:r>
          </w:p>
        </w:tc>
      </w:tr>
    </w:tbl>
    <w:p w14:paraId="3CDBF48B" w14:textId="77777777" w:rsidR="00606F68" w:rsidRPr="00E43464" w:rsidRDefault="00606F68" w:rsidP="00A15D67">
      <w:pPr>
        <w:pStyle w:val="ListParagraph"/>
        <w:spacing w:after="0" w:line="240" w:lineRule="auto"/>
        <w:rPr>
          <w:rFonts w:ascii="Cambria" w:hAnsi="Cambria"/>
          <w:i/>
          <w:color w:val="000000" w:themeColor="text1"/>
        </w:rPr>
      </w:pPr>
    </w:p>
    <w:p w14:paraId="5D4148BE" w14:textId="404C86DF" w:rsidR="00606F68" w:rsidRPr="00E43464" w:rsidRDefault="00606F68" w:rsidP="00A15D67">
      <w:pPr>
        <w:pStyle w:val="ListParagraph"/>
        <w:spacing w:after="0" w:line="240" w:lineRule="auto"/>
        <w:ind w:left="0"/>
        <w:rPr>
          <w:rFonts w:ascii="Cambria" w:hAnsi="Cambria" w:cstheme="minorHAnsi"/>
          <w:color w:val="000000" w:themeColor="text1"/>
        </w:rPr>
      </w:pPr>
      <w:r w:rsidRPr="00E43464">
        <w:rPr>
          <w:rFonts w:ascii="Cambria" w:hAnsi="Cambria" w:cstheme="minorHAnsi"/>
          <w:color w:val="000000" w:themeColor="text1"/>
        </w:rPr>
        <w:t>Regarding student retention, UACS has established several policies to foster the retention process. Some of those processes are also aimed at engaging other stakeholders to support student retention</w:t>
      </w:r>
      <w:r w:rsidR="009D74F8" w:rsidRPr="00E43464">
        <w:rPr>
          <w:rFonts w:ascii="Cambria" w:hAnsi="Cambria" w:cstheme="minorHAnsi"/>
          <w:color w:val="000000" w:themeColor="text1"/>
        </w:rPr>
        <w:t>.</w:t>
      </w:r>
      <w:r w:rsidRPr="00E43464">
        <w:rPr>
          <w:rFonts w:ascii="Cambria" w:hAnsi="Cambria" w:cstheme="minorHAnsi"/>
          <w:color w:val="000000" w:themeColor="text1"/>
        </w:rPr>
        <w:t xml:space="preserve"> </w:t>
      </w:r>
    </w:p>
    <w:p w14:paraId="2C908F78" w14:textId="77777777" w:rsidR="00606F68" w:rsidRPr="00E43464" w:rsidRDefault="00606F68" w:rsidP="00A15D67">
      <w:pPr>
        <w:pStyle w:val="ListParagraph"/>
        <w:spacing w:after="0" w:line="240" w:lineRule="auto"/>
        <w:ind w:left="0"/>
        <w:rPr>
          <w:rFonts w:ascii="Cambria" w:hAnsi="Cambria" w:cstheme="minorHAnsi"/>
          <w:b/>
          <w:color w:val="000000" w:themeColor="text1"/>
        </w:rPr>
      </w:pPr>
      <w:r w:rsidRPr="00E43464">
        <w:rPr>
          <w:rFonts w:ascii="Cambria" w:hAnsi="Cambria" w:cstheme="minorHAnsi"/>
          <w:b/>
          <w:color w:val="000000" w:themeColor="text1"/>
        </w:rPr>
        <w:t xml:space="preserve"> </w:t>
      </w:r>
    </w:p>
    <w:p w14:paraId="7E1F2299" w14:textId="77777777" w:rsidR="00075A77" w:rsidRPr="00E43464" w:rsidRDefault="00075A77" w:rsidP="00A15D67">
      <w:pPr>
        <w:pStyle w:val="ListParagraph"/>
        <w:spacing w:after="0" w:line="240" w:lineRule="auto"/>
        <w:ind w:left="0"/>
        <w:rPr>
          <w:rFonts w:ascii="Cambria" w:hAnsi="Cambria" w:cstheme="minorHAnsi"/>
          <w:b/>
          <w:color w:val="000000" w:themeColor="text1"/>
        </w:rPr>
      </w:pPr>
      <w:r w:rsidRPr="00E43464">
        <w:rPr>
          <w:rFonts w:ascii="Cambria" w:hAnsi="Cambria" w:cstheme="minorHAnsi"/>
          <w:b/>
          <w:color w:val="000000" w:themeColor="text1"/>
        </w:rPr>
        <w:br w:type="page"/>
      </w:r>
    </w:p>
    <w:p w14:paraId="40DCBE65" w14:textId="56546121" w:rsidR="00606F68" w:rsidRPr="00E43464" w:rsidRDefault="00606F68" w:rsidP="00A15D67">
      <w:pPr>
        <w:pStyle w:val="ListParagraph"/>
        <w:spacing w:after="0" w:line="240" w:lineRule="auto"/>
        <w:ind w:left="0"/>
        <w:rPr>
          <w:rFonts w:ascii="Cambria" w:hAnsi="Cambria" w:cstheme="minorHAnsi"/>
          <w:b/>
          <w:color w:val="000000" w:themeColor="text1"/>
        </w:rPr>
      </w:pPr>
      <w:r w:rsidRPr="00E43464">
        <w:rPr>
          <w:rFonts w:ascii="Cambria" w:hAnsi="Cambria" w:cstheme="minorHAnsi"/>
          <w:b/>
          <w:color w:val="000000" w:themeColor="text1"/>
        </w:rPr>
        <w:lastRenderedPageBreak/>
        <w:t>Table 3.5.2. Student retention processes</w:t>
      </w: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050"/>
        <w:gridCol w:w="4770"/>
      </w:tblGrid>
      <w:tr w:rsidR="00E43464" w:rsidRPr="00E43464" w14:paraId="1E6ABEBF" w14:textId="77777777" w:rsidTr="00BB0F4A">
        <w:trPr>
          <w:jc w:val="center"/>
        </w:trPr>
        <w:tc>
          <w:tcPr>
            <w:tcW w:w="1890" w:type="dxa"/>
            <w:shd w:val="clear" w:color="auto" w:fill="D5DCE4" w:themeFill="text2" w:themeFillTint="33"/>
          </w:tcPr>
          <w:p w14:paraId="6F80ED53"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Target audience </w:t>
            </w:r>
          </w:p>
        </w:tc>
        <w:tc>
          <w:tcPr>
            <w:tcW w:w="4050" w:type="dxa"/>
            <w:shd w:val="clear" w:color="auto" w:fill="D5DCE4" w:themeFill="text2" w:themeFillTint="33"/>
          </w:tcPr>
          <w:p w14:paraId="401D71AD"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Activity </w:t>
            </w:r>
          </w:p>
        </w:tc>
        <w:tc>
          <w:tcPr>
            <w:tcW w:w="4770" w:type="dxa"/>
            <w:shd w:val="clear" w:color="auto" w:fill="D5DCE4" w:themeFill="text2" w:themeFillTint="33"/>
          </w:tcPr>
          <w:p w14:paraId="449EE2AC" w14:textId="77777777"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Purpose </w:t>
            </w:r>
          </w:p>
        </w:tc>
      </w:tr>
      <w:tr w:rsidR="00E43464" w:rsidRPr="00E43464" w14:paraId="295F8299" w14:textId="77777777" w:rsidTr="00BB0F4A">
        <w:trPr>
          <w:jc w:val="center"/>
        </w:trPr>
        <w:tc>
          <w:tcPr>
            <w:tcW w:w="1890" w:type="dxa"/>
            <w:vAlign w:val="center"/>
          </w:tcPr>
          <w:p w14:paraId="00246C33"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Current Students</w:t>
            </w:r>
          </w:p>
        </w:tc>
        <w:tc>
          <w:tcPr>
            <w:tcW w:w="4050" w:type="dxa"/>
            <w:vAlign w:val="center"/>
          </w:tcPr>
          <w:p w14:paraId="10578698"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Student Metrics  </w:t>
            </w:r>
          </w:p>
        </w:tc>
        <w:tc>
          <w:tcPr>
            <w:tcW w:w="4770" w:type="dxa"/>
            <w:vAlign w:val="center"/>
          </w:tcPr>
          <w:p w14:paraId="08D33331"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Discussed at least once a year, including the indicators on student’s retention and progression</w:t>
            </w:r>
          </w:p>
        </w:tc>
      </w:tr>
      <w:tr w:rsidR="00E43464" w:rsidRPr="00E43464" w14:paraId="602EDC2C" w14:textId="77777777" w:rsidTr="00BB0F4A">
        <w:trPr>
          <w:jc w:val="center"/>
        </w:trPr>
        <w:tc>
          <w:tcPr>
            <w:tcW w:w="1890" w:type="dxa"/>
            <w:vAlign w:val="center"/>
          </w:tcPr>
          <w:p w14:paraId="50220287"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Current Students</w:t>
            </w:r>
          </w:p>
        </w:tc>
        <w:tc>
          <w:tcPr>
            <w:tcW w:w="4050" w:type="dxa"/>
            <w:vAlign w:val="center"/>
          </w:tcPr>
          <w:p w14:paraId="43C7C404"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Quality Circles   </w:t>
            </w:r>
          </w:p>
        </w:tc>
        <w:tc>
          <w:tcPr>
            <w:tcW w:w="4770" w:type="dxa"/>
            <w:vAlign w:val="center"/>
          </w:tcPr>
          <w:p w14:paraId="61B7B886"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Includes selected students meeting the dean at least twice a semester and discussing options for improvement. </w:t>
            </w:r>
          </w:p>
        </w:tc>
      </w:tr>
      <w:tr w:rsidR="00E43464" w:rsidRPr="00E43464" w14:paraId="7F17116B" w14:textId="77777777" w:rsidTr="00BB0F4A">
        <w:trPr>
          <w:jc w:val="center"/>
        </w:trPr>
        <w:tc>
          <w:tcPr>
            <w:tcW w:w="1890" w:type="dxa"/>
            <w:vAlign w:val="center"/>
          </w:tcPr>
          <w:p w14:paraId="00C1689E"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Current Students</w:t>
            </w:r>
          </w:p>
        </w:tc>
        <w:tc>
          <w:tcPr>
            <w:tcW w:w="4050" w:type="dxa"/>
            <w:vAlign w:val="center"/>
          </w:tcPr>
          <w:p w14:paraId="16D726B4"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Focus Groups  </w:t>
            </w:r>
          </w:p>
        </w:tc>
        <w:tc>
          <w:tcPr>
            <w:tcW w:w="4770" w:type="dxa"/>
            <w:vAlign w:val="center"/>
          </w:tcPr>
          <w:p w14:paraId="56F48ECC"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Selected student group meeting the Rector at least once a semester to discuss QC remarks for every school and other broad </w:t>
            </w:r>
            <w:proofErr w:type="gramStart"/>
            <w:r w:rsidRPr="00E43464">
              <w:rPr>
                <w:rFonts w:ascii="Cambria" w:hAnsi="Cambria" w:cstheme="minorHAnsi"/>
                <w:color w:val="000000" w:themeColor="text1"/>
              </w:rPr>
              <w:t>topics</w:t>
            </w:r>
            <w:proofErr w:type="gramEnd"/>
          </w:p>
        </w:tc>
      </w:tr>
      <w:tr w:rsidR="00E43464" w:rsidRPr="00E43464" w14:paraId="176A1077" w14:textId="77777777" w:rsidTr="00BB0F4A">
        <w:trPr>
          <w:jc w:val="center"/>
        </w:trPr>
        <w:tc>
          <w:tcPr>
            <w:tcW w:w="1890" w:type="dxa"/>
            <w:vAlign w:val="center"/>
          </w:tcPr>
          <w:p w14:paraId="33042E35"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Current Students </w:t>
            </w:r>
          </w:p>
        </w:tc>
        <w:tc>
          <w:tcPr>
            <w:tcW w:w="4050" w:type="dxa"/>
            <w:vAlign w:val="center"/>
          </w:tcPr>
          <w:p w14:paraId="426D764E"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Tutoring Club </w:t>
            </w:r>
          </w:p>
        </w:tc>
        <w:tc>
          <w:tcPr>
            <w:tcW w:w="4770" w:type="dxa"/>
            <w:vAlign w:val="center"/>
          </w:tcPr>
          <w:p w14:paraId="7C605A03"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Help students with potential difficulties in covering a certain area or course </w:t>
            </w:r>
          </w:p>
        </w:tc>
      </w:tr>
      <w:tr w:rsidR="00E43464" w:rsidRPr="00E43464" w14:paraId="1A805D8E" w14:textId="77777777" w:rsidTr="00BB0F4A">
        <w:trPr>
          <w:jc w:val="center"/>
        </w:trPr>
        <w:tc>
          <w:tcPr>
            <w:tcW w:w="1890" w:type="dxa"/>
            <w:vAlign w:val="center"/>
          </w:tcPr>
          <w:p w14:paraId="5B0663F2"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Current Students</w:t>
            </w:r>
          </w:p>
        </w:tc>
        <w:tc>
          <w:tcPr>
            <w:tcW w:w="4050" w:type="dxa"/>
            <w:vAlign w:val="center"/>
          </w:tcPr>
          <w:p w14:paraId="1F351607"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Provide Erasmus and AIESEC Internships</w:t>
            </w:r>
          </w:p>
        </w:tc>
        <w:tc>
          <w:tcPr>
            <w:tcW w:w="4770" w:type="dxa"/>
            <w:vAlign w:val="center"/>
          </w:tcPr>
          <w:p w14:paraId="529ADF96"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International Exposure</w:t>
            </w:r>
          </w:p>
        </w:tc>
      </w:tr>
      <w:tr w:rsidR="00E43464" w:rsidRPr="00E43464" w14:paraId="1984A1CC" w14:textId="77777777" w:rsidTr="00BB0F4A">
        <w:trPr>
          <w:jc w:val="center"/>
        </w:trPr>
        <w:tc>
          <w:tcPr>
            <w:tcW w:w="1890" w:type="dxa"/>
            <w:vAlign w:val="center"/>
          </w:tcPr>
          <w:p w14:paraId="4991BED1"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Current Students</w:t>
            </w:r>
          </w:p>
        </w:tc>
        <w:tc>
          <w:tcPr>
            <w:tcW w:w="4050" w:type="dxa"/>
            <w:vAlign w:val="center"/>
          </w:tcPr>
          <w:p w14:paraId="77523489"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Provide Summer Schools and workshops</w:t>
            </w:r>
          </w:p>
        </w:tc>
        <w:tc>
          <w:tcPr>
            <w:tcW w:w="4770" w:type="dxa"/>
            <w:vAlign w:val="center"/>
          </w:tcPr>
          <w:p w14:paraId="27B65917"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International Exposure</w:t>
            </w:r>
          </w:p>
        </w:tc>
      </w:tr>
      <w:tr w:rsidR="00E43464" w:rsidRPr="00E43464" w14:paraId="76BDC178" w14:textId="77777777" w:rsidTr="00BB0F4A">
        <w:trPr>
          <w:jc w:val="center"/>
        </w:trPr>
        <w:tc>
          <w:tcPr>
            <w:tcW w:w="1890" w:type="dxa"/>
            <w:vAlign w:val="center"/>
          </w:tcPr>
          <w:p w14:paraId="103FCBCE"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Current Students  </w:t>
            </w:r>
          </w:p>
        </w:tc>
        <w:tc>
          <w:tcPr>
            <w:tcW w:w="4050" w:type="dxa"/>
            <w:vAlign w:val="center"/>
          </w:tcPr>
          <w:p w14:paraId="7A7A5641"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Business council members as guest lecturers </w:t>
            </w:r>
          </w:p>
        </w:tc>
        <w:tc>
          <w:tcPr>
            <w:tcW w:w="4770" w:type="dxa"/>
            <w:vAlign w:val="center"/>
          </w:tcPr>
          <w:p w14:paraId="424BF333"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Involving the BC members into the academic program and exposing students to expertise from a specific company/industry </w:t>
            </w:r>
          </w:p>
        </w:tc>
      </w:tr>
      <w:tr w:rsidR="00E43464" w:rsidRPr="00E43464" w14:paraId="1A4C5709" w14:textId="77777777" w:rsidTr="00BB0F4A">
        <w:trPr>
          <w:jc w:val="center"/>
        </w:trPr>
        <w:tc>
          <w:tcPr>
            <w:tcW w:w="1890" w:type="dxa"/>
            <w:vAlign w:val="center"/>
          </w:tcPr>
          <w:p w14:paraId="68B3FF8B"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Current Students  </w:t>
            </w:r>
          </w:p>
        </w:tc>
        <w:tc>
          <w:tcPr>
            <w:tcW w:w="4050" w:type="dxa"/>
            <w:vAlign w:val="center"/>
          </w:tcPr>
          <w:p w14:paraId="5C5F6783"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Alumni guest lectures </w:t>
            </w:r>
          </w:p>
        </w:tc>
        <w:tc>
          <w:tcPr>
            <w:tcW w:w="4770" w:type="dxa"/>
            <w:vAlign w:val="center"/>
          </w:tcPr>
          <w:p w14:paraId="5312FBA2" w14:textId="492CB5E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Involving the </w:t>
            </w:r>
            <w:r w:rsidR="00323415" w:rsidRPr="00E43464">
              <w:rPr>
                <w:rFonts w:ascii="Cambria" w:hAnsi="Cambria" w:cstheme="minorHAnsi"/>
                <w:color w:val="000000" w:themeColor="text1"/>
              </w:rPr>
              <w:t xml:space="preserve">Alumni </w:t>
            </w:r>
            <w:proofErr w:type="gramStart"/>
            <w:r w:rsidR="00323415" w:rsidRPr="00E43464">
              <w:rPr>
                <w:rFonts w:ascii="Cambria" w:hAnsi="Cambria" w:cstheme="minorHAnsi"/>
                <w:color w:val="000000" w:themeColor="text1"/>
              </w:rPr>
              <w:t>community</w:t>
            </w:r>
            <w:r w:rsidRPr="00E43464">
              <w:rPr>
                <w:rFonts w:ascii="Cambria" w:hAnsi="Cambria" w:cstheme="minorHAnsi"/>
                <w:color w:val="000000" w:themeColor="text1"/>
              </w:rPr>
              <w:t xml:space="preserve">  into</w:t>
            </w:r>
            <w:proofErr w:type="gramEnd"/>
            <w:r w:rsidRPr="00E43464">
              <w:rPr>
                <w:rFonts w:ascii="Cambria" w:hAnsi="Cambria" w:cstheme="minorHAnsi"/>
                <w:color w:val="000000" w:themeColor="text1"/>
              </w:rPr>
              <w:t xml:space="preserve"> the academic program and exposing students to expertise from a specific company/industry</w:t>
            </w:r>
          </w:p>
        </w:tc>
      </w:tr>
      <w:tr w:rsidR="00E43464" w:rsidRPr="00E43464" w14:paraId="3CE6E74F" w14:textId="77777777" w:rsidTr="00BB0F4A">
        <w:trPr>
          <w:jc w:val="center"/>
        </w:trPr>
        <w:tc>
          <w:tcPr>
            <w:tcW w:w="1890" w:type="dxa"/>
            <w:vAlign w:val="center"/>
          </w:tcPr>
          <w:p w14:paraId="7DB3BE4C"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Current Students </w:t>
            </w:r>
          </w:p>
        </w:tc>
        <w:tc>
          <w:tcPr>
            <w:tcW w:w="4050" w:type="dxa"/>
            <w:vAlign w:val="center"/>
          </w:tcPr>
          <w:p w14:paraId="73985521"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Career Counseling </w:t>
            </w:r>
          </w:p>
        </w:tc>
        <w:tc>
          <w:tcPr>
            <w:tcW w:w="4770" w:type="dxa"/>
            <w:vAlign w:val="center"/>
          </w:tcPr>
          <w:p w14:paraId="3606C601"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To prepare the students for future employment</w:t>
            </w:r>
          </w:p>
        </w:tc>
      </w:tr>
      <w:tr w:rsidR="00E43464" w:rsidRPr="00E43464" w14:paraId="216658AB" w14:textId="77777777" w:rsidTr="00BB0F4A">
        <w:trPr>
          <w:jc w:val="center"/>
        </w:trPr>
        <w:tc>
          <w:tcPr>
            <w:tcW w:w="1890" w:type="dxa"/>
            <w:vAlign w:val="center"/>
          </w:tcPr>
          <w:p w14:paraId="01449E77"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Current Students </w:t>
            </w:r>
          </w:p>
        </w:tc>
        <w:tc>
          <w:tcPr>
            <w:tcW w:w="4050" w:type="dxa"/>
            <w:vAlign w:val="center"/>
          </w:tcPr>
          <w:p w14:paraId="407FE9C3"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Graduate program benefits presentation for UACS Undergraduates </w:t>
            </w:r>
          </w:p>
        </w:tc>
        <w:tc>
          <w:tcPr>
            <w:tcW w:w="4770" w:type="dxa"/>
            <w:vAlign w:val="center"/>
          </w:tcPr>
          <w:p w14:paraId="0637AFF7"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Retention and progression of UG’s into the graduate programs </w:t>
            </w:r>
          </w:p>
        </w:tc>
      </w:tr>
    </w:tbl>
    <w:p w14:paraId="0D20676A" w14:textId="77777777" w:rsidR="0071652B"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i/>
          <w:color w:val="000000" w:themeColor="text1"/>
        </w:rPr>
        <w:br/>
      </w:r>
    </w:p>
    <w:p w14:paraId="6E646BF7" w14:textId="2F2C05DB"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The table below,</w:t>
      </w:r>
      <w:r w:rsidRPr="00E43464">
        <w:rPr>
          <w:rFonts w:ascii="Cambria" w:hAnsi="Cambria"/>
          <w:i/>
          <w:color w:val="000000" w:themeColor="text1"/>
        </w:rPr>
        <w:t xml:space="preserve"> </w:t>
      </w:r>
      <w:r w:rsidRPr="00E43464">
        <w:rPr>
          <w:rFonts w:ascii="Cambria" w:hAnsi="Cambria"/>
          <w:color w:val="000000" w:themeColor="text1"/>
        </w:rPr>
        <w:t xml:space="preserve">highlights institutional departments and functions that efficiently and effectively work with the SBEM, to admit and retain students in addition to stakeholder support. </w:t>
      </w:r>
    </w:p>
    <w:p w14:paraId="43DF0E8B" w14:textId="77777777" w:rsidR="00BB0F4A" w:rsidRPr="00E43464" w:rsidRDefault="00BB0F4A" w:rsidP="00A15D67">
      <w:pPr>
        <w:pStyle w:val="ListParagraph"/>
        <w:spacing w:after="0" w:line="240" w:lineRule="auto"/>
        <w:ind w:left="0"/>
        <w:rPr>
          <w:rFonts w:ascii="Cambria" w:hAnsi="Cambria"/>
          <w:color w:val="000000" w:themeColor="text1"/>
        </w:rPr>
      </w:pPr>
    </w:p>
    <w:tbl>
      <w:tblPr>
        <w:tblStyle w:val="TableGrid"/>
        <w:tblW w:w="13703" w:type="dxa"/>
        <w:tblInd w:w="-275" w:type="dxa"/>
        <w:tblLook w:val="04A0" w:firstRow="1" w:lastRow="0" w:firstColumn="1" w:lastColumn="0" w:noHBand="0" w:noVBand="1"/>
      </w:tblPr>
      <w:tblGrid>
        <w:gridCol w:w="2471"/>
        <w:gridCol w:w="2196"/>
        <w:gridCol w:w="2833"/>
        <w:gridCol w:w="4133"/>
        <w:gridCol w:w="2070"/>
      </w:tblGrid>
      <w:tr w:rsidR="00E43464" w:rsidRPr="00E43464" w14:paraId="63CDABA6" w14:textId="77777777" w:rsidTr="0007341E">
        <w:tc>
          <w:tcPr>
            <w:tcW w:w="2471" w:type="dxa"/>
          </w:tcPr>
          <w:p w14:paraId="1D8EC663" w14:textId="77777777" w:rsidR="00606F68" w:rsidRPr="00E43464" w:rsidRDefault="00606F68" w:rsidP="00A15D67">
            <w:pPr>
              <w:pStyle w:val="ListParagraph"/>
              <w:spacing w:after="0" w:line="240" w:lineRule="auto"/>
              <w:ind w:left="0"/>
              <w:rPr>
                <w:rFonts w:ascii="Cambria" w:hAnsi="Cambria"/>
                <w:b/>
                <w:color w:val="000000" w:themeColor="text1"/>
              </w:rPr>
            </w:pPr>
            <w:r w:rsidRPr="00E43464">
              <w:rPr>
                <w:rFonts w:ascii="Cambria" w:hAnsi="Cambria"/>
                <w:b/>
                <w:color w:val="000000" w:themeColor="text1"/>
              </w:rPr>
              <w:t>Institution Department</w:t>
            </w:r>
          </w:p>
        </w:tc>
        <w:tc>
          <w:tcPr>
            <w:tcW w:w="2196" w:type="dxa"/>
          </w:tcPr>
          <w:p w14:paraId="095D8DEC" w14:textId="77777777" w:rsidR="00606F68" w:rsidRPr="00E43464" w:rsidRDefault="00606F68" w:rsidP="00A15D67">
            <w:pPr>
              <w:pStyle w:val="ListParagraph"/>
              <w:spacing w:after="0" w:line="240" w:lineRule="auto"/>
              <w:ind w:left="0"/>
              <w:rPr>
                <w:rFonts w:ascii="Cambria" w:hAnsi="Cambria"/>
                <w:b/>
                <w:color w:val="000000" w:themeColor="text1"/>
              </w:rPr>
            </w:pPr>
            <w:r w:rsidRPr="00E43464">
              <w:rPr>
                <w:rFonts w:ascii="Cambria" w:hAnsi="Cambria"/>
                <w:b/>
                <w:color w:val="000000" w:themeColor="text1"/>
              </w:rPr>
              <w:t>Student / Stakeholder Primary Focus</w:t>
            </w:r>
          </w:p>
        </w:tc>
        <w:tc>
          <w:tcPr>
            <w:tcW w:w="2833" w:type="dxa"/>
          </w:tcPr>
          <w:p w14:paraId="651A54EC" w14:textId="77777777" w:rsidR="00606F68" w:rsidRPr="00E43464" w:rsidRDefault="00606F68" w:rsidP="00A15D67">
            <w:pPr>
              <w:pStyle w:val="ListParagraph"/>
              <w:spacing w:after="0" w:line="240" w:lineRule="auto"/>
              <w:ind w:left="0"/>
              <w:rPr>
                <w:rFonts w:ascii="Cambria" w:hAnsi="Cambria"/>
                <w:b/>
                <w:color w:val="000000" w:themeColor="text1"/>
              </w:rPr>
            </w:pPr>
            <w:r w:rsidRPr="00E43464">
              <w:rPr>
                <w:rFonts w:ascii="Cambria" w:hAnsi="Cambria"/>
                <w:b/>
                <w:color w:val="000000" w:themeColor="text1"/>
              </w:rPr>
              <w:t>Information, data reporting to SBEM</w:t>
            </w:r>
          </w:p>
        </w:tc>
        <w:tc>
          <w:tcPr>
            <w:tcW w:w="4133" w:type="dxa"/>
          </w:tcPr>
          <w:p w14:paraId="3E38D8CC" w14:textId="77777777" w:rsidR="00606F68" w:rsidRPr="00E43464" w:rsidRDefault="00606F68" w:rsidP="00A15D67">
            <w:pPr>
              <w:pStyle w:val="ListParagraph"/>
              <w:spacing w:after="0" w:line="240" w:lineRule="auto"/>
              <w:ind w:left="0"/>
              <w:rPr>
                <w:rFonts w:ascii="Cambria" w:hAnsi="Cambria"/>
                <w:b/>
                <w:color w:val="000000" w:themeColor="text1"/>
              </w:rPr>
            </w:pPr>
            <w:r w:rsidRPr="00E43464">
              <w:rPr>
                <w:rFonts w:ascii="Cambria" w:hAnsi="Cambria"/>
                <w:b/>
                <w:color w:val="000000" w:themeColor="text1"/>
              </w:rPr>
              <w:t xml:space="preserve">Activities in support of SBEM strategic plan goals SBEM </w:t>
            </w:r>
          </w:p>
        </w:tc>
        <w:tc>
          <w:tcPr>
            <w:tcW w:w="2070" w:type="dxa"/>
          </w:tcPr>
          <w:p w14:paraId="25E1D5A4" w14:textId="77777777" w:rsidR="00606F68" w:rsidRPr="00E43464" w:rsidRDefault="00606F68" w:rsidP="00A15D67">
            <w:pPr>
              <w:pStyle w:val="ListParagraph"/>
              <w:spacing w:after="0" w:line="240" w:lineRule="auto"/>
              <w:ind w:left="0"/>
              <w:rPr>
                <w:rFonts w:ascii="Cambria" w:hAnsi="Cambria"/>
                <w:b/>
                <w:color w:val="000000" w:themeColor="text1"/>
              </w:rPr>
            </w:pPr>
            <w:r w:rsidRPr="00E43464">
              <w:rPr>
                <w:rFonts w:ascii="Cambria" w:hAnsi="Cambria"/>
                <w:b/>
                <w:color w:val="000000" w:themeColor="text1"/>
              </w:rPr>
              <w:t>Department Scheduled Meetings</w:t>
            </w:r>
          </w:p>
        </w:tc>
      </w:tr>
      <w:tr w:rsidR="00E43464" w:rsidRPr="00E43464" w14:paraId="0E9DD92E" w14:textId="77777777" w:rsidTr="0007341E">
        <w:tc>
          <w:tcPr>
            <w:tcW w:w="2471" w:type="dxa"/>
          </w:tcPr>
          <w:p w14:paraId="643EEC8C"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lastRenderedPageBreak/>
              <w:t xml:space="preserve">Records office </w:t>
            </w:r>
          </w:p>
        </w:tc>
        <w:tc>
          <w:tcPr>
            <w:tcW w:w="2196" w:type="dxa"/>
          </w:tcPr>
          <w:p w14:paraId="5D05B09E"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Student admission, student retention</w:t>
            </w:r>
          </w:p>
        </w:tc>
        <w:tc>
          <w:tcPr>
            <w:tcW w:w="2833" w:type="dxa"/>
          </w:tcPr>
          <w:p w14:paraId="3E557D9B"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Student enrolment matrix report</w:t>
            </w:r>
          </w:p>
        </w:tc>
        <w:tc>
          <w:tcPr>
            <w:tcW w:w="4133" w:type="dxa"/>
          </w:tcPr>
          <w:p w14:paraId="70C085D6" w14:textId="5D18EE89" w:rsidR="00606F68" w:rsidRPr="00E43464" w:rsidRDefault="00606F68" w:rsidP="00A15D67">
            <w:pPr>
              <w:rPr>
                <w:rFonts w:ascii="Cambria" w:hAnsi="Cambria"/>
                <w:color w:val="000000" w:themeColor="text1"/>
              </w:rPr>
            </w:pPr>
            <w:r w:rsidRPr="00E43464">
              <w:rPr>
                <w:rFonts w:ascii="Cambria" w:hAnsi="Cambria"/>
                <w:color w:val="000000" w:themeColor="text1"/>
              </w:rPr>
              <w:t xml:space="preserve"> </w:t>
            </w:r>
            <w:r w:rsidRPr="00E43464">
              <w:rPr>
                <w:rFonts w:ascii="Cambria" w:hAnsi="Cambria" w:cstheme="minorHAnsi"/>
                <w:color w:val="000000" w:themeColor="text1"/>
              </w:rPr>
              <w:t xml:space="preserve">Road show in high schools in and outside of Skopje, </w:t>
            </w:r>
            <w:r w:rsidR="00332341" w:rsidRPr="00E43464">
              <w:rPr>
                <w:rFonts w:ascii="Cambria" w:hAnsi="Cambria" w:cstheme="minorHAnsi"/>
                <w:color w:val="000000" w:themeColor="text1"/>
              </w:rPr>
              <w:t>offering</w:t>
            </w:r>
            <w:r w:rsidRPr="00E43464">
              <w:rPr>
                <w:rFonts w:ascii="Cambria" w:hAnsi="Cambria" w:cstheme="minorHAnsi"/>
                <w:color w:val="000000" w:themeColor="text1"/>
              </w:rPr>
              <w:t xml:space="preserve"> state – matriculation preparatory </w:t>
            </w:r>
            <w:r w:rsidR="00332341" w:rsidRPr="00E43464">
              <w:rPr>
                <w:rFonts w:ascii="Cambria" w:hAnsi="Cambria" w:cstheme="minorHAnsi"/>
                <w:color w:val="000000" w:themeColor="text1"/>
              </w:rPr>
              <w:t>courses,</w:t>
            </w:r>
            <w:r w:rsidRPr="00E43464">
              <w:rPr>
                <w:rFonts w:ascii="Cambria" w:hAnsi="Cambria" w:cstheme="minorHAnsi"/>
                <w:color w:val="000000" w:themeColor="text1"/>
              </w:rPr>
              <w:t xml:space="preserve"> Scholarship contests, Active radio, TV, print and social media advertising, Lectures by UACS Faculty, Open Day</w:t>
            </w:r>
            <w:r w:rsidRPr="00E43464">
              <w:rPr>
                <w:rFonts w:ascii="Cambria" w:hAnsi="Cambria"/>
                <w:color w:val="000000" w:themeColor="text1"/>
              </w:rPr>
              <w:t xml:space="preserve">, </w:t>
            </w:r>
            <w:r w:rsidRPr="00E43464">
              <w:rPr>
                <w:rFonts w:ascii="Cambria" w:hAnsi="Cambria" w:cstheme="minorHAnsi"/>
                <w:color w:val="000000" w:themeColor="text1"/>
              </w:rPr>
              <w:t>B2B meetings</w:t>
            </w:r>
            <w:r w:rsidRPr="00E43464">
              <w:rPr>
                <w:rFonts w:ascii="Cambria" w:hAnsi="Cambria"/>
                <w:color w:val="000000" w:themeColor="text1"/>
              </w:rPr>
              <w:t xml:space="preserve">, </w:t>
            </w:r>
            <w:r w:rsidRPr="00E43464">
              <w:rPr>
                <w:rFonts w:ascii="Cambria" w:hAnsi="Cambria" w:cstheme="minorHAnsi"/>
                <w:color w:val="000000" w:themeColor="text1"/>
              </w:rPr>
              <w:t xml:space="preserve">Promo Day – Promo Class </w:t>
            </w:r>
          </w:p>
        </w:tc>
        <w:tc>
          <w:tcPr>
            <w:tcW w:w="2070" w:type="dxa"/>
          </w:tcPr>
          <w:p w14:paraId="24DB5D7A" w14:textId="396AB2DF"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During the whole years </w:t>
            </w:r>
            <w:r w:rsidR="00332341" w:rsidRPr="00E43464">
              <w:rPr>
                <w:rFonts w:ascii="Cambria" w:hAnsi="Cambria"/>
                <w:color w:val="000000" w:themeColor="text1"/>
              </w:rPr>
              <w:t>regarding the</w:t>
            </w:r>
            <w:r w:rsidRPr="00E43464">
              <w:rPr>
                <w:rFonts w:ascii="Cambria" w:hAnsi="Cambria"/>
                <w:color w:val="000000" w:themeColor="text1"/>
              </w:rPr>
              <w:t xml:space="preserve"> communication and marketing action plan</w:t>
            </w:r>
          </w:p>
        </w:tc>
      </w:tr>
      <w:tr w:rsidR="00E43464" w:rsidRPr="00E43464" w14:paraId="5D292A2E" w14:textId="77777777" w:rsidTr="0007341E">
        <w:tc>
          <w:tcPr>
            <w:tcW w:w="2471" w:type="dxa"/>
          </w:tcPr>
          <w:p w14:paraId="58A1749A"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Career Services</w:t>
            </w:r>
          </w:p>
        </w:tc>
        <w:tc>
          <w:tcPr>
            <w:tcW w:w="2196" w:type="dxa"/>
          </w:tcPr>
          <w:p w14:paraId="45032F4E" w14:textId="11318BCB"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Student </w:t>
            </w:r>
            <w:r w:rsidR="00332341" w:rsidRPr="00E43464">
              <w:rPr>
                <w:rFonts w:ascii="Cambria" w:hAnsi="Cambria"/>
                <w:color w:val="000000" w:themeColor="text1"/>
              </w:rPr>
              <w:t>job and</w:t>
            </w:r>
            <w:r w:rsidRPr="00E43464">
              <w:rPr>
                <w:rFonts w:ascii="Cambria" w:hAnsi="Cambria"/>
                <w:color w:val="000000" w:themeColor="text1"/>
              </w:rPr>
              <w:t xml:space="preserve"> internship opportunities</w:t>
            </w:r>
          </w:p>
        </w:tc>
        <w:tc>
          <w:tcPr>
            <w:tcW w:w="2833" w:type="dxa"/>
          </w:tcPr>
          <w:p w14:paraId="263AAABD" w14:textId="07756612"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Searching and informing the students </w:t>
            </w:r>
            <w:r w:rsidR="00332341" w:rsidRPr="00E43464">
              <w:rPr>
                <w:rFonts w:ascii="Cambria" w:hAnsi="Cambria"/>
                <w:color w:val="000000" w:themeColor="text1"/>
              </w:rPr>
              <w:t>for new</w:t>
            </w:r>
            <w:r w:rsidRPr="00E43464">
              <w:rPr>
                <w:rFonts w:ascii="Cambria" w:hAnsi="Cambria"/>
                <w:color w:val="000000" w:themeColor="text1"/>
              </w:rPr>
              <w:t xml:space="preserve"> internships, part time and </w:t>
            </w:r>
            <w:proofErr w:type="gramStart"/>
            <w:r w:rsidRPr="00E43464">
              <w:rPr>
                <w:rFonts w:ascii="Cambria" w:hAnsi="Cambria"/>
                <w:color w:val="000000" w:themeColor="text1"/>
              </w:rPr>
              <w:t>full time</w:t>
            </w:r>
            <w:proofErr w:type="gramEnd"/>
            <w:r w:rsidRPr="00E43464">
              <w:rPr>
                <w:rFonts w:ascii="Cambria" w:hAnsi="Cambria"/>
                <w:color w:val="000000" w:themeColor="text1"/>
              </w:rPr>
              <w:t xml:space="preserve"> jobs</w:t>
            </w:r>
          </w:p>
        </w:tc>
        <w:tc>
          <w:tcPr>
            <w:tcW w:w="4133" w:type="dxa"/>
          </w:tcPr>
          <w:p w14:paraId="33B4E19D"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Career Days Seminar on how to be successful candidate for job position</w:t>
            </w:r>
          </w:p>
        </w:tc>
        <w:tc>
          <w:tcPr>
            <w:tcW w:w="2070" w:type="dxa"/>
          </w:tcPr>
          <w:p w14:paraId="3D400C6B"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Seminars and individual meetings with students</w:t>
            </w:r>
          </w:p>
        </w:tc>
      </w:tr>
      <w:tr w:rsidR="00E43464" w:rsidRPr="00E43464" w14:paraId="28265DB3" w14:textId="77777777" w:rsidTr="0007341E">
        <w:trPr>
          <w:trHeight w:val="1330"/>
        </w:trPr>
        <w:tc>
          <w:tcPr>
            <w:tcW w:w="2471" w:type="dxa"/>
          </w:tcPr>
          <w:p w14:paraId="0F44013A" w14:textId="297FBB23"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Marketing, </w:t>
            </w:r>
            <w:proofErr w:type="gramStart"/>
            <w:r w:rsidR="00332341" w:rsidRPr="00E43464">
              <w:rPr>
                <w:rFonts w:ascii="Cambria" w:hAnsi="Cambria"/>
                <w:color w:val="000000" w:themeColor="text1"/>
              </w:rPr>
              <w:t>communication</w:t>
            </w:r>
            <w:proofErr w:type="gramEnd"/>
            <w:r w:rsidR="00332341" w:rsidRPr="00E43464">
              <w:rPr>
                <w:rFonts w:ascii="Cambria" w:hAnsi="Cambria"/>
                <w:color w:val="000000" w:themeColor="text1"/>
              </w:rPr>
              <w:t xml:space="preserve"> and</w:t>
            </w:r>
            <w:r w:rsidRPr="00E43464">
              <w:rPr>
                <w:rFonts w:ascii="Cambria" w:hAnsi="Cambria"/>
                <w:color w:val="000000" w:themeColor="text1"/>
              </w:rPr>
              <w:t xml:space="preserve"> networking </w:t>
            </w:r>
          </w:p>
        </w:tc>
        <w:tc>
          <w:tcPr>
            <w:tcW w:w="2196" w:type="dxa"/>
          </w:tcPr>
          <w:p w14:paraId="3EEFD1BB"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Student prospects, stakeholders </w:t>
            </w:r>
          </w:p>
        </w:tc>
        <w:tc>
          <w:tcPr>
            <w:tcW w:w="2833" w:type="dxa"/>
          </w:tcPr>
          <w:p w14:paraId="114DCD9A"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Web and social media activities, events, </w:t>
            </w:r>
          </w:p>
        </w:tc>
        <w:tc>
          <w:tcPr>
            <w:tcW w:w="4133" w:type="dxa"/>
          </w:tcPr>
          <w:p w14:paraId="70D5382D" w14:textId="52DEE6A3" w:rsidR="00606F68" w:rsidRPr="00E43464" w:rsidRDefault="0071652B"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Campaign</w:t>
            </w:r>
            <w:r w:rsidR="00606F68" w:rsidRPr="00E43464">
              <w:rPr>
                <w:rFonts w:ascii="Cambria" w:hAnsi="Cambria"/>
                <w:color w:val="000000" w:themeColor="text1"/>
              </w:rPr>
              <w:t xml:space="preserve"> events, ads and delivering strategic goals </w:t>
            </w:r>
          </w:p>
        </w:tc>
        <w:tc>
          <w:tcPr>
            <w:tcW w:w="2070" w:type="dxa"/>
          </w:tcPr>
          <w:p w14:paraId="3ED90F22"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Semiannual planning, monthly review of the outreach </w:t>
            </w:r>
          </w:p>
        </w:tc>
      </w:tr>
      <w:tr w:rsidR="00E43464" w:rsidRPr="00E43464" w14:paraId="1DB10D1E" w14:textId="77777777" w:rsidTr="0007341E">
        <w:tc>
          <w:tcPr>
            <w:tcW w:w="2471" w:type="dxa"/>
          </w:tcPr>
          <w:p w14:paraId="62E56767"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Alumni services </w:t>
            </w:r>
          </w:p>
        </w:tc>
        <w:tc>
          <w:tcPr>
            <w:tcW w:w="2196" w:type="dxa"/>
          </w:tcPr>
          <w:p w14:paraId="15BCD048"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Graduates</w:t>
            </w:r>
          </w:p>
        </w:tc>
        <w:tc>
          <w:tcPr>
            <w:tcW w:w="2833" w:type="dxa"/>
          </w:tcPr>
          <w:p w14:paraId="078F2949" w14:textId="677822B6"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Graduate contact </w:t>
            </w:r>
            <w:r w:rsidR="0024422C" w:rsidRPr="00E43464">
              <w:rPr>
                <w:rFonts w:ascii="Cambria" w:hAnsi="Cambria"/>
                <w:color w:val="000000" w:themeColor="text1"/>
              </w:rPr>
              <w:t>information</w:t>
            </w:r>
            <w:r w:rsidRPr="00E43464">
              <w:rPr>
                <w:rFonts w:ascii="Cambria" w:hAnsi="Cambria"/>
                <w:color w:val="000000" w:themeColor="text1"/>
              </w:rPr>
              <w:t xml:space="preserve"> </w:t>
            </w:r>
          </w:p>
        </w:tc>
        <w:tc>
          <w:tcPr>
            <w:tcW w:w="4133" w:type="dxa"/>
          </w:tcPr>
          <w:p w14:paraId="1A2F81CE"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Events, e mail outreach for announcing new graduate programs </w:t>
            </w:r>
          </w:p>
          <w:p w14:paraId="2B937CBA" w14:textId="15623F98"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E mail </w:t>
            </w:r>
            <w:r w:rsidR="00332341" w:rsidRPr="00E43464">
              <w:rPr>
                <w:rFonts w:ascii="Cambria" w:hAnsi="Cambria"/>
                <w:color w:val="000000" w:themeColor="text1"/>
              </w:rPr>
              <w:t>outreach</w:t>
            </w:r>
            <w:r w:rsidRPr="00E43464">
              <w:rPr>
                <w:rFonts w:ascii="Cambria" w:hAnsi="Cambria"/>
                <w:color w:val="000000" w:themeColor="text1"/>
              </w:rPr>
              <w:t xml:space="preserve"> announcing job opportunities from Business Council members </w:t>
            </w:r>
          </w:p>
        </w:tc>
        <w:tc>
          <w:tcPr>
            <w:tcW w:w="2070" w:type="dxa"/>
          </w:tcPr>
          <w:p w14:paraId="5424AA96"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Semiannual planning meetings </w:t>
            </w:r>
          </w:p>
        </w:tc>
      </w:tr>
      <w:tr w:rsidR="00E43464" w:rsidRPr="00E43464" w14:paraId="2773F38D" w14:textId="77777777" w:rsidTr="0007341E">
        <w:trPr>
          <w:trHeight w:val="70"/>
        </w:trPr>
        <w:tc>
          <w:tcPr>
            <w:tcW w:w="2471" w:type="dxa"/>
          </w:tcPr>
          <w:p w14:paraId="2C50FC76"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Provost Office</w:t>
            </w:r>
          </w:p>
        </w:tc>
        <w:tc>
          <w:tcPr>
            <w:tcW w:w="2196" w:type="dxa"/>
          </w:tcPr>
          <w:p w14:paraId="39F1F610"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Stakeholders </w:t>
            </w:r>
          </w:p>
        </w:tc>
        <w:tc>
          <w:tcPr>
            <w:tcW w:w="2833" w:type="dxa"/>
          </w:tcPr>
          <w:p w14:paraId="12798A53"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Invitations to attend events, meetings with stakeholders - Invitations to trustee, board meetings</w:t>
            </w:r>
          </w:p>
        </w:tc>
        <w:tc>
          <w:tcPr>
            <w:tcW w:w="4133" w:type="dxa"/>
          </w:tcPr>
          <w:p w14:paraId="5BBC42B4"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Invitations to present University strategy at trustee meetings </w:t>
            </w:r>
          </w:p>
        </w:tc>
        <w:tc>
          <w:tcPr>
            <w:tcW w:w="2070" w:type="dxa"/>
          </w:tcPr>
          <w:p w14:paraId="6057E834" w14:textId="77777777" w:rsidR="00606F68" w:rsidRPr="00E43464" w:rsidRDefault="00606F68"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Annual 2 times </w:t>
            </w:r>
          </w:p>
        </w:tc>
      </w:tr>
    </w:tbl>
    <w:p w14:paraId="2A94EE1A" w14:textId="77777777" w:rsidR="0071652B" w:rsidRPr="00E43464" w:rsidRDefault="0071652B" w:rsidP="00A15D67">
      <w:pPr>
        <w:pStyle w:val="ListParagraph"/>
        <w:spacing w:after="0" w:line="240" w:lineRule="auto"/>
        <w:ind w:left="0"/>
        <w:rPr>
          <w:rFonts w:ascii="Cambria" w:hAnsi="Cambria" w:cstheme="minorHAnsi"/>
          <w:b/>
          <w:color w:val="000000" w:themeColor="text1"/>
        </w:rPr>
      </w:pPr>
    </w:p>
    <w:p w14:paraId="5CD98731" w14:textId="77777777" w:rsidR="00075A77" w:rsidRPr="00E43464" w:rsidRDefault="00075A77" w:rsidP="00A15D67">
      <w:pPr>
        <w:pStyle w:val="ListParagraph"/>
        <w:spacing w:after="0" w:line="240" w:lineRule="auto"/>
        <w:ind w:left="0"/>
        <w:rPr>
          <w:rFonts w:ascii="Cambria" w:hAnsi="Cambria" w:cstheme="minorHAnsi"/>
          <w:b/>
          <w:color w:val="000000" w:themeColor="text1"/>
        </w:rPr>
      </w:pPr>
      <w:r w:rsidRPr="00E43464">
        <w:rPr>
          <w:rFonts w:ascii="Cambria" w:hAnsi="Cambria" w:cstheme="minorHAnsi"/>
          <w:b/>
          <w:color w:val="000000" w:themeColor="text1"/>
        </w:rPr>
        <w:br w:type="page"/>
      </w:r>
    </w:p>
    <w:p w14:paraId="5195D034" w14:textId="202456CB" w:rsidR="00606F68" w:rsidRPr="00E43464" w:rsidRDefault="009D74F8" w:rsidP="00A15D67">
      <w:pPr>
        <w:pStyle w:val="ListParagraph"/>
        <w:spacing w:after="0" w:line="240" w:lineRule="auto"/>
        <w:ind w:left="0"/>
        <w:rPr>
          <w:rFonts w:ascii="Cambria" w:hAnsi="Cambria"/>
          <w:color w:val="000000" w:themeColor="text1"/>
        </w:rPr>
      </w:pPr>
      <w:r w:rsidRPr="00E43464">
        <w:rPr>
          <w:rFonts w:ascii="Cambria" w:hAnsi="Cambria" w:cstheme="minorHAnsi"/>
          <w:b/>
          <w:color w:val="000000" w:themeColor="text1"/>
        </w:rPr>
        <w:lastRenderedPageBreak/>
        <w:t>Table 3.5.3. Relationship strengthening with other stakeholders</w:t>
      </w:r>
    </w:p>
    <w:p w14:paraId="24E6A91C" w14:textId="77777777" w:rsidR="00BB0F4A" w:rsidRPr="00E43464" w:rsidRDefault="00BB0F4A" w:rsidP="00A15D67">
      <w:pPr>
        <w:spacing w:after="0" w:line="240" w:lineRule="auto"/>
        <w:rPr>
          <w:rFonts w:ascii="Cambria" w:hAnsi="Cambria" w:cstheme="minorHAnsi"/>
          <w:b/>
          <w:color w:val="000000" w:themeColor="text1"/>
        </w:rPr>
      </w:pPr>
    </w:p>
    <w:tbl>
      <w:tblPr>
        <w:tblpPr w:leftFromText="180" w:rightFromText="180" w:vertAnchor="text" w:horzAnchor="margin" w:tblpY="-27"/>
        <w:tblW w:w="12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590"/>
        <w:gridCol w:w="4950"/>
      </w:tblGrid>
      <w:tr w:rsidR="003C5D12" w:rsidRPr="00E43464" w14:paraId="6D6D325C" w14:textId="77777777" w:rsidTr="003C5D12">
        <w:tc>
          <w:tcPr>
            <w:tcW w:w="2970" w:type="dxa"/>
            <w:shd w:val="clear" w:color="auto" w:fill="D5DCE4" w:themeFill="text2" w:themeFillTint="33"/>
          </w:tcPr>
          <w:p w14:paraId="093B499A" w14:textId="77777777" w:rsidR="003C5D12" w:rsidRPr="00E43464" w:rsidRDefault="003C5D12" w:rsidP="003C5D12">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Target audience </w:t>
            </w:r>
          </w:p>
        </w:tc>
        <w:tc>
          <w:tcPr>
            <w:tcW w:w="4590" w:type="dxa"/>
            <w:shd w:val="clear" w:color="auto" w:fill="D5DCE4" w:themeFill="text2" w:themeFillTint="33"/>
          </w:tcPr>
          <w:p w14:paraId="428356E9" w14:textId="77777777" w:rsidR="003C5D12" w:rsidRPr="00E43464" w:rsidRDefault="003C5D12" w:rsidP="003C5D12">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Activity </w:t>
            </w:r>
          </w:p>
        </w:tc>
        <w:tc>
          <w:tcPr>
            <w:tcW w:w="4950" w:type="dxa"/>
            <w:shd w:val="clear" w:color="auto" w:fill="D5DCE4" w:themeFill="text2" w:themeFillTint="33"/>
          </w:tcPr>
          <w:p w14:paraId="43AA0ACD" w14:textId="77777777" w:rsidR="003C5D12" w:rsidRPr="00E43464" w:rsidRDefault="003C5D12" w:rsidP="003C5D12">
            <w:p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Purpose </w:t>
            </w:r>
          </w:p>
        </w:tc>
      </w:tr>
      <w:tr w:rsidR="003C5D12" w:rsidRPr="00E43464" w14:paraId="6C32546A" w14:textId="77777777" w:rsidTr="003C5D12">
        <w:tc>
          <w:tcPr>
            <w:tcW w:w="2970" w:type="dxa"/>
            <w:vAlign w:val="center"/>
          </w:tcPr>
          <w:p w14:paraId="1131F61A" w14:textId="77777777" w:rsidR="003C5D12" w:rsidRPr="00E43464" w:rsidRDefault="003C5D12" w:rsidP="003C5D12">
            <w:pPr>
              <w:spacing w:after="0" w:line="240" w:lineRule="auto"/>
              <w:rPr>
                <w:rFonts w:ascii="Cambria" w:hAnsi="Cambria" w:cstheme="minorHAnsi"/>
                <w:color w:val="000000" w:themeColor="text1"/>
                <w:lang w:val="sv-SE"/>
              </w:rPr>
            </w:pPr>
            <w:proofErr w:type="spellStart"/>
            <w:r w:rsidRPr="00E43464">
              <w:rPr>
                <w:rFonts w:ascii="Cambria" w:hAnsi="Cambria" w:cstheme="minorHAnsi"/>
                <w:color w:val="000000" w:themeColor="text1"/>
                <w:lang w:val="sv-SE"/>
              </w:rPr>
              <w:t>Faculty</w:t>
            </w:r>
            <w:proofErr w:type="spellEnd"/>
            <w:r w:rsidRPr="00E43464">
              <w:rPr>
                <w:rFonts w:ascii="Cambria" w:hAnsi="Cambria" w:cstheme="minorHAnsi"/>
                <w:color w:val="000000" w:themeColor="text1"/>
                <w:lang w:val="sv-SE"/>
              </w:rPr>
              <w:t xml:space="preserve"> </w:t>
            </w:r>
          </w:p>
        </w:tc>
        <w:tc>
          <w:tcPr>
            <w:tcW w:w="4590" w:type="dxa"/>
            <w:vAlign w:val="center"/>
          </w:tcPr>
          <w:p w14:paraId="44BAEE87" w14:textId="77777777" w:rsidR="003C5D12" w:rsidRPr="00E43464" w:rsidRDefault="003C5D12"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Professional Development Opportunities</w:t>
            </w:r>
          </w:p>
        </w:tc>
        <w:tc>
          <w:tcPr>
            <w:tcW w:w="4950" w:type="dxa"/>
            <w:vAlign w:val="center"/>
          </w:tcPr>
          <w:p w14:paraId="525D9BE4" w14:textId="77777777" w:rsidR="003C5D12" w:rsidRPr="00E43464" w:rsidRDefault="003C5D12"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To enhance teaching quality, motivate faculty, and strengthen bond with the school</w:t>
            </w:r>
          </w:p>
        </w:tc>
      </w:tr>
      <w:tr w:rsidR="003C5D12" w:rsidRPr="00E43464" w14:paraId="4A3CD3FE" w14:textId="77777777" w:rsidTr="003C5D12">
        <w:tc>
          <w:tcPr>
            <w:tcW w:w="2970" w:type="dxa"/>
            <w:vAlign w:val="center"/>
          </w:tcPr>
          <w:p w14:paraId="61DD577F" w14:textId="77777777" w:rsidR="003C5D12" w:rsidRPr="00E43464" w:rsidRDefault="003C5D12"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Business Council Members </w:t>
            </w:r>
          </w:p>
        </w:tc>
        <w:tc>
          <w:tcPr>
            <w:tcW w:w="4590" w:type="dxa"/>
            <w:vAlign w:val="center"/>
          </w:tcPr>
          <w:p w14:paraId="0372A00C" w14:textId="77777777" w:rsidR="003C5D12" w:rsidRPr="00E43464" w:rsidRDefault="003C5D12"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Executive Education Courses offered</w:t>
            </w:r>
          </w:p>
        </w:tc>
        <w:tc>
          <w:tcPr>
            <w:tcW w:w="4950" w:type="dxa"/>
            <w:vAlign w:val="center"/>
          </w:tcPr>
          <w:p w14:paraId="5F7297F7" w14:textId="77777777" w:rsidR="003C5D12" w:rsidRPr="00E43464" w:rsidRDefault="003C5D12"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To give back to the Business Council members </w:t>
            </w:r>
          </w:p>
        </w:tc>
      </w:tr>
      <w:tr w:rsidR="003C5D12" w:rsidRPr="00E43464" w14:paraId="2F5DA4F2" w14:textId="77777777" w:rsidTr="003C5D12">
        <w:tc>
          <w:tcPr>
            <w:tcW w:w="2970" w:type="dxa"/>
            <w:vAlign w:val="center"/>
          </w:tcPr>
          <w:p w14:paraId="1A9D9B61" w14:textId="77777777" w:rsidR="003C5D12" w:rsidRPr="00E43464" w:rsidRDefault="003C5D12"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Business Council Members</w:t>
            </w:r>
          </w:p>
        </w:tc>
        <w:tc>
          <w:tcPr>
            <w:tcW w:w="4590" w:type="dxa"/>
            <w:vAlign w:val="center"/>
          </w:tcPr>
          <w:p w14:paraId="2B5EA57E" w14:textId="77777777" w:rsidR="003C5D12" w:rsidRPr="00E43464" w:rsidRDefault="003C5D12"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Recommending the best students from the years for future employment</w:t>
            </w:r>
          </w:p>
        </w:tc>
        <w:tc>
          <w:tcPr>
            <w:tcW w:w="4950" w:type="dxa"/>
            <w:vAlign w:val="center"/>
          </w:tcPr>
          <w:p w14:paraId="68FF90A9" w14:textId="77777777" w:rsidR="003C5D12" w:rsidRPr="00E43464" w:rsidRDefault="003C5D12"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Strengthening Business Council Members bonds and providing employment opportunity for the students</w:t>
            </w:r>
          </w:p>
        </w:tc>
      </w:tr>
      <w:tr w:rsidR="003C5D12" w:rsidRPr="00E43464" w14:paraId="07889267" w14:textId="77777777" w:rsidTr="003C5D12">
        <w:tc>
          <w:tcPr>
            <w:tcW w:w="2970" w:type="dxa"/>
            <w:vAlign w:val="center"/>
          </w:tcPr>
          <w:p w14:paraId="368DB3ED" w14:textId="77777777" w:rsidR="003C5D12" w:rsidRPr="00E43464" w:rsidRDefault="003C5D12"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Alumni </w:t>
            </w:r>
          </w:p>
        </w:tc>
        <w:tc>
          <w:tcPr>
            <w:tcW w:w="4590" w:type="dxa"/>
            <w:vAlign w:val="center"/>
          </w:tcPr>
          <w:p w14:paraId="753C6708" w14:textId="77777777" w:rsidR="003C5D12" w:rsidRPr="00E43464" w:rsidRDefault="003C5D12"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Alumni Networking</w:t>
            </w:r>
          </w:p>
        </w:tc>
        <w:tc>
          <w:tcPr>
            <w:tcW w:w="4950" w:type="dxa"/>
            <w:vAlign w:val="center"/>
          </w:tcPr>
          <w:p w14:paraId="2949993D" w14:textId="77777777" w:rsidR="003C5D12" w:rsidRPr="00E43464" w:rsidRDefault="003C5D12"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Strengthening alumni bonds and networking  </w:t>
            </w:r>
          </w:p>
        </w:tc>
      </w:tr>
      <w:tr w:rsidR="003C5D12" w:rsidRPr="00E43464" w14:paraId="64F296BE" w14:textId="77777777" w:rsidTr="003C5D12">
        <w:tc>
          <w:tcPr>
            <w:tcW w:w="2970" w:type="dxa"/>
            <w:vAlign w:val="center"/>
          </w:tcPr>
          <w:p w14:paraId="1D6539B5" w14:textId="77777777" w:rsidR="003C5D12" w:rsidRPr="00E43464" w:rsidRDefault="003C5D12"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Student’s Parents</w:t>
            </w:r>
          </w:p>
        </w:tc>
        <w:tc>
          <w:tcPr>
            <w:tcW w:w="4590" w:type="dxa"/>
            <w:vAlign w:val="center"/>
          </w:tcPr>
          <w:p w14:paraId="4F63A8BF" w14:textId="77777777" w:rsidR="003C5D12" w:rsidRPr="00E43464" w:rsidRDefault="003C5D12"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Records office is sending grades report to house address </w:t>
            </w:r>
          </w:p>
        </w:tc>
        <w:tc>
          <w:tcPr>
            <w:tcW w:w="4950" w:type="dxa"/>
            <w:vAlign w:val="center"/>
          </w:tcPr>
          <w:p w14:paraId="3D4D98FA" w14:textId="77777777" w:rsidR="003C5D12" w:rsidRPr="00E43464" w:rsidRDefault="003C5D12" w:rsidP="003C5D12">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Strengthening bonds with students’ parents </w:t>
            </w:r>
          </w:p>
        </w:tc>
      </w:tr>
    </w:tbl>
    <w:p w14:paraId="07CBCADC" w14:textId="7F489065" w:rsidR="00BB0F4A" w:rsidRPr="00E43464" w:rsidRDefault="00BB0F4A"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Criterion 3.6</w:t>
      </w:r>
      <w:r w:rsidRPr="00E43464">
        <w:rPr>
          <w:rFonts w:ascii="Cambria" w:hAnsi="Cambria" w:cstheme="minorHAnsi"/>
          <w:b/>
          <w:color w:val="000000" w:themeColor="text1"/>
        </w:rPr>
        <w:br/>
      </w:r>
      <w:r w:rsidR="00606F68" w:rsidRPr="00E43464">
        <w:rPr>
          <w:rFonts w:ascii="Cambria" w:hAnsi="Cambria" w:cstheme="minorHAnsi"/>
          <w:b/>
          <w:color w:val="000000" w:themeColor="text1"/>
        </w:rPr>
        <w:t>The business unit should have a process to seek information, pursue common purposes, and receive complaints from students and stakeholders. Describe processes pertinent to this criterion.</w:t>
      </w:r>
      <w:r w:rsidRPr="00E43464">
        <w:rPr>
          <w:rFonts w:ascii="Cambria" w:hAnsi="Cambria" w:cstheme="minorHAnsi"/>
          <w:b/>
          <w:color w:val="000000" w:themeColor="text1"/>
        </w:rPr>
        <w:br/>
      </w:r>
      <w:r w:rsidR="00606F68" w:rsidRPr="00E43464">
        <w:rPr>
          <w:rFonts w:ascii="Cambria" w:hAnsi="Cambria" w:cstheme="minorHAnsi"/>
          <w:color w:val="000000" w:themeColor="text1"/>
        </w:rPr>
        <w:t xml:space="preserve">In terms of addressing the student needs, the </w:t>
      </w:r>
      <w:r w:rsidR="00332341" w:rsidRPr="00E43464">
        <w:rPr>
          <w:rFonts w:ascii="Cambria" w:hAnsi="Cambria" w:cstheme="minorHAnsi"/>
          <w:color w:val="000000" w:themeColor="text1"/>
        </w:rPr>
        <w:t>school</w:t>
      </w:r>
      <w:r w:rsidR="00606F68" w:rsidRPr="00E43464">
        <w:rPr>
          <w:rFonts w:ascii="Cambria" w:hAnsi="Cambria" w:cstheme="minorHAnsi"/>
          <w:color w:val="000000" w:themeColor="text1"/>
        </w:rPr>
        <w:t xml:space="preserve"> has established a Grievances procedure that formalizes the process of receiving complaints. The Grievance officer is the intermediary throughout the whole </w:t>
      </w:r>
      <w:r w:rsidR="00332341" w:rsidRPr="00E43464">
        <w:rPr>
          <w:rFonts w:ascii="Cambria" w:hAnsi="Cambria" w:cstheme="minorHAnsi"/>
          <w:color w:val="000000" w:themeColor="text1"/>
        </w:rPr>
        <w:t>process and</w:t>
      </w:r>
      <w:r w:rsidR="00606F68" w:rsidRPr="00E43464">
        <w:rPr>
          <w:rFonts w:ascii="Cambria" w:hAnsi="Cambria" w:cstheme="minorHAnsi"/>
          <w:color w:val="000000" w:themeColor="text1"/>
        </w:rPr>
        <w:t xml:space="preserve"> seeks an amicable solution to each issue. Another form of addressing student concerns is through the regular Quality Circles Meetings, where they </w:t>
      </w:r>
      <w:r w:rsidR="00332341" w:rsidRPr="00E43464">
        <w:rPr>
          <w:rFonts w:ascii="Cambria" w:hAnsi="Cambria" w:cstheme="minorHAnsi"/>
          <w:color w:val="000000" w:themeColor="text1"/>
        </w:rPr>
        <w:t>can</w:t>
      </w:r>
      <w:r w:rsidR="00606F68" w:rsidRPr="00E43464">
        <w:rPr>
          <w:rFonts w:ascii="Cambria" w:hAnsi="Cambria" w:cstheme="minorHAnsi"/>
          <w:color w:val="000000" w:themeColor="text1"/>
        </w:rPr>
        <w:t xml:space="preserve"> express their opinions on any issue freely. </w:t>
      </w:r>
    </w:p>
    <w:p w14:paraId="7EB0D844" w14:textId="30320E00"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color w:val="000000" w:themeColor="text1"/>
        </w:rPr>
        <w:t>In terms of other stakeholders their expectations and complaints are addressed either through the organized meetings between the stakeholders or by analyzing the data gathered through systematic surveys.</w:t>
      </w:r>
    </w:p>
    <w:p w14:paraId="020F5BB1" w14:textId="77777777" w:rsidR="00BB0F4A" w:rsidRPr="00E43464" w:rsidRDefault="00BB0F4A"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br w:type="page"/>
      </w:r>
    </w:p>
    <w:p w14:paraId="61659280" w14:textId="415C03EC" w:rsidR="00606F68" w:rsidRPr="00E43464" w:rsidRDefault="00606F68" w:rsidP="00A15D67">
      <w:pPr>
        <w:spacing w:after="0" w:line="240" w:lineRule="auto"/>
        <w:rPr>
          <w:rFonts w:ascii="Cambria" w:hAnsi="Cambria" w:cstheme="minorHAnsi"/>
          <w:b/>
          <w:color w:val="000000" w:themeColor="text1"/>
          <w:lang w:val="mk-MK"/>
        </w:rPr>
      </w:pPr>
      <w:r w:rsidRPr="00E43464">
        <w:rPr>
          <w:rFonts w:ascii="Cambria" w:hAnsi="Cambria" w:cstheme="minorHAnsi"/>
          <w:b/>
          <w:color w:val="000000" w:themeColor="text1"/>
        </w:rPr>
        <w:lastRenderedPageBreak/>
        <w:t xml:space="preserve">Table 3.6.1. Formal and informal grievance procedures by students </w:t>
      </w:r>
    </w:p>
    <w:tbl>
      <w:tblPr>
        <w:tblW w:w="11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
        <w:gridCol w:w="1346"/>
        <w:gridCol w:w="1530"/>
        <w:gridCol w:w="1350"/>
        <w:gridCol w:w="1620"/>
        <w:gridCol w:w="1620"/>
        <w:gridCol w:w="936"/>
        <w:gridCol w:w="1584"/>
      </w:tblGrid>
      <w:tr w:rsidR="00E43464" w:rsidRPr="00E43464" w14:paraId="4F4BBBCF" w14:textId="77777777" w:rsidTr="0056026F">
        <w:tc>
          <w:tcPr>
            <w:tcW w:w="1429" w:type="dxa"/>
            <w:shd w:val="clear" w:color="auto" w:fill="D5DCE4" w:themeFill="text2" w:themeFillTint="33"/>
          </w:tcPr>
          <w:p w14:paraId="10B224A0" w14:textId="77777777" w:rsidR="00606F68" w:rsidRPr="00E43464" w:rsidRDefault="00606F68" w:rsidP="00A15D67">
            <w:pPr>
              <w:spacing w:after="0" w:line="240" w:lineRule="auto"/>
              <w:contextualSpacing/>
              <w:rPr>
                <w:rFonts w:ascii="Cambria" w:hAnsi="Cambria" w:cstheme="minorHAnsi"/>
                <w:b/>
                <w:color w:val="000000" w:themeColor="text1"/>
              </w:rPr>
            </w:pPr>
          </w:p>
        </w:tc>
        <w:tc>
          <w:tcPr>
            <w:tcW w:w="1346" w:type="dxa"/>
            <w:shd w:val="clear" w:color="auto" w:fill="D5DCE4" w:themeFill="text2" w:themeFillTint="33"/>
          </w:tcPr>
          <w:p w14:paraId="1D33C5B9" w14:textId="77777777" w:rsidR="00606F68" w:rsidRPr="00E43464" w:rsidRDefault="00606F68" w:rsidP="00A15D67">
            <w:pPr>
              <w:spacing w:after="0" w:line="240" w:lineRule="auto"/>
              <w:contextualSpacing/>
              <w:rPr>
                <w:rFonts w:ascii="Cambria" w:hAnsi="Cambria" w:cstheme="minorHAnsi"/>
                <w:b/>
                <w:color w:val="000000" w:themeColor="text1"/>
              </w:rPr>
            </w:pPr>
            <w:r w:rsidRPr="00E43464">
              <w:rPr>
                <w:rFonts w:ascii="Cambria" w:hAnsi="Cambria" w:cstheme="minorHAnsi"/>
                <w:b/>
                <w:color w:val="000000" w:themeColor="text1"/>
              </w:rPr>
              <w:t>Number of Informal Complaints /Suggestions</w:t>
            </w:r>
          </w:p>
        </w:tc>
        <w:tc>
          <w:tcPr>
            <w:tcW w:w="1530" w:type="dxa"/>
            <w:shd w:val="clear" w:color="auto" w:fill="D5DCE4" w:themeFill="text2" w:themeFillTint="33"/>
          </w:tcPr>
          <w:p w14:paraId="66351B81" w14:textId="77777777" w:rsidR="00606F68" w:rsidRPr="00E43464" w:rsidRDefault="00606F68" w:rsidP="00A15D67">
            <w:pPr>
              <w:spacing w:after="0" w:line="240" w:lineRule="auto"/>
              <w:contextualSpacing/>
              <w:rPr>
                <w:rFonts w:ascii="Cambria" w:hAnsi="Cambria" w:cstheme="minorHAnsi"/>
                <w:b/>
                <w:color w:val="000000" w:themeColor="text1"/>
              </w:rPr>
            </w:pPr>
            <w:r w:rsidRPr="00E43464">
              <w:rPr>
                <w:rFonts w:ascii="Cambria" w:hAnsi="Cambria" w:cstheme="minorHAnsi"/>
                <w:b/>
                <w:color w:val="000000" w:themeColor="text1"/>
              </w:rPr>
              <w:t>Complaints /Suggestions on services</w:t>
            </w:r>
          </w:p>
        </w:tc>
        <w:tc>
          <w:tcPr>
            <w:tcW w:w="1350" w:type="dxa"/>
            <w:shd w:val="clear" w:color="auto" w:fill="D5DCE4" w:themeFill="text2" w:themeFillTint="33"/>
          </w:tcPr>
          <w:p w14:paraId="1E6D00C7" w14:textId="77777777" w:rsidR="00606F68" w:rsidRPr="00E43464" w:rsidRDefault="00606F68" w:rsidP="00A15D67">
            <w:pPr>
              <w:spacing w:after="0" w:line="240" w:lineRule="auto"/>
              <w:contextualSpacing/>
              <w:rPr>
                <w:rFonts w:ascii="Cambria" w:hAnsi="Cambria" w:cstheme="minorHAnsi"/>
                <w:b/>
                <w:color w:val="000000" w:themeColor="text1"/>
              </w:rPr>
            </w:pPr>
            <w:r w:rsidRPr="00E43464">
              <w:rPr>
                <w:rFonts w:ascii="Cambria" w:hAnsi="Cambria" w:cstheme="minorHAnsi"/>
                <w:b/>
                <w:color w:val="000000" w:themeColor="text1"/>
              </w:rPr>
              <w:t>Complaints /Suggestions on faculty</w:t>
            </w:r>
          </w:p>
        </w:tc>
        <w:tc>
          <w:tcPr>
            <w:tcW w:w="1620" w:type="dxa"/>
            <w:shd w:val="clear" w:color="auto" w:fill="D5DCE4" w:themeFill="text2" w:themeFillTint="33"/>
          </w:tcPr>
          <w:p w14:paraId="56C38EC2" w14:textId="77777777" w:rsidR="00606F68" w:rsidRPr="00E43464" w:rsidRDefault="00606F68" w:rsidP="00A15D67">
            <w:pPr>
              <w:spacing w:after="0" w:line="240" w:lineRule="auto"/>
              <w:contextualSpacing/>
              <w:rPr>
                <w:rFonts w:ascii="Cambria" w:hAnsi="Cambria" w:cstheme="minorHAnsi"/>
                <w:b/>
                <w:color w:val="000000" w:themeColor="text1"/>
              </w:rPr>
            </w:pPr>
            <w:r w:rsidRPr="00E43464">
              <w:rPr>
                <w:rFonts w:ascii="Cambria" w:hAnsi="Cambria" w:cstheme="minorHAnsi"/>
                <w:b/>
                <w:color w:val="000000" w:themeColor="text1"/>
              </w:rPr>
              <w:t>Complaints /Suggestions on administrative staff</w:t>
            </w:r>
          </w:p>
        </w:tc>
        <w:tc>
          <w:tcPr>
            <w:tcW w:w="1620" w:type="dxa"/>
            <w:shd w:val="clear" w:color="auto" w:fill="D5DCE4" w:themeFill="text2" w:themeFillTint="33"/>
          </w:tcPr>
          <w:p w14:paraId="274898B9" w14:textId="77777777" w:rsidR="00606F68" w:rsidRPr="00E43464" w:rsidRDefault="00606F68" w:rsidP="00A15D67">
            <w:pPr>
              <w:spacing w:after="0" w:line="240" w:lineRule="auto"/>
              <w:contextualSpacing/>
              <w:rPr>
                <w:rFonts w:ascii="Cambria" w:hAnsi="Cambria" w:cstheme="minorHAnsi"/>
                <w:b/>
                <w:color w:val="000000" w:themeColor="text1"/>
              </w:rPr>
            </w:pPr>
            <w:r w:rsidRPr="00E43464">
              <w:rPr>
                <w:rFonts w:ascii="Cambria" w:hAnsi="Cambria" w:cstheme="minorHAnsi"/>
                <w:b/>
                <w:color w:val="000000" w:themeColor="text1"/>
              </w:rPr>
              <w:t>Complaints /Suggestions on course/program</w:t>
            </w:r>
          </w:p>
        </w:tc>
        <w:tc>
          <w:tcPr>
            <w:tcW w:w="936" w:type="dxa"/>
            <w:shd w:val="clear" w:color="auto" w:fill="D5DCE4" w:themeFill="text2" w:themeFillTint="33"/>
          </w:tcPr>
          <w:p w14:paraId="2717A86E" w14:textId="77777777" w:rsidR="00606F68" w:rsidRPr="00E43464" w:rsidRDefault="00606F68" w:rsidP="00A15D67">
            <w:pPr>
              <w:spacing w:after="0" w:line="240" w:lineRule="auto"/>
              <w:contextualSpacing/>
              <w:rPr>
                <w:rFonts w:ascii="Cambria" w:hAnsi="Cambria" w:cstheme="minorHAnsi"/>
                <w:b/>
                <w:color w:val="000000" w:themeColor="text1"/>
              </w:rPr>
            </w:pPr>
            <w:r w:rsidRPr="00E43464">
              <w:rPr>
                <w:rFonts w:ascii="Cambria" w:hAnsi="Cambria" w:cstheme="minorHAnsi"/>
                <w:b/>
                <w:color w:val="000000" w:themeColor="text1"/>
              </w:rPr>
              <w:t>Other</w:t>
            </w:r>
          </w:p>
        </w:tc>
        <w:tc>
          <w:tcPr>
            <w:tcW w:w="1584" w:type="dxa"/>
            <w:shd w:val="clear" w:color="auto" w:fill="D5DCE4" w:themeFill="text2" w:themeFillTint="33"/>
          </w:tcPr>
          <w:p w14:paraId="51A558C7" w14:textId="77777777" w:rsidR="00606F68" w:rsidRPr="00E43464" w:rsidRDefault="00606F68" w:rsidP="00A15D67">
            <w:pPr>
              <w:spacing w:after="0" w:line="240" w:lineRule="auto"/>
              <w:contextualSpacing/>
              <w:rPr>
                <w:rFonts w:ascii="Cambria" w:hAnsi="Cambria" w:cstheme="minorHAnsi"/>
                <w:b/>
                <w:color w:val="000000" w:themeColor="text1"/>
              </w:rPr>
            </w:pPr>
            <w:r w:rsidRPr="00E43464">
              <w:rPr>
                <w:rFonts w:ascii="Cambria" w:hAnsi="Cambria" w:cstheme="minorHAnsi"/>
                <w:b/>
                <w:color w:val="000000" w:themeColor="text1"/>
              </w:rPr>
              <w:t>Resolved issues</w:t>
            </w:r>
          </w:p>
        </w:tc>
      </w:tr>
      <w:tr w:rsidR="00E43464" w:rsidRPr="00E43464" w14:paraId="5268E6E0" w14:textId="77777777" w:rsidTr="0056026F">
        <w:tc>
          <w:tcPr>
            <w:tcW w:w="1429" w:type="dxa"/>
          </w:tcPr>
          <w:p w14:paraId="2770D529" w14:textId="0CD53B92" w:rsidR="00606F68" w:rsidRPr="00E43464" w:rsidRDefault="00606F68" w:rsidP="00A15D67">
            <w:pPr>
              <w:spacing w:after="0" w:line="240" w:lineRule="auto"/>
              <w:contextualSpacing/>
              <w:rPr>
                <w:rFonts w:ascii="Cambria" w:hAnsi="Cambria" w:cstheme="minorHAnsi"/>
                <w:color w:val="000000" w:themeColor="text1"/>
              </w:rPr>
            </w:pPr>
            <w:r w:rsidRPr="00E43464">
              <w:rPr>
                <w:rFonts w:ascii="Cambria" w:hAnsi="Cambria" w:cstheme="minorHAnsi"/>
                <w:color w:val="000000" w:themeColor="text1"/>
                <w:lang w:val="mk-MK"/>
              </w:rPr>
              <w:t>20</w:t>
            </w:r>
            <w:r w:rsidR="00332341" w:rsidRPr="00E43464">
              <w:rPr>
                <w:rFonts w:ascii="Cambria" w:hAnsi="Cambria" w:cstheme="minorHAnsi"/>
                <w:color w:val="000000" w:themeColor="text1"/>
              </w:rPr>
              <w:t>20/2021</w:t>
            </w:r>
          </w:p>
        </w:tc>
        <w:tc>
          <w:tcPr>
            <w:tcW w:w="1346" w:type="dxa"/>
          </w:tcPr>
          <w:p w14:paraId="2EAE3B05" w14:textId="77777777" w:rsidR="00606F68" w:rsidRPr="00E43464" w:rsidRDefault="00606F68" w:rsidP="00A15D67">
            <w:pPr>
              <w:spacing w:after="0" w:line="240" w:lineRule="auto"/>
              <w:contextualSpacing/>
              <w:jc w:val="center"/>
              <w:rPr>
                <w:rFonts w:ascii="Cambria" w:hAnsi="Cambria" w:cstheme="minorHAnsi"/>
                <w:color w:val="000000" w:themeColor="text1"/>
              </w:rPr>
            </w:pPr>
            <w:r w:rsidRPr="00E43464">
              <w:rPr>
                <w:rFonts w:ascii="Cambria" w:hAnsi="Cambria" w:cstheme="minorHAnsi"/>
                <w:color w:val="000000" w:themeColor="text1"/>
              </w:rPr>
              <w:t>5</w:t>
            </w:r>
          </w:p>
        </w:tc>
        <w:tc>
          <w:tcPr>
            <w:tcW w:w="1530" w:type="dxa"/>
          </w:tcPr>
          <w:p w14:paraId="6D1B0056" w14:textId="77777777" w:rsidR="00606F68" w:rsidRPr="00E43464" w:rsidRDefault="00606F68" w:rsidP="00A15D67">
            <w:pPr>
              <w:spacing w:after="0" w:line="240" w:lineRule="auto"/>
              <w:contextualSpacing/>
              <w:jc w:val="center"/>
              <w:rPr>
                <w:rFonts w:ascii="Cambria" w:hAnsi="Cambria" w:cstheme="minorHAnsi"/>
                <w:color w:val="000000" w:themeColor="text1"/>
              </w:rPr>
            </w:pPr>
          </w:p>
        </w:tc>
        <w:tc>
          <w:tcPr>
            <w:tcW w:w="1350" w:type="dxa"/>
          </w:tcPr>
          <w:p w14:paraId="3FE8D50F" w14:textId="77777777" w:rsidR="00606F68" w:rsidRPr="00E43464" w:rsidRDefault="00606F68" w:rsidP="00A15D67">
            <w:pPr>
              <w:spacing w:after="0" w:line="240" w:lineRule="auto"/>
              <w:contextualSpacing/>
              <w:jc w:val="center"/>
              <w:rPr>
                <w:rFonts w:ascii="Cambria" w:hAnsi="Cambria" w:cstheme="minorHAnsi"/>
                <w:color w:val="000000" w:themeColor="text1"/>
              </w:rPr>
            </w:pPr>
          </w:p>
        </w:tc>
        <w:tc>
          <w:tcPr>
            <w:tcW w:w="1620" w:type="dxa"/>
          </w:tcPr>
          <w:p w14:paraId="624276FD" w14:textId="77777777" w:rsidR="00606F68" w:rsidRPr="00E43464" w:rsidRDefault="00606F68" w:rsidP="00A15D67">
            <w:pPr>
              <w:spacing w:after="0" w:line="240" w:lineRule="auto"/>
              <w:contextualSpacing/>
              <w:jc w:val="center"/>
              <w:rPr>
                <w:rFonts w:ascii="Cambria" w:hAnsi="Cambria" w:cstheme="minorHAnsi"/>
                <w:color w:val="000000" w:themeColor="text1"/>
              </w:rPr>
            </w:pPr>
          </w:p>
        </w:tc>
        <w:tc>
          <w:tcPr>
            <w:tcW w:w="1620" w:type="dxa"/>
          </w:tcPr>
          <w:p w14:paraId="2ADBC03F" w14:textId="77777777" w:rsidR="00606F68" w:rsidRPr="00E43464" w:rsidRDefault="00606F68" w:rsidP="00A15D67">
            <w:pPr>
              <w:spacing w:after="0" w:line="240" w:lineRule="auto"/>
              <w:contextualSpacing/>
              <w:jc w:val="center"/>
              <w:rPr>
                <w:rFonts w:ascii="Cambria" w:hAnsi="Cambria" w:cstheme="minorHAnsi"/>
                <w:color w:val="000000" w:themeColor="text1"/>
              </w:rPr>
            </w:pPr>
            <w:r w:rsidRPr="00E43464">
              <w:rPr>
                <w:rFonts w:ascii="Segoe UI Symbol" w:eastAsia="MS Mincho" w:hAnsi="Segoe UI Symbol" w:cs="Segoe UI Symbol"/>
                <w:color w:val="000000" w:themeColor="text1"/>
                <w:shd w:val="clear" w:color="auto" w:fill="FFFFFF"/>
              </w:rPr>
              <w:t>✓</w:t>
            </w:r>
          </w:p>
        </w:tc>
        <w:tc>
          <w:tcPr>
            <w:tcW w:w="936" w:type="dxa"/>
          </w:tcPr>
          <w:p w14:paraId="4B6AFFC9" w14:textId="77777777" w:rsidR="00606F68" w:rsidRPr="00E43464" w:rsidRDefault="00606F68" w:rsidP="00A15D67">
            <w:pPr>
              <w:spacing w:after="0" w:line="240" w:lineRule="auto"/>
              <w:contextualSpacing/>
              <w:jc w:val="center"/>
              <w:rPr>
                <w:rFonts w:ascii="Cambria" w:hAnsi="Cambria" w:cstheme="minorHAnsi"/>
                <w:color w:val="000000" w:themeColor="text1"/>
              </w:rPr>
            </w:pPr>
          </w:p>
        </w:tc>
        <w:tc>
          <w:tcPr>
            <w:tcW w:w="1584" w:type="dxa"/>
          </w:tcPr>
          <w:p w14:paraId="62E3A61F" w14:textId="77777777" w:rsidR="00606F68" w:rsidRPr="00E43464" w:rsidRDefault="00606F68" w:rsidP="00A15D67">
            <w:pPr>
              <w:spacing w:after="0" w:line="240" w:lineRule="auto"/>
              <w:contextualSpacing/>
              <w:jc w:val="center"/>
              <w:rPr>
                <w:rFonts w:ascii="Cambria" w:hAnsi="Cambria" w:cstheme="minorHAnsi"/>
                <w:color w:val="000000" w:themeColor="text1"/>
              </w:rPr>
            </w:pPr>
            <w:r w:rsidRPr="00E43464">
              <w:rPr>
                <w:rFonts w:ascii="Cambria" w:hAnsi="Cambria" w:cstheme="minorHAnsi"/>
                <w:color w:val="000000" w:themeColor="text1"/>
              </w:rPr>
              <w:t>5</w:t>
            </w:r>
          </w:p>
        </w:tc>
      </w:tr>
    </w:tbl>
    <w:p w14:paraId="1AEE11E3" w14:textId="77777777" w:rsidR="00606F68" w:rsidRPr="00E43464" w:rsidRDefault="00606F68" w:rsidP="00A15D67">
      <w:pPr>
        <w:spacing w:after="0" w:line="240" w:lineRule="auto"/>
        <w:rPr>
          <w:rFonts w:ascii="Cambria" w:hAnsi="Cambria" w:cstheme="minorHAnsi"/>
          <w:color w:val="000000" w:themeColor="text1"/>
        </w:rPr>
      </w:pPr>
    </w:p>
    <w:p w14:paraId="208E12AE" w14:textId="558A785D" w:rsidR="00606F68" w:rsidRPr="00E43464" w:rsidRDefault="00606F68" w:rsidP="00A15D67">
      <w:pPr>
        <w:spacing w:after="0" w:line="240" w:lineRule="auto"/>
        <w:rPr>
          <w:rFonts w:ascii="Cambria" w:hAnsi="Cambria" w:cstheme="minorHAnsi"/>
          <w:b/>
          <w:color w:val="000000" w:themeColor="text1"/>
        </w:rPr>
      </w:pPr>
      <w:r w:rsidRPr="00E43464">
        <w:rPr>
          <w:rFonts w:ascii="Cambria" w:hAnsi="Cambria" w:cstheme="minorHAnsi"/>
          <w:b/>
          <w:color w:val="000000" w:themeColor="text1"/>
        </w:rPr>
        <w:t>Criterion</w:t>
      </w:r>
      <w:r w:rsidR="00BB0F4A" w:rsidRPr="00E43464">
        <w:rPr>
          <w:rFonts w:ascii="Cambria" w:hAnsi="Cambria" w:cstheme="minorHAnsi"/>
          <w:b/>
          <w:color w:val="000000" w:themeColor="text1"/>
        </w:rPr>
        <w:t xml:space="preserve"> 3.7:</w:t>
      </w:r>
      <w:r w:rsidR="00BB0F4A" w:rsidRPr="00E43464">
        <w:rPr>
          <w:rFonts w:ascii="Cambria" w:hAnsi="Cambria" w:cstheme="minorHAnsi"/>
          <w:b/>
          <w:color w:val="000000" w:themeColor="text1"/>
        </w:rPr>
        <w:br/>
      </w:r>
      <w:r w:rsidRPr="00E43464">
        <w:rPr>
          <w:rFonts w:ascii="Cambria" w:hAnsi="Cambria" w:cstheme="minorHAnsi"/>
          <w:b/>
          <w:color w:val="000000" w:themeColor="text1"/>
        </w:rPr>
        <w:t>The business unit should present graphs or tables of assessment results pertinent to this standard.</w:t>
      </w:r>
    </w:p>
    <w:p w14:paraId="056F52DD" w14:textId="77777777" w:rsidR="00606F68" w:rsidRPr="00E43464" w:rsidRDefault="00606F68"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In order to address this </w:t>
      </w:r>
      <w:proofErr w:type="gramStart"/>
      <w:r w:rsidRPr="00E43464">
        <w:rPr>
          <w:rFonts w:ascii="Cambria" w:hAnsi="Cambria" w:cstheme="minorHAnsi"/>
          <w:color w:val="000000" w:themeColor="text1"/>
        </w:rPr>
        <w:t>criterion</w:t>
      </w:r>
      <w:proofErr w:type="gramEnd"/>
      <w:r w:rsidRPr="00E43464">
        <w:rPr>
          <w:rFonts w:ascii="Cambria" w:hAnsi="Cambria" w:cstheme="minorHAnsi"/>
          <w:color w:val="000000" w:themeColor="text1"/>
        </w:rPr>
        <w:t xml:space="preserve"> the following tables and graphs has been provided: </w:t>
      </w:r>
    </w:p>
    <w:p w14:paraId="1ACA9DDD" w14:textId="3114726D" w:rsidR="00606F68" w:rsidRPr="00E43464" w:rsidRDefault="00606F68" w:rsidP="00A15D67">
      <w:pPr>
        <w:pStyle w:val="ListParagraph"/>
        <w:numPr>
          <w:ilvl w:val="0"/>
          <w:numId w:val="17"/>
        </w:num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Graph 3.8.1.a. – Undergraduate Student Satisfaction from </w:t>
      </w:r>
      <w:proofErr w:type="gramStart"/>
      <w:r w:rsidRPr="00E43464">
        <w:rPr>
          <w:rFonts w:ascii="Cambria" w:hAnsi="Cambria" w:cstheme="minorHAnsi"/>
          <w:b/>
          <w:color w:val="000000" w:themeColor="text1"/>
        </w:rPr>
        <w:t xml:space="preserve">Course </w:t>
      </w:r>
      <w:r w:rsidR="00EE6039" w:rsidRPr="00E43464">
        <w:rPr>
          <w:rFonts w:ascii="Cambria" w:hAnsi="Cambria" w:cstheme="minorHAnsi"/>
          <w:b/>
          <w:color w:val="000000" w:themeColor="text1"/>
        </w:rPr>
        <w:t xml:space="preserve"> and</w:t>
      </w:r>
      <w:proofErr w:type="gramEnd"/>
      <w:r w:rsidR="00EE6039" w:rsidRPr="00E43464">
        <w:rPr>
          <w:rFonts w:ascii="Cambria" w:hAnsi="Cambria" w:cstheme="minorHAnsi"/>
          <w:b/>
          <w:color w:val="000000" w:themeColor="text1"/>
        </w:rPr>
        <w:t xml:space="preserve"> Professor</w:t>
      </w:r>
    </w:p>
    <w:p w14:paraId="4C098A77" w14:textId="77777777" w:rsidR="00EE6039" w:rsidRPr="00E43464" w:rsidRDefault="00EE6039" w:rsidP="00EE6039">
      <w:pPr>
        <w:pStyle w:val="ListParagraph"/>
        <w:spacing w:after="0" w:line="240" w:lineRule="auto"/>
        <w:ind w:left="360"/>
        <w:rPr>
          <w:rFonts w:ascii="Cambria" w:hAnsi="Cambria" w:cstheme="minorHAnsi"/>
          <w:b/>
          <w:color w:val="000000" w:themeColor="text1"/>
        </w:rPr>
      </w:pPr>
    </w:p>
    <w:p w14:paraId="2EBEB29D" w14:textId="48124532" w:rsidR="00606F68" w:rsidRPr="00E43464" w:rsidRDefault="00EE6039" w:rsidP="00EE6039">
      <w:pPr>
        <w:pStyle w:val="ListParagraph"/>
        <w:spacing w:after="0" w:line="240" w:lineRule="auto"/>
        <w:ind w:left="360"/>
        <w:jc w:val="center"/>
        <w:rPr>
          <w:rFonts w:ascii="Cambria" w:hAnsi="Cambria" w:cstheme="minorHAnsi"/>
          <w:b/>
          <w:noProof/>
          <w:color w:val="000000" w:themeColor="text1"/>
        </w:rPr>
      </w:pPr>
      <w:r w:rsidRPr="00E43464">
        <w:rPr>
          <w:noProof/>
          <w:color w:val="000000" w:themeColor="text1"/>
        </w:rPr>
        <w:drawing>
          <wp:inline distT="0" distB="0" distL="0" distR="0" wp14:anchorId="72E94798" wp14:editId="04DD7713">
            <wp:extent cx="4572000" cy="2743200"/>
            <wp:effectExtent l="0" t="0" r="12700" b="12700"/>
            <wp:docPr id="37" name="Chart 37">
              <a:extLst xmlns:a="http://schemas.openxmlformats.org/drawingml/2006/main">
                <a:ext uri="{FF2B5EF4-FFF2-40B4-BE49-F238E27FC236}">
                  <a16:creationId xmlns:a16="http://schemas.microsoft.com/office/drawing/2014/main" id="{04C672D8-F3DB-FC40-A8C3-7CA64DAC4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FF57669" w14:textId="06CCA5E4" w:rsidR="00EE6039" w:rsidRPr="00E43464" w:rsidRDefault="00EE6039" w:rsidP="00A15D67">
      <w:pPr>
        <w:pStyle w:val="ListParagraph"/>
        <w:spacing w:after="0" w:line="240" w:lineRule="auto"/>
        <w:ind w:left="360"/>
        <w:rPr>
          <w:rFonts w:ascii="Cambria" w:hAnsi="Cambria" w:cstheme="minorHAnsi"/>
          <w:b/>
          <w:noProof/>
          <w:color w:val="000000" w:themeColor="text1"/>
        </w:rPr>
      </w:pPr>
    </w:p>
    <w:p w14:paraId="7404C629" w14:textId="1282FDD1" w:rsidR="00EE6039" w:rsidRPr="00E43464" w:rsidRDefault="00EE6039" w:rsidP="00EE6039">
      <w:pPr>
        <w:pStyle w:val="ListParagraph"/>
        <w:spacing w:after="0" w:line="240" w:lineRule="auto"/>
        <w:ind w:left="360"/>
        <w:jc w:val="center"/>
        <w:rPr>
          <w:rFonts w:ascii="Cambria" w:hAnsi="Cambria" w:cstheme="minorHAnsi"/>
          <w:b/>
          <w:noProof/>
          <w:color w:val="000000" w:themeColor="text1"/>
        </w:rPr>
      </w:pPr>
      <w:r w:rsidRPr="00E43464">
        <w:rPr>
          <w:noProof/>
          <w:color w:val="000000" w:themeColor="text1"/>
        </w:rPr>
        <w:lastRenderedPageBreak/>
        <w:drawing>
          <wp:inline distT="0" distB="0" distL="0" distR="0" wp14:anchorId="464FE602" wp14:editId="0774F62E">
            <wp:extent cx="4572000" cy="2743200"/>
            <wp:effectExtent l="0" t="0" r="12700" b="12700"/>
            <wp:docPr id="38" name="Chart 38">
              <a:extLst xmlns:a="http://schemas.openxmlformats.org/drawingml/2006/main">
                <a:ext uri="{FF2B5EF4-FFF2-40B4-BE49-F238E27FC236}">
                  <a16:creationId xmlns:a16="http://schemas.microsoft.com/office/drawing/2014/main" id="{4E03C121-6217-5341-AA77-C90F7A7CD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F7DF7F" w14:textId="7939248C" w:rsidR="00606F68" w:rsidRPr="00E43464" w:rsidRDefault="00606F68" w:rsidP="00A15D67">
      <w:pPr>
        <w:pStyle w:val="ListParagraph"/>
        <w:spacing w:after="0" w:line="240" w:lineRule="auto"/>
        <w:ind w:left="360"/>
        <w:jc w:val="center"/>
        <w:rPr>
          <w:rFonts w:ascii="Cambria" w:hAnsi="Cambria" w:cstheme="minorHAnsi"/>
          <w:b/>
          <w:noProof/>
          <w:color w:val="000000" w:themeColor="text1"/>
        </w:rPr>
      </w:pPr>
    </w:p>
    <w:p w14:paraId="1168534D" w14:textId="4282E80A" w:rsidR="00BB0F4A" w:rsidRPr="00E43464" w:rsidRDefault="00BB0F4A" w:rsidP="00A15D67">
      <w:pPr>
        <w:pStyle w:val="ListParagraph"/>
        <w:spacing w:after="0" w:line="240" w:lineRule="auto"/>
        <w:ind w:left="360"/>
        <w:jc w:val="center"/>
        <w:rPr>
          <w:rFonts w:ascii="Cambria" w:hAnsi="Cambria" w:cstheme="minorHAnsi"/>
          <w:b/>
          <w:noProof/>
          <w:color w:val="000000" w:themeColor="text1"/>
        </w:rPr>
      </w:pPr>
    </w:p>
    <w:p w14:paraId="330C9615" w14:textId="04E6844A"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1A6DCA80" w14:textId="00FE4C26"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36BBF166" w14:textId="6328943F"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26CC110D" w14:textId="7DB6E33B"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6C384185" w14:textId="45368B85"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58933F10" w14:textId="23E7292C"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76234716" w14:textId="426B097C"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1F57A281" w14:textId="0001FB25"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670C6A78" w14:textId="625D67FE"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346B6047" w14:textId="165957F1"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7C8F6B59" w14:textId="25163B61"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60F0D06D" w14:textId="1178DDC9"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64E128FB" w14:textId="2CEE1188"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44235AE8" w14:textId="1B636195"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4EA348CD" w14:textId="692CB8BC"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73B80373" w14:textId="77777777" w:rsidR="00EE6039" w:rsidRPr="00E43464" w:rsidRDefault="00EE6039" w:rsidP="00A15D67">
      <w:pPr>
        <w:pStyle w:val="ListParagraph"/>
        <w:spacing w:after="0" w:line="240" w:lineRule="auto"/>
        <w:ind w:left="360"/>
        <w:jc w:val="center"/>
        <w:rPr>
          <w:rFonts w:ascii="Cambria" w:hAnsi="Cambria" w:cstheme="minorHAnsi"/>
          <w:b/>
          <w:noProof/>
          <w:color w:val="000000" w:themeColor="text1"/>
        </w:rPr>
      </w:pPr>
    </w:p>
    <w:p w14:paraId="5A8F8A5B" w14:textId="784BCE6B" w:rsidR="003C4789" w:rsidRPr="00E43464" w:rsidRDefault="00606F68" w:rsidP="00A15D67">
      <w:pPr>
        <w:pStyle w:val="ListParagraph"/>
        <w:numPr>
          <w:ilvl w:val="0"/>
          <w:numId w:val="17"/>
        </w:numPr>
        <w:spacing w:after="0" w:line="240" w:lineRule="auto"/>
        <w:rPr>
          <w:rFonts w:ascii="Cambria" w:hAnsi="Cambria" w:cstheme="minorHAnsi"/>
          <w:b/>
          <w:color w:val="000000" w:themeColor="text1"/>
        </w:rPr>
      </w:pPr>
      <w:r w:rsidRPr="00E43464">
        <w:rPr>
          <w:rFonts w:ascii="Cambria" w:hAnsi="Cambria" w:cstheme="minorHAnsi"/>
          <w:b/>
          <w:color w:val="000000" w:themeColor="text1"/>
        </w:rPr>
        <w:lastRenderedPageBreak/>
        <w:t>Graph 3.8.1.</w:t>
      </w:r>
      <w:r w:rsidR="00EE6039" w:rsidRPr="00E43464">
        <w:rPr>
          <w:rFonts w:ascii="Cambria" w:hAnsi="Cambria" w:cstheme="minorHAnsi"/>
          <w:b/>
          <w:color w:val="000000" w:themeColor="text1"/>
        </w:rPr>
        <w:t>b</w:t>
      </w:r>
      <w:r w:rsidRPr="00E43464">
        <w:rPr>
          <w:rFonts w:ascii="Cambria" w:hAnsi="Cambria" w:cstheme="minorHAnsi"/>
          <w:b/>
          <w:color w:val="000000" w:themeColor="text1"/>
        </w:rPr>
        <w:t xml:space="preserve">. – Undergraduate Student Satisfaction from Services &amp; Facilities </w:t>
      </w:r>
    </w:p>
    <w:p w14:paraId="0BEE0806" w14:textId="77777777" w:rsidR="003C4789" w:rsidRPr="00E43464" w:rsidRDefault="003C4789" w:rsidP="00A15D67">
      <w:pPr>
        <w:pStyle w:val="ListParagraph"/>
        <w:spacing w:after="0" w:line="240" w:lineRule="auto"/>
        <w:ind w:left="360"/>
        <w:rPr>
          <w:rFonts w:ascii="Cambria" w:hAnsi="Cambria" w:cstheme="minorHAnsi"/>
          <w:b/>
          <w:color w:val="000000" w:themeColor="text1"/>
        </w:rPr>
      </w:pPr>
    </w:p>
    <w:p w14:paraId="6A338833" w14:textId="5D45D1D4" w:rsidR="00606F68" w:rsidRPr="00E43464" w:rsidRDefault="003C4789" w:rsidP="00A15D67">
      <w:pPr>
        <w:pStyle w:val="ListParagraph"/>
        <w:spacing w:after="0" w:line="240" w:lineRule="auto"/>
        <w:ind w:left="360"/>
        <w:jc w:val="center"/>
        <w:rPr>
          <w:rFonts w:ascii="Cambria" w:hAnsi="Cambria" w:cstheme="minorHAnsi"/>
          <w:b/>
          <w:color w:val="000000" w:themeColor="text1"/>
        </w:rPr>
      </w:pPr>
      <w:r w:rsidRPr="00E43464">
        <w:rPr>
          <w:rFonts w:ascii="Cambria" w:hAnsi="Cambria"/>
          <w:noProof/>
          <w:color w:val="000000" w:themeColor="text1"/>
        </w:rPr>
        <w:drawing>
          <wp:inline distT="0" distB="0" distL="0" distR="0" wp14:anchorId="3F0AC6F7" wp14:editId="169693E8">
            <wp:extent cx="4572000" cy="2743200"/>
            <wp:effectExtent l="0" t="0" r="12700" b="12700"/>
            <wp:docPr id="51" name="Chart 51">
              <a:extLst xmlns:a="http://schemas.openxmlformats.org/drawingml/2006/main">
                <a:ext uri="{FF2B5EF4-FFF2-40B4-BE49-F238E27FC236}">
                  <a16:creationId xmlns:a16="http://schemas.microsoft.com/office/drawing/2014/main" id="{1A55E55B-6BE7-334E-B252-4B87F0D93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5FD02FD" w14:textId="2F94D755" w:rsidR="00606F68" w:rsidRPr="00E43464" w:rsidRDefault="00606F68" w:rsidP="00A15D67">
      <w:pPr>
        <w:spacing w:after="0" w:line="240" w:lineRule="auto"/>
        <w:jc w:val="center"/>
        <w:rPr>
          <w:rFonts w:ascii="Cambria" w:hAnsi="Cambria" w:cstheme="minorHAnsi"/>
          <w:b/>
          <w:color w:val="000000" w:themeColor="text1"/>
          <w:lang w:val="mk-MK"/>
        </w:rPr>
      </w:pPr>
    </w:p>
    <w:p w14:paraId="6668846A" w14:textId="77777777" w:rsidR="00606F68" w:rsidRPr="00E43464" w:rsidRDefault="00606F68" w:rsidP="00A15D67">
      <w:pPr>
        <w:pStyle w:val="ListParagraph"/>
        <w:spacing w:after="0" w:line="240" w:lineRule="auto"/>
        <w:ind w:left="360"/>
        <w:rPr>
          <w:rFonts w:ascii="Cambria" w:hAnsi="Cambria" w:cstheme="minorHAnsi"/>
          <w:b/>
          <w:color w:val="000000" w:themeColor="text1"/>
        </w:rPr>
      </w:pPr>
    </w:p>
    <w:p w14:paraId="52ACD4E9" w14:textId="232CD481" w:rsidR="00606F68" w:rsidRPr="00E43464" w:rsidRDefault="00606F68" w:rsidP="00A15D67">
      <w:pPr>
        <w:pStyle w:val="ListParagraph"/>
        <w:numPr>
          <w:ilvl w:val="0"/>
          <w:numId w:val="17"/>
        </w:numPr>
        <w:spacing w:after="0" w:line="240" w:lineRule="auto"/>
        <w:rPr>
          <w:rFonts w:ascii="Cambria" w:hAnsi="Cambria" w:cstheme="minorHAnsi"/>
          <w:b/>
          <w:color w:val="000000" w:themeColor="text1"/>
        </w:rPr>
      </w:pPr>
      <w:r w:rsidRPr="00E43464">
        <w:rPr>
          <w:rFonts w:ascii="Cambria" w:hAnsi="Cambria" w:cstheme="minorHAnsi"/>
          <w:b/>
          <w:color w:val="000000" w:themeColor="text1"/>
        </w:rPr>
        <w:t>Table 3.8.1.</w:t>
      </w:r>
      <w:r w:rsidR="00EE6039" w:rsidRPr="00E43464">
        <w:rPr>
          <w:rFonts w:ascii="Cambria" w:hAnsi="Cambria" w:cstheme="minorHAnsi"/>
          <w:b/>
          <w:color w:val="000000" w:themeColor="text1"/>
        </w:rPr>
        <w:t>c</w:t>
      </w:r>
      <w:r w:rsidRPr="00E43464">
        <w:rPr>
          <w:rFonts w:ascii="Cambria" w:hAnsi="Cambria" w:cstheme="minorHAnsi"/>
          <w:b/>
          <w:color w:val="000000" w:themeColor="text1"/>
        </w:rPr>
        <w:t>. – Undergraduate Student Placement (Employment and Educational Status of Graduates</w:t>
      </w:r>
    </w:p>
    <w:tbl>
      <w:tblPr>
        <w:tblW w:w="11601" w:type="dxa"/>
        <w:tblInd w:w="18" w:type="dxa"/>
        <w:tblLayout w:type="fixed"/>
        <w:tblLook w:val="04A0" w:firstRow="1" w:lastRow="0" w:firstColumn="1" w:lastColumn="0" w:noHBand="0" w:noVBand="1"/>
      </w:tblPr>
      <w:tblGrid>
        <w:gridCol w:w="1687"/>
        <w:gridCol w:w="1080"/>
        <w:gridCol w:w="1103"/>
        <w:gridCol w:w="1080"/>
        <w:gridCol w:w="1620"/>
        <w:gridCol w:w="1487"/>
        <w:gridCol w:w="1701"/>
        <w:gridCol w:w="1843"/>
      </w:tblGrid>
      <w:tr w:rsidR="00E43464" w:rsidRPr="00E43464" w14:paraId="17B61036" w14:textId="77777777" w:rsidTr="0056026F">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0D8E4"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 xml:space="preserve">Academic year </w:t>
            </w:r>
          </w:p>
          <w:p w14:paraId="433D9265" w14:textId="77777777" w:rsidR="00606F68" w:rsidRPr="00E43464" w:rsidRDefault="00606F68" w:rsidP="00A15D67">
            <w:pPr>
              <w:pStyle w:val="ListParagraph"/>
              <w:spacing w:after="0" w:line="240" w:lineRule="auto"/>
              <w:ind w:left="360"/>
              <w:rPr>
                <w:rFonts w:ascii="Cambria" w:eastAsia="Calibri" w:hAnsi="Cambria"/>
                <w:color w:val="000000" w:themeColor="text1"/>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6184A" w14:textId="77777777" w:rsidR="00606F68" w:rsidRPr="00E43464" w:rsidRDefault="00606F68" w:rsidP="00A15D67">
            <w:pPr>
              <w:spacing w:after="0" w:line="240" w:lineRule="auto"/>
              <w:rPr>
                <w:rFonts w:ascii="Cambria" w:eastAsia="Calibri" w:hAnsi="Cambria"/>
                <w:color w:val="000000" w:themeColor="text1"/>
              </w:rPr>
            </w:pPr>
          </w:p>
        </w:tc>
        <w:tc>
          <w:tcPr>
            <w:tcW w:w="21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EA26D"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Number of respondents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A1DBE"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Full-Time Employment</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C3DC50"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Part-Time Employment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7BE2E"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Pursuing Further Education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7D1BD"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Still Seeking Employment</w:t>
            </w:r>
          </w:p>
        </w:tc>
      </w:tr>
      <w:tr w:rsidR="00E43464" w:rsidRPr="00E43464" w14:paraId="41E4739F" w14:textId="77777777" w:rsidTr="0056026F">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8A535"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Cohorts by Major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6C7F0"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Number in Class</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0E1F4"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Number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94E71"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333B8"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Number (%)</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3FEA0"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BFF5E"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Number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10784F"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w:t>
            </w:r>
          </w:p>
        </w:tc>
      </w:tr>
      <w:tr w:rsidR="00E43464" w:rsidRPr="00E43464" w14:paraId="4DA943F3" w14:textId="77777777" w:rsidTr="0056026F">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47D97"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SBEM</w:t>
            </w:r>
          </w:p>
          <w:p w14:paraId="1CC2FA1A"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2012-2013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16ED0" w14:textId="77777777" w:rsidR="00606F68" w:rsidRPr="00E43464" w:rsidRDefault="00606F68" w:rsidP="00A15D67">
            <w:pPr>
              <w:spacing w:after="0" w:line="240" w:lineRule="auto"/>
              <w:rPr>
                <w:rFonts w:ascii="Cambria" w:eastAsia="Calibri" w:hAnsi="Cambria"/>
                <w:color w:val="000000" w:themeColor="text1"/>
              </w:rPr>
            </w:pPr>
            <w:r w:rsidRPr="00E43464">
              <w:rPr>
                <w:rFonts w:ascii="Cambria" w:eastAsia="Calibri" w:hAnsi="Cambria"/>
                <w:color w:val="000000" w:themeColor="text1"/>
              </w:rPr>
              <w:t>12</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52AAE" w14:textId="77777777" w:rsidR="00606F68" w:rsidRPr="00E43464" w:rsidRDefault="00606F68" w:rsidP="00A15D67">
            <w:pPr>
              <w:spacing w:after="0" w:line="240" w:lineRule="auto"/>
              <w:rPr>
                <w:rFonts w:ascii="Cambria" w:eastAsia="Calibri" w:hAnsi="Cambria"/>
                <w:color w:val="000000" w:themeColor="text1"/>
              </w:rPr>
            </w:pPr>
            <w:r w:rsidRPr="00E43464">
              <w:rPr>
                <w:rFonts w:ascii="Cambria" w:eastAsia="Calibri" w:hAnsi="Cambria"/>
                <w:color w:val="000000" w:themeColor="text1"/>
              </w:rPr>
              <w:t>76</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33EA2" w14:textId="77777777" w:rsidR="00606F68" w:rsidRPr="00E43464" w:rsidRDefault="00606F68" w:rsidP="00A15D67">
            <w:pPr>
              <w:spacing w:after="0" w:line="240" w:lineRule="auto"/>
              <w:rPr>
                <w:rFonts w:ascii="Cambria" w:eastAsia="Calibri" w:hAnsi="Cambria"/>
                <w:color w:val="000000" w:themeColor="text1"/>
              </w:rPr>
            </w:pPr>
            <w:r w:rsidRPr="00E43464">
              <w:rPr>
                <w:rFonts w:ascii="Cambria" w:eastAsia="Calibri" w:hAnsi="Cambria"/>
                <w:color w:val="000000" w:themeColor="text1"/>
              </w:rPr>
              <w:t>74.5%</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6BC92" w14:textId="77777777" w:rsidR="00606F68" w:rsidRPr="00E43464" w:rsidRDefault="00606F68" w:rsidP="00A15D67">
            <w:pPr>
              <w:spacing w:after="0" w:line="240" w:lineRule="auto"/>
              <w:rPr>
                <w:rFonts w:ascii="Cambria" w:eastAsia="Calibri" w:hAnsi="Cambria"/>
                <w:color w:val="000000" w:themeColor="text1"/>
              </w:rPr>
            </w:pPr>
            <w:r w:rsidRPr="00E43464">
              <w:rPr>
                <w:rFonts w:ascii="Cambria" w:eastAsia="Calibri" w:hAnsi="Cambria"/>
                <w:color w:val="000000" w:themeColor="text1"/>
              </w:rPr>
              <w:t>48(63.1%)</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D0037" w14:textId="77777777" w:rsidR="00606F68" w:rsidRPr="00E43464" w:rsidRDefault="00606F68" w:rsidP="00A15D67">
            <w:pPr>
              <w:spacing w:after="0" w:line="240" w:lineRule="auto"/>
              <w:rPr>
                <w:rFonts w:ascii="Cambria" w:eastAsia="Calibri" w:hAnsi="Cambria"/>
                <w:color w:val="000000" w:themeColor="text1"/>
              </w:rPr>
            </w:pPr>
            <w:r w:rsidRPr="00E43464">
              <w:rPr>
                <w:rFonts w:ascii="Cambria" w:eastAsia="Calibri" w:hAnsi="Cambria"/>
                <w:color w:val="000000" w:themeColor="text1"/>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DE2EC" w14:textId="77777777" w:rsidR="00606F68" w:rsidRPr="00E43464" w:rsidRDefault="00606F68" w:rsidP="00A15D67">
            <w:pPr>
              <w:spacing w:after="0" w:line="240" w:lineRule="auto"/>
              <w:rPr>
                <w:rFonts w:ascii="Cambria" w:eastAsia="Calibri" w:hAnsi="Cambria"/>
                <w:color w:val="000000" w:themeColor="text1"/>
              </w:rPr>
            </w:pPr>
            <w:r w:rsidRPr="00E43464">
              <w:rPr>
                <w:rFonts w:ascii="Cambria" w:eastAsia="Calibri" w:hAnsi="Cambria"/>
                <w:color w:val="000000" w:themeColor="text1"/>
              </w:rPr>
              <w:t>39(51.3%)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74043" w14:textId="77777777" w:rsidR="00606F68" w:rsidRPr="00E43464" w:rsidRDefault="00606F68" w:rsidP="00A15D67">
            <w:pPr>
              <w:spacing w:after="0" w:line="240" w:lineRule="auto"/>
              <w:rPr>
                <w:rFonts w:ascii="Cambria" w:eastAsia="Calibri" w:hAnsi="Cambria"/>
                <w:color w:val="000000" w:themeColor="text1"/>
              </w:rPr>
            </w:pPr>
            <w:r w:rsidRPr="00E43464">
              <w:rPr>
                <w:rFonts w:ascii="Cambria" w:eastAsia="Calibri" w:hAnsi="Cambria"/>
                <w:color w:val="000000" w:themeColor="text1"/>
              </w:rPr>
              <w:t>8</w:t>
            </w:r>
            <w:r w:rsidRPr="00E43464">
              <w:rPr>
                <w:rFonts w:ascii="Cambria" w:eastAsia="Calibri" w:hAnsi="Cambria"/>
                <w:color w:val="000000" w:themeColor="text1"/>
                <w:lang w:val="mk-MK"/>
              </w:rPr>
              <w:t xml:space="preserve"> (</w:t>
            </w:r>
            <w:r w:rsidRPr="00E43464">
              <w:rPr>
                <w:rFonts w:ascii="Cambria" w:eastAsia="Calibri" w:hAnsi="Cambria"/>
                <w:color w:val="000000" w:themeColor="text1"/>
              </w:rPr>
              <w:t>10.5</w:t>
            </w:r>
            <w:r w:rsidRPr="00E43464">
              <w:rPr>
                <w:rFonts w:ascii="Cambria" w:eastAsia="Calibri" w:hAnsi="Cambria"/>
                <w:color w:val="000000" w:themeColor="text1"/>
                <w:lang w:val="mk-MK"/>
              </w:rPr>
              <w:t>%)</w:t>
            </w:r>
          </w:p>
        </w:tc>
      </w:tr>
      <w:tr w:rsidR="00E43464" w:rsidRPr="00E43464" w14:paraId="628EA1C4" w14:textId="77777777" w:rsidTr="0056026F">
        <w:tc>
          <w:tcPr>
            <w:tcW w:w="1687" w:type="dxa"/>
            <w:tcBorders>
              <w:top w:val="single" w:sz="4" w:space="0" w:color="auto"/>
              <w:left w:val="single" w:sz="4" w:space="0" w:color="000000" w:themeColor="text1"/>
              <w:bottom w:val="single" w:sz="4" w:space="0" w:color="000000" w:themeColor="text1"/>
              <w:right w:val="single" w:sz="4" w:space="0" w:color="000000" w:themeColor="text1"/>
            </w:tcBorders>
          </w:tcPr>
          <w:p w14:paraId="71A0938C"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SBEM</w:t>
            </w:r>
          </w:p>
          <w:p w14:paraId="38494CA2"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2013 - 2014</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DB68B"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110</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0EE93"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89</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D75D1" w14:textId="77777777" w:rsidR="00606F68" w:rsidRPr="00E43464" w:rsidRDefault="00606F68" w:rsidP="00A15D67">
            <w:pPr>
              <w:spacing w:after="0" w:line="240" w:lineRule="auto"/>
              <w:rPr>
                <w:rFonts w:ascii="Cambria" w:hAnsi="Cambria"/>
                <w:color w:val="000000" w:themeColor="text1"/>
                <w:lang w:val="mk-MK"/>
              </w:rPr>
            </w:pPr>
            <w:r w:rsidRPr="00E43464">
              <w:rPr>
                <w:rFonts w:ascii="Cambria" w:hAnsi="Cambria"/>
                <w:color w:val="000000" w:themeColor="text1"/>
              </w:rPr>
              <w:t>80</w:t>
            </w:r>
            <w:r w:rsidRPr="00E43464">
              <w:rPr>
                <w:rFonts w:ascii="Cambria" w:hAnsi="Cambria"/>
                <w:color w:val="000000" w:themeColor="text1"/>
                <w:lang w:val="mk-MK"/>
              </w:rPr>
              <w:t>.</w:t>
            </w:r>
            <w:r w:rsidRPr="00E43464">
              <w:rPr>
                <w:rFonts w:ascii="Cambria" w:hAnsi="Cambria"/>
                <w:color w:val="000000" w:themeColor="text1"/>
              </w:rPr>
              <w:t>1</w:t>
            </w:r>
            <w:r w:rsidRPr="00E43464">
              <w:rPr>
                <w:rFonts w:ascii="Cambria" w:hAnsi="Cambria"/>
                <w:color w:val="000000" w:themeColor="text1"/>
                <w:lang w:val="mk-MK"/>
              </w:rPr>
              <w: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D8282" w14:textId="77777777" w:rsidR="00606F68" w:rsidRPr="00E43464" w:rsidRDefault="00606F68" w:rsidP="00A15D67">
            <w:pPr>
              <w:spacing w:after="0" w:line="240" w:lineRule="auto"/>
              <w:rPr>
                <w:rFonts w:ascii="Cambria" w:hAnsi="Cambria"/>
                <w:color w:val="000000" w:themeColor="text1"/>
                <w:lang w:val="mk-MK"/>
              </w:rPr>
            </w:pPr>
            <w:r w:rsidRPr="00E43464">
              <w:rPr>
                <w:rFonts w:ascii="Cambria" w:hAnsi="Cambria"/>
                <w:color w:val="000000" w:themeColor="text1"/>
              </w:rPr>
              <w:t xml:space="preserve">53 </w:t>
            </w:r>
            <w:r w:rsidRPr="00E43464">
              <w:rPr>
                <w:rFonts w:ascii="Cambria" w:hAnsi="Cambria"/>
                <w:color w:val="000000" w:themeColor="text1"/>
                <w:lang w:val="mk-MK"/>
              </w:rPr>
              <w:t>(</w:t>
            </w:r>
            <w:r w:rsidRPr="00E43464">
              <w:rPr>
                <w:rFonts w:ascii="Cambria" w:hAnsi="Cambria"/>
                <w:color w:val="000000" w:themeColor="text1"/>
              </w:rPr>
              <w:t>59.5</w:t>
            </w:r>
            <w:r w:rsidRPr="00E43464">
              <w:rPr>
                <w:rFonts w:ascii="Cambria" w:hAnsi="Cambria"/>
                <w:color w:val="000000" w:themeColor="text1"/>
                <w:lang w:val="mk-MK"/>
              </w:rPr>
              <w:t>%)</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475D1" w14:textId="77777777" w:rsidR="00606F68" w:rsidRPr="00E43464" w:rsidRDefault="00606F68" w:rsidP="00A15D67">
            <w:pPr>
              <w:spacing w:after="0" w:line="240" w:lineRule="auto"/>
              <w:rPr>
                <w:rFonts w:ascii="Cambria" w:hAnsi="Cambria"/>
                <w:color w:val="000000" w:themeColor="text1"/>
                <w:lang w:val="mk-MK"/>
              </w:rPr>
            </w:pPr>
            <w:r w:rsidRPr="00E43464">
              <w:rPr>
                <w:rFonts w:ascii="Cambria" w:hAnsi="Cambria"/>
                <w:color w:val="000000" w:themeColor="text1"/>
                <w:lang w:val="mk-MK"/>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89C6F" w14:textId="77777777" w:rsidR="00606F68" w:rsidRPr="00E43464" w:rsidRDefault="00606F68" w:rsidP="00A15D67">
            <w:pPr>
              <w:spacing w:after="0" w:line="240" w:lineRule="auto"/>
              <w:rPr>
                <w:rFonts w:ascii="Cambria" w:hAnsi="Cambria"/>
                <w:color w:val="000000" w:themeColor="text1"/>
                <w:lang w:val="mk-MK"/>
              </w:rPr>
            </w:pPr>
            <w:r w:rsidRPr="00E43464">
              <w:rPr>
                <w:rFonts w:ascii="Cambria" w:hAnsi="Cambria"/>
                <w:color w:val="000000" w:themeColor="text1"/>
              </w:rPr>
              <w:t xml:space="preserve">54 </w:t>
            </w:r>
            <w:r w:rsidRPr="00E43464">
              <w:rPr>
                <w:rFonts w:ascii="Cambria" w:hAnsi="Cambria"/>
                <w:color w:val="000000" w:themeColor="text1"/>
                <w:lang w:val="mk-MK"/>
              </w:rPr>
              <w:t>(</w:t>
            </w:r>
            <w:r w:rsidRPr="00E43464">
              <w:rPr>
                <w:rFonts w:ascii="Cambria" w:hAnsi="Cambria"/>
                <w:color w:val="000000" w:themeColor="text1"/>
              </w:rPr>
              <w:t>60.6</w:t>
            </w:r>
            <w:r w:rsidRPr="00E43464">
              <w:rPr>
                <w:rFonts w:ascii="Cambria" w:hAnsi="Cambria"/>
                <w:color w:val="000000" w:themeColor="text1"/>
                <w:lang w:val="mk-MK"/>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61774" w14:textId="77777777" w:rsidR="00606F68" w:rsidRPr="00E43464" w:rsidRDefault="00606F68" w:rsidP="00A15D67">
            <w:pPr>
              <w:spacing w:after="0" w:line="240" w:lineRule="auto"/>
              <w:rPr>
                <w:rFonts w:ascii="Cambria" w:hAnsi="Cambria"/>
                <w:color w:val="000000" w:themeColor="text1"/>
                <w:lang w:val="mk-MK"/>
              </w:rPr>
            </w:pPr>
            <w:r w:rsidRPr="00E43464">
              <w:rPr>
                <w:rFonts w:ascii="Cambria" w:hAnsi="Cambria"/>
                <w:color w:val="000000" w:themeColor="text1"/>
              </w:rPr>
              <w:t xml:space="preserve">7 </w:t>
            </w:r>
            <w:r w:rsidRPr="00E43464">
              <w:rPr>
                <w:rFonts w:ascii="Cambria" w:hAnsi="Cambria"/>
                <w:color w:val="000000" w:themeColor="text1"/>
                <w:lang w:val="mk-MK"/>
              </w:rPr>
              <w:t>(</w:t>
            </w:r>
            <w:r w:rsidRPr="00E43464">
              <w:rPr>
                <w:rFonts w:ascii="Cambria" w:hAnsi="Cambria"/>
                <w:color w:val="000000" w:themeColor="text1"/>
              </w:rPr>
              <w:t>7.9</w:t>
            </w:r>
            <w:r w:rsidRPr="00E43464">
              <w:rPr>
                <w:rFonts w:ascii="Cambria" w:hAnsi="Cambria"/>
                <w:color w:val="000000" w:themeColor="text1"/>
                <w:lang w:val="mk-MK"/>
              </w:rPr>
              <w:t>%)</w:t>
            </w:r>
          </w:p>
        </w:tc>
      </w:tr>
      <w:tr w:rsidR="00E43464" w:rsidRPr="00E43464" w14:paraId="415989AC" w14:textId="77777777" w:rsidTr="0056026F">
        <w:tc>
          <w:tcPr>
            <w:tcW w:w="1687" w:type="dxa"/>
            <w:tcBorders>
              <w:top w:val="single" w:sz="4" w:space="0" w:color="auto"/>
              <w:left w:val="single" w:sz="4" w:space="0" w:color="000000" w:themeColor="text1"/>
              <w:bottom w:val="single" w:sz="4" w:space="0" w:color="000000" w:themeColor="text1"/>
              <w:right w:val="single" w:sz="4" w:space="0" w:color="000000" w:themeColor="text1"/>
            </w:tcBorders>
          </w:tcPr>
          <w:p w14:paraId="14E0DA3C"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SBEM</w:t>
            </w:r>
          </w:p>
          <w:p w14:paraId="1120F735"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2014 - 2015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863B4"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125</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5B3C1"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71</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DB1E7"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56.8%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ECD00"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35(49.2%)</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B49EC"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FC32B"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42(59.1%)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F19B2"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6(8.5%)</w:t>
            </w:r>
          </w:p>
        </w:tc>
      </w:tr>
      <w:tr w:rsidR="00E43464" w:rsidRPr="00E43464" w14:paraId="52DDA628" w14:textId="77777777" w:rsidTr="0056026F">
        <w:tc>
          <w:tcPr>
            <w:tcW w:w="1687" w:type="dxa"/>
            <w:tcBorders>
              <w:top w:val="single" w:sz="4" w:space="0" w:color="auto"/>
              <w:left w:val="single" w:sz="4" w:space="0" w:color="000000" w:themeColor="text1"/>
              <w:bottom w:val="single" w:sz="4" w:space="0" w:color="000000" w:themeColor="text1"/>
              <w:right w:val="single" w:sz="4" w:space="0" w:color="000000" w:themeColor="text1"/>
            </w:tcBorders>
          </w:tcPr>
          <w:p w14:paraId="23035451"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SBEM</w:t>
            </w:r>
          </w:p>
          <w:p w14:paraId="51C6702E"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2015 - 2016</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A7CDC"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66</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4F032"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46</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F73B2"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69.7%</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66316"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33(71.7%)</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3FA49"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5C4AC"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28(60.9%)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6C197"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7(15.2)</w:t>
            </w:r>
          </w:p>
        </w:tc>
      </w:tr>
      <w:tr w:rsidR="00E43464" w:rsidRPr="00E43464" w14:paraId="148E4A46" w14:textId="77777777" w:rsidTr="0056026F">
        <w:tc>
          <w:tcPr>
            <w:tcW w:w="1687" w:type="dxa"/>
            <w:tcBorders>
              <w:top w:val="single" w:sz="4" w:space="0" w:color="auto"/>
              <w:left w:val="single" w:sz="4" w:space="0" w:color="000000" w:themeColor="text1"/>
              <w:bottom w:val="single" w:sz="4" w:space="0" w:color="000000" w:themeColor="text1"/>
              <w:right w:val="single" w:sz="4" w:space="0" w:color="000000" w:themeColor="text1"/>
            </w:tcBorders>
          </w:tcPr>
          <w:p w14:paraId="1C3C2061"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lastRenderedPageBreak/>
              <w:t>SBEM</w:t>
            </w:r>
          </w:p>
          <w:p w14:paraId="49B2E688"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2016 - 2017</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2B935"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54</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8233B"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41</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C8DBD"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75.9%</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65684"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 xml:space="preserve">23(56%) </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1CB09"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7043E"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22 (53.6%)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A8EA0"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9 (21.9%)</w:t>
            </w:r>
          </w:p>
        </w:tc>
      </w:tr>
      <w:tr w:rsidR="00E43464" w:rsidRPr="00E43464" w14:paraId="2F72248C" w14:textId="77777777" w:rsidTr="0056026F">
        <w:tc>
          <w:tcPr>
            <w:tcW w:w="1687" w:type="dxa"/>
            <w:tcBorders>
              <w:top w:val="single" w:sz="4" w:space="0" w:color="auto"/>
              <w:left w:val="single" w:sz="4" w:space="0" w:color="000000" w:themeColor="text1"/>
              <w:bottom w:val="single" w:sz="4" w:space="0" w:color="000000" w:themeColor="text1"/>
              <w:right w:val="single" w:sz="4" w:space="0" w:color="000000" w:themeColor="text1"/>
            </w:tcBorders>
          </w:tcPr>
          <w:p w14:paraId="31C4111C"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 xml:space="preserve">SBEM </w:t>
            </w:r>
          </w:p>
          <w:p w14:paraId="49D1230E" w14:textId="77777777" w:rsidR="00606F68" w:rsidRPr="00E43464" w:rsidRDefault="00606F68" w:rsidP="00A15D67">
            <w:pPr>
              <w:spacing w:after="0" w:line="240" w:lineRule="auto"/>
              <w:rPr>
                <w:rFonts w:ascii="Cambria" w:eastAsia="Calibri" w:hAnsi="Cambria"/>
                <w:b/>
                <w:color w:val="000000" w:themeColor="text1"/>
              </w:rPr>
            </w:pPr>
            <w:r w:rsidRPr="00E43464">
              <w:rPr>
                <w:rFonts w:ascii="Cambria" w:eastAsia="Calibri" w:hAnsi="Cambria"/>
                <w:b/>
                <w:color w:val="000000" w:themeColor="text1"/>
              </w:rPr>
              <w:t>2017-2018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ABFA7"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68</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75544"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46</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EE540"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67.6%</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D9008"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31(67.4%)</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B5D31"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31C49"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shd w:val="clear" w:color="auto" w:fill="FFFFFF"/>
              </w:rPr>
              <w:t>24 (52.2%)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0DD30"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6(13%)</w:t>
            </w:r>
          </w:p>
        </w:tc>
      </w:tr>
      <w:tr w:rsidR="00606F68" w:rsidRPr="00E43464" w14:paraId="245CD882" w14:textId="77777777" w:rsidTr="0056026F">
        <w:tc>
          <w:tcPr>
            <w:tcW w:w="1687" w:type="dxa"/>
            <w:tcBorders>
              <w:top w:val="single" w:sz="4" w:space="0" w:color="auto"/>
              <w:left w:val="single" w:sz="4" w:space="0" w:color="000000" w:themeColor="text1"/>
              <w:bottom w:val="single" w:sz="4" w:space="0" w:color="000000" w:themeColor="text1"/>
              <w:right w:val="single" w:sz="4" w:space="0" w:color="000000" w:themeColor="text1"/>
            </w:tcBorders>
          </w:tcPr>
          <w:p w14:paraId="48F0EBD8" w14:textId="77777777" w:rsidR="00606F68" w:rsidRPr="00E43464" w:rsidRDefault="00606F68" w:rsidP="00A15D67">
            <w:pPr>
              <w:spacing w:after="0" w:line="240" w:lineRule="auto"/>
              <w:rPr>
                <w:rFonts w:ascii="Cambria" w:eastAsia="Calibri" w:hAnsi="Cambria"/>
                <w:b/>
                <w:i/>
                <w:color w:val="000000" w:themeColor="text1"/>
              </w:rPr>
            </w:pPr>
            <w:r w:rsidRPr="00E43464">
              <w:rPr>
                <w:rFonts w:ascii="Cambria" w:eastAsia="Calibri" w:hAnsi="Cambria"/>
                <w:b/>
                <w:i/>
                <w:color w:val="000000" w:themeColor="text1"/>
              </w:rPr>
              <w:t>KPI</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4A744"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1C7D4" w14:textId="77777777" w:rsidR="00606F68" w:rsidRPr="00E43464" w:rsidRDefault="00606F68" w:rsidP="00A15D67">
            <w:pPr>
              <w:spacing w:after="0" w:line="240" w:lineRule="auto"/>
              <w:rPr>
                <w:rFonts w:ascii="Cambria" w:hAnsi="Cambria"/>
                <w:color w:val="000000" w:themeColor="text1"/>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BC79D"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Not to fall below 60%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5A355"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Not to fall below 50%</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7D0CA" w14:textId="77777777" w:rsidR="00606F68" w:rsidRPr="00E43464" w:rsidRDefault="00606F68" w:rsidP="00A15D67">
            <w:pPr>
              <w:spacing w:after="0" w:line="240" w:lineRule="auto"/>
              <w:rPr>
                <w:rFonts w:ascii="Cambria" w:hAnsi="Cambria"/>
                <w:color w:val="000000" w:themeColor="text1"/>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1B837"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Not to fall below 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4DFDD" w14:textId="77777777" w:rsidR="00606F68" w:rsidRPr="00E43464" w:rsidRDefault="00606F68" w:rsidP="00A15D67">
            <w:pPr>
              <w:spacing w:after="0" w:line="240" w:lineRule="auto"/>
              <w:rPr>
                <w:rFonts w:ascii="Cambria" w:hAnsi="Cambria"/>
                <w:color w:val="000000" w:themeColor="text1"/>
              </w:rPr>
            </w:pPr>
            <w:r w:rsidRPr="00E43464">
              <w:rPr>
                <w:rFonts w:ascii="Cambria" w:hAnsi="Cambria"/>
                <w:color w:val="000000" w:themeColor="text1"/>
              </w:rPr>
              <w:t>Not to go above 15%</w:t>
            </w:r>
          </w:p>
        </w:tc>
      </w:tr>
    </w:tbl>
    <w:p w14:paraId="51DE8D15" w14:textId="77777777" w:rsidR="00606F68" w:rsidRPr="00E43464" w:rsidRDefault="00606F68" w:rsidP="00A15D67">
      <w:pPr>
        <w:spacing w:after="0" w:line="240" w:lineRule="auto"/>
        <w:rPr>
          <w:rFonts w:ascii="Cambria" w:hAnsi="Cambria" w:cstheme="minorHAnsi"/>
          <w:b/>
          <w:color w:val="000000" w:themeColor="text1"/>
        </w:rPr>
      </w:pPr>
    </w:p>
    <w:p w14:paraId="61D74E45" w14:textId="164C757E" w:rsidR="00606F68" w:rsidRPr="00E43464" w:rsidRDefault="00606F68" w:rsidP="00EE6039">
      <w:pPr>
        <w:pStyle w:val="ListParagraph"/>
        <w:numPr>
          <w:ilvl w:val="0"/>
          <w:numId w:val="17"/>
        </w:numPr>
        <w:spacing w:after="0" w:line="240" w:lineRule="auto"/>
        <w:rPr>
          <w:rFonts w:ascii="Cambria" w:hAnsi="Cambria" w:cstheme="minorHAnsi"/>
          <w:b/>
          <w:color w:val="000000" w:themeColor="text1"/>
        </w:rPr>
      </w:pPr>
      <w:r w:rsidRPr="00E43464">
        <w:rPr>
          <w:rFonts w:ascii="Cambria" w:hAnsi="Cambria" w:cstheme="minorHAnsi"/>
          <w:b/>
          <w:color w:val="000000" w:themeColor="text1"/>
        </w:rPr>
        <w:t>Table 3.8.1.</w:t>
      </w:r>
      <w:r w:rsidR="00EE6039" w:rsidRPr="00E43464">
        <w:rPr>
          <w:rFonts w:ascii="Cambria" w:hAnsi="Cambria" w:cstheme="minorHAnsi"/>
          <w:b/>
          <w:color w:val="000000" w:themeColor="text1"/>
        </w:rPr>
        <w:t>d</w:t>
      </w:r>
      <w:r w:rsidRPr="00E43464">
        <w:rPr>
          <w:rFonts w:ascii="Cambria" w:hAnsi="Cambria" w:cstheme="minorHAnsi"/>
          <w:b/>
          <w:color w:val="000000" w:themeColor="text1"/>
        </w:rPr>
        <w:t>. – Undergraduate Student Advising (</w:t>
      </w:r>
      <w:r w:rsidRPr="00E43464">
        <w:rPr>
          <w:rFonts w:ascii="Cambria" w:eastAsia="Calibri" w:hAnsi="Cambria" w:cstheme="minorHAnsi"/>
          <w:b/>
          <w:color w:val="000000" w:themeColor="text1"/>
        </w:rPr>
        <w:t>Career counseling, Academic counseling, Tutoring and Probation)</w:t>
      </w:r>
    </w:p>
    <w:tbl>
      <w:tblPr>
        <w:tblW w:w="13295" w:type="dxa"/>
        <w:jc w:val="center"/>
        <w:tblLook w:val="04A0" w:firstRow="1" w:lastRow="0" w:firstColumn="1" w:lastColumn="0" w:noHBand="0" w:noVBand="1"/>
      </w:tblPr>
      <w:tblGrid>
        <w:gridCol w:w="1212"/>
        <w:gridCol w:w="1468"/>
        <w:gridCol w:w="1614"/>
        <w:gridCol w:w="1216"/>
        <w:gridCol w:w="1338"/>
        <w:gridCol w:w="1234"/>
        <w:gridCol w:w="1234"/>
        <w:gridCol w:w="1611"/>
        <w:gridCol w:w="1239"/>
        <w:gridCol w:w="1129"/>
      </w:tblGrid>
      <w:tr w:rsidR="00E43464" w:rsidRPr="00E43464" w14:paraId="039756D3" w14:textId="77777777" w:rsidTr="00606F68">
        <w:trPr>
          <w:jc w:val="center"/>
        </w:trPr>
        <w:tc>
          <w:tcPr>
            <w:tcW w:w="1212" w:type="dxa"/>
            <w:tcBorders>
              <w:top w:val="single" w:sz="4" w:space="0" w:color="auto"/>
              <w:left w:val="single" w:sz="4" w:space="0" w:color="auto"/>
              <w:bottom w:val="single" w:sz="4" w:space="0" w:color="auto"/>
              <w:right w:val="single" w:sz="4" w:space="0" w:color="auto"/>
            </w:tcBorders>
          </w:tcPr>
          <w:p w14:paraId="285E14D2"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Academic Year</w:t>
            </w:r>
          </w:p>
        </w:tc>
        <w:tc>
          <w:tcPr>
            <w:tcW w:w="1468" w:type="dxa"/>
            <w:tcBorders>
              <w:top w:val="single" w:sz="4" w:space="0" w:color="auto"/>
              <w:left w:val="single" w:sz="4" w:space="0" w:color="auto"/>
              <w:bottom w:val="single" w:sz="4" w:space="0" w:color="auto"/>
              <w:right w:val="single" w:sz="4" w:space="0" w:color="auto"/>
            </w:tcBorders>
          </w:tcPr>
          <w:p w14:paraId="3C5194A1"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CV and Cover Letter</w:t>
            </w:r>
          </w:p>
          <w:p w14:paraId="20BFC440"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 xml:space="preserve">% </w:t>
            </w:r>
            <w:proofErr w:type="gramStart"/>
            <w:r w:rsidRPr="00E43464">
              <w:rPr>
                <w:rFonts w:ascii="Cambria" w:eastAsia="Calibri" w:hAnsi="Cambria"/>
                <w:b/>
                <w:color w:val="000000" w:themeColor="text1"/>
              </w:rPr>
              <w:t>of</w:t>
            </w:r>
            <w:proofErr w:type="gramEnd"/>
            <w:r w:rsidRPr="00E43464">
              <w:rPr>
                <w:rFonts w:ascii="Cambria" w:eastAsia="Calibri" w:hAnsi="Cambria"/>
                <w:b/>
                <w:color w:val="000000" w:themeColor="text1"/>
              </w:rPr>
              <w:t xml:space="preserve"> students participated</w:t>
            </w:r>
          </w:p>
        </w:tc>
        <w:tc>
          <w:tcPr>
            <w:tcW w:w="1614" w:type="dxa"/>
            <w:tcBorders>
              <w:top w:val="single" w:sz="4" w:space="0" w:color="auto"/>
              <w:left w:val="single" w:sz="4" w:space="0" w:color="auto"/>
              <w:bottom w:val="single" w:sz="4" w:space="0" w:color="auto"/>
              <w:right w:val="single" w:sz="4" w:space="0" w:color="auto"/>
            </w:tcBorders>
          </w:tcPr>
          <w:p w14:paraId="77D883F8"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Measurement</w:t>
            </w:r>
          </w:p>
          <w:p w14:paraId="484BAE30"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By timely internships</w:t>
            </w:r>
          </w:p>
        </w:tc>
        <w:tc>
          <w:tcPr>
            <w:tcW w:w="1216" w:type="dxa"/>
            <w:tcBorders>
              <w:top w:val="single" w:sz="4" w:space="0" w:color="auto"/>
              <w:left w:val="single" w:sz="4" w:space="0" w:color="auto"/>
              <w:bottom w:val="single" w:sz="4" w:space="0" w:color="auto"/>
              <w:right w:val="single" w:sz="4" w:space="0" w:color="auto"/>
            </w:tcBorders>
          </w:tcPr>
          <w:p w14:paraId="1A665343"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Interview and Job searching strategies</w:t>
            </w:r>
          </w:p>
        </w:tc>
        <w:tc>
          <w:tcPr>
            <w:tcW w:w="1338" w:type="dxa"/>
            <w:tcBorders>
              <w:top w:val="single" w:sz="4" w:space="0" w:color="auto"/>
              <w:left w:val="single" w:sz="4" w:space="0" w:color="auto"/>
              <w:bottom w:val="single" w:sz="4" w:space="0" w:color="auto"/>
              <w:right w:val="single" w:sz="4" w:space="0" w:color="auto"/>
            </w:tcBorders>
          </w:tcPr>
          <w:p w14:paraId="6294F36D"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Measured by</w:t>
            </w:r>
          </w:p>
          <w:p w14:paraId="074B7E62"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employed</w:t>
            </w:r>
          </w:p>
          <w:p w14:paraId="763C2AA6"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after graduation</w:t>
            </w:r>
          </w:p>
        </w:tc>
        <w:tc>
          <w:tcPr>
            <w:tcW w:w="1234" w:type="dxa"/>
            <w:tcBorders>
              <w:top w:val="single" w:sz="4" w:space="0" w:color="auto"/>
              <w:left w:val="single" w:sz="4" w:space="0" w:color="auto"/>
              <w:bottom w:val="single" w:sz="4" w:space="0" w:color="auto"/>
              <w:right w:val="single" w:sz="4" w:space="0" w:color="auto"/>
            </w:tcBorders>
          </w:tcPr>
          <w:p w14:paraId="7D3D1338"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Probation</w:t>
            </w:r>
          </w:p>
        </w:tc>
        <w:tc>
          <w:tcPr>
            <w:tcW w:w="1234" w:type="dxa"/>
            <w:tcBorders>
              <w:top w:val="single" w:sz="4" w:space="0" w:color="auto"/>
              <w:left w:val="single" w:sz="4" w:space="0" w:color="auto"/>
              <w:bottom w:val="single" w:sz="4" w:space="0" w:color="auto"/>
              <w:right w:val="single" w:sz="4" w:space="0" w:color="auto"/>
            </w:tcBorders>
          </w:tcPr>
          <w:p w14:paraId="2B17415B"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 xml:space="preserve">Measured by out of probation </w:t>
            </w:r>
          </w:p>
        </w:tc>
        <w:tc>
          <w:tcPr>
            <w:tcW w:w="1611" w:type="dxa"/>
            <w:tcBorders>
              <w:top w:val="single" w:sz="4" w:space="0" w:color="auto"/>
              <w:left w:val="single" w:sz="4" w:space="0" w:color="auto"/>
              <w:bottom w:val="single" w:sz="4" w:space="0" w:color="auto"/>
              <w:right w:val="single" w:sz="4" w:space="0" w:color="auto"/>
            </w:tcBorders>
          </w:tcPr>
          <w:p w14:paraId="36331D32"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Academic counseling</w:t>
            </w:r>
          </w:p>
          <w:p w14:paraId="61F3D889"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students received interpersonal advising</w:t>
            </w:r>
          </w:p>
        </w:tc>
        <w:tc>
          <w:tcPr>
            <w:tcW w:w="1239" w:type="dxa"/>
            <w:tcBorders>
              <w:top w:val="single" w:sz="4" w:space="0" w:color="auto"/>
              <w:left w:val="single" w:sz="4" w:space="0" w:color="auto"/>
              <w:bottom w:val="single" w:sz="4" w:space="0" w:color="auto"/>
              <w:right w:val="single" w:sz="4" w:space="0" w:color="auto"/>
            </w:tcBorders>
          </w:tcPr>
          <w:p w14:paraId="62C6E3A6"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 xml:space="preserve">Measured by </w:t>
            </w:r>
          </w:p>
          <w:p w14:paraId="03183605"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 xml:space="preserve">continued to graduate studies </w:t>
            </w:r>
          </w:p>
        </w:tc>
        <w:tc>
          <w:tcPr>
            <w:tcW w:w="1129" w:type="dxa"/>
            <w:tcBorders>
              <w:top w:val="single" w:sz="4" w:space="0" w:color="auto"/>
              <w:left w:val="single" w:sz="4" w:space="0" w:color="auto"/>
              <w:bottom w:val="single" w:sz="4" w:space="0" w:color="auto"/>
              <w:right w:val="single" w:sz="4" w:space="0" w:color="auto"/>
            </w:tcBorders>
          </w:tcPr>
          <w:p w14:paraId="52DD01B5"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Tutoring</w:t>
            </w:r>
          </w:p>
        </w:tc>
      </w:tr>
      <w:tr w:rsidR="00E43464" w:rsidRPr="00E43464" w14:paraId="615DB3F6" w14:textId="77777777" w:rsidTr="00606F68">
        <w:trPr>
          <w:jc w:val="center"/>
        </w:trPr>
        <w:tc>
          <w:tcPr>
            <w:tcW w:w="1212" w:type="dxa"/>
            <w:tcBorders>
              <w:top w:val="single" w:sz="4" w:space="0" w:color="auto"/>
              <w:left w:val="single" w:sz="4" w:space="0" w:color="auto"/>
              <w:bottom w:val="single" w:sz="4" w:space="0" w:color="auto"/>
              <w:right w:val="single" w:sz="4" w:space="0" w:color="auto"/>
            </w:tcBorders>
          </w:tcPr>
          <w:p w14:paraId="5FEA8D81"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2012-2013</w:t>
            </w:r>
          </w:p>
        </w:tc>
        <w:tc>
          <w:tcPr>
            <w:tcW w:w="1468" w:type="dxa"/>
            <w:tcBorders>
              <w:top w:val="single" w:sz="4" w:space="0" w:color="auto"/>
              <w:left w:val="single" w:sz="4" w:space="0" w:color="auto"/>
              <w:bottom w:val="single" w:sz="4" w:space="0" w:color="auto"/>
              <w:right w:val="single" w:sz="4" w:space="0" w:color="auto"/>
            </w:tcBorders>
          </w:tcPr>
          <w:p w14:paraId="44437830"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 xml:space="preserve">33.7% </w:t>
            </w:r>
          </w:p>
        </w:tc>
        <w:tc>
          <w:tcPr>
            <w:tcW w:w="1614" w:type="dxa"/>
            <w:tcBorders>
              <w:top w:val="single" w:sz="4" w:space="0" w:color="auto"/>
              <w:left w:val="single" w:sz="4" w:space="0" w:color="auto"/>
              <w:bottom w:val="single" w:sz="4" w:space="0" w:color="auto"/>
              <w:right w:val="single" w:sz="4" w:space="0" w:color="auto"/>
            </w:tcBorders>
          </w:tcPr>
          <w:p w14:paraId="6B66999C"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 xml:space="preserve">93% </w:t>
            </w:r>
          </w:p>
        </w:tc>
        <w:tc>
          <w:tcPr>
            <w:tcW w:w="1216" w:type="dxa"/>
            <w:tcBorders>
              <w:top w:val="single" w:sz="4" w:space="0" w:color="auto"/>
              <w:left w:val="single" w:sz="4" w:space="0" w:color="auto"/>
              <w:bottom w:val="single" w:sz="4" w:space="0" w:color="auto"/>
              <w:right w:val="single" w:sz="4" w:space="0" w:color="auto"/>
            </w:tcBorders>
          </w:tcPr>
          <w:p w14:paraId="5A1FDD26"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67%</w:t>
            </w:r>
          </w:p>
        </w:tc>
        <w:tc>
          <w:tcPr>
            <w:tcW w:w="1338" w:type="dxa"/>
            <w:tcBorders>
              <w:top w:val="single" w:sz="4" w:space="0" w:color="auto"/>
              <w:left w:val="single" w:sz="4" w:space="0" w:color="auto"/>
              <w:bottom w:val="single" w:sz="4" w:space="0" w:color="auto"/>
              <w:right w:val="single" w:sz="4" w:space="0" w:color="auto"/>
            </w:tcBorders>
          </w:tcPr>
          <w:p w14:paraId="1373CECD"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 xml:space="preserve">50.2% </w:t>
            </w:r>
          </w:p>
          <w:p w14:paraId="5CD159B3" w14:textId="77777777" w:rsidR="00606F68" w:rsidRPr="00E43464" w:rsidRDefault="00606F68" w:rsidP="00A15D67">
            <w:pPr>
              <w:spacing w:after="0" w:line="240" w:lineRule="auto"/>
              <w:contextualSpacing/>
              <w:rPr>
                <w:rFonts w:ascii="Cambria" w:eastAsia="Calibri" w:hAnsi="Cambria"/>
                <w:color w:val="000000" w:themeColor="text1"/>
              </w:rPr>
            </w:pPr>
          </w:p>
        </w:tc>
        <w:tc>
          <w:tcPr>
            <w:tcW w:w="1234" w:type="dxa"/>
            <w:tcBorders>
              <w:top w:val="single" w:sz="4" w:space="0" w:color="auto"/>
              <w:left w:val="single" w:sz="4" w:space="0" w:color="auto"/>
              <w:bottom w:val="single" w:sz="4" w:space="0" w:color="auto"/>
              <w:right w:val="single" w:sz="4" w:space="0" w:color="auto"/>
            </w:tcBorders>
          </w:tcPr>
          <w:p w14:paraId="666B0FF3"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92</w:t>
            </w:r>
          </w:p>
        </w:tc>
        <w:tc>
          <w:tcPr>
            <w:tcW w:w="1234" w:type="dxa"/>
            <w:tcBorders>
              <w:top w:val="single" w:sz="4" w:space="0" w:color="auto"/>
              <w:left w:val="single" w:sz="4" w:space="0" w:color="auto"/>
              <w:bottom w:val="single" w:sz="4" w:space="0" w:color="auto"/>
              <w:right w:val="single" w:sz="4" w:space="0" w:color="auto"/>
            </w:tcBorders>
          </w:tcPr>
          <w:p w14:paraId="344FDB02"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46 (50%)</w:t>
            </w:r>
          </w:p>
        </w:tc>
        <w:tc>
          <w:tcPr>
            <w:tcW w:w="1611" w:type="dxa"/>
            <w:tcBorders>
              <w:top w:val="single" w:sz="4" w:space="0" w:color="auto"/>
              <w:left w:val="single" w:sz="4" w:space="0" w:color="auto"/>
              <w:bottom w:val="single" w:sz="4" w:space="0" w:color="auto"/>
              <w:right w:val="single" w:sz="4" w:space="0" w:color="auto"/>
            </w:tcBorders>
          </w:tcPr>
          <w:p w14:paraId="7691AD9F"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 xml:space="preserve">80% of </w:t>
            </w:r>
          </w:p>
        </w:tc>
        <w:tc>
          <w:tcPr>
            <w:tcW w:w="1239" w:type="dxa"/>
            <w:tcBorders>
              <w:top w:val="single" w:sz="4" w:space="0" w:color="auto"/>
              <w:left w:val="single" w:sz="4" w:space="0" w:color="auto"/>
              <w:bottom w:val="single" w:sz="4" w:space="0" w:color="auto"/>
              <w:right w:val="single" w:sz="4" w:space="0" w:color="auto"/>
            </w:tcBorders>
          </w:tcPr>
          <w:p w14:paraId="4DBE9B0E"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 xml:space="preserve">60.2% </w:t>
            </w:r>
          </w:p>
          <w:p w14:paraId="244F5050" w14:textId="77777777" w:rsidR="00606F68" w:rsidRPr="00E43464" w:rsidRDefault="00606F68" w:rsidP="00A15D67">
            <w:pPr>
              <w:spacing w:after="0" w:line="240" w:lineRule="auto"/>
              <w:contextualSpacing/>
              <w:rPr>
                <w:rFonts w:ascii="Cambria" w:eastAsia="Calibri" w:hAnsi="Cambria"/>
                <w:color w:val="000000" w:themeColor="text1"/>
              </w:rPr>
            </w:pPr>
          </w:p>
        </w:tc>
        <w:tc>
          <w:tcPr>
            <w:tcW w:w="1129" w:type="dxa"/>
            <w:tcBorders>
              <w:top w:val="single" w:sz="4" w:space="0" w:color="auto"/>
              <w:left w:val="single" w:sz="4" w:space="0" w:color="auto"/>
              <w:bottom w:val="single" w:sz="4" w:space="0" w:color="auto"/>
              <w:right w:val="single" w:sz="4" w:space="0" w:color="auto"/>
            </w:tcBorders>
          </w:tcPr>
          <w:p w14:paraId="11C8D9F1"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Creation of Tutoring club</w:t>
            </w:r>
          </w:p>
        </w:tc>
      </w:tr>
      <w:tr w:rsidR="00E43464" w:rsidRPr="00E43464" w14:paraId="5BBDE9EF" w14:textId="77777777" w:rsidTr="00606F68">
        <w:trPr>
          <w:jc w:val="center"/>
        </w:trPr>
        <w:tc>
          <w:tcPr>
            <w:tcW w:w="1212" w:type="dxa"/>
            <w:tcBorders>
              <w:top w:val="single" w:sz="4" w:space="0" w:color="auto"/>
              <w:left w:val="single" w:sz="4" w:space="0" w:color="auto"/>
              <w:bottom w:val="single" w:sz="4" w:space="0" w:color="auto"/>
              <w:right w:val="single" w:sz="4" w:space="0" w:color="auto"/>
            </w:tcBorders>
          </w:tcPr>
          <w:p w14:paraId="62CDD429"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2013-2014</w:t>
            </w:r>
          </w:p>
        </w:tc>
        <w:tc>
          <w:tcPr>
            <w:tcW w:w="1468" w:type="dxa"/>
            <w:tcBorders>
              <w:top w:val="single" w:sz="4" w:space="0" w:color="auto"/>
              <w:left w:val="single" w:sz="4" w:space="0" w:color="auto"/>
              <w:bottom w:val="single" w:sz="4" w:space="0" w:color="auto"/>
              <w:right w:val="single" w:sz="4" w:space="0" w:color="auto"/>
            </w:tcBorders>
          </w:tcPr>
          <w:p w14:paraId="0D510309"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 xml:space="preserve">  44.6% </w:t>
            </w:r>
          </w:p>
        </w:tc>
        <w:tc>
          <w:tcPr>
            <w:tcW w:w="1614" w:type="dxa"/>
            <w:tcBorders>
              <w:top w:val="single" w:sz="4" w:space="0" w:color="auto"/>
              <w:left w:val="single" w:sz="4" w:space="0" w:color="auto"/>
              <w:bottom w:val="single" w:sz="4" w:space="0" w:color="auto"/>
              <w:right w:val="single" w:sz="4" w:space="0" w:color="auto"/>
            </w:tcBorders>
          </w:tcPr>
          <w:p w14:paraId="77EE3773"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 xml:space="preserve">90.6% </w:t>
            </w:r>
          </w:p>
        </w:tc>
        <w:tc>
          <w:tcPr>
            <w:tcW w:w="1216" w:type="dxa"/>
            <w:tcBorders>
              <w:top w:val="single" w:sz="4" w:space="0" w:color="auto"/>
              <w:left w:val="single" w:sz="4" w:space="0" w:color="auto"/>
              <w:bottom w:val="single" w:sz="4" w:space="0" w:color="auto"/>
              <w:right w:val="single" w:sz="4" w:space="0" w:color="auto"/>
            </w:tcBorders>
          </w:tcPr>
          <w:p w14:paraId="08D2260D"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 xml:space="preserve">69.3% </w:t>
            </w:r>
          </w:p>
        </w:tc>
        <w:tc>
          <w:tcPr>
            <w:tcW w:w="1338" w:type="dxa"/>
            <w:tcBorders>
              <w:top w:val="single" w:sz="4" w:space="0" w:color="auto"/>
              <w:left w:val="single" w:sz="4" w:space="0" w:color="auto"/>
              <w:bottom w:val="single" w:sz="4" w:space="0" w:color="auto"/>
              <w:right w:val="single" w:sz="4" w:space="0" w:color="auto"/>
            </w:tcBorders>
          </w:tcPr>
          <w:p w14:paraId="010A6A2A"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 xml:space="preserve">54.7% </w:t>
            </w:r>
          </w:p>
          <w:p w14:paraId="07976B88" w14:textId="77777777" w:rsidR="00606F68" w:rsidRPr="00E43464" w:rsidRDefault="00606F68" w:rsidP="00A15D67">
            <w:pPr>
              <w:spacing w:after="0" w:line="240" w:lineRule="auto"/>
              <w:contextualSpacing/>
              <w:rPr>
                <w:rFonts w:ascii="Cambria" w:eastAsia="Calibri" w:hAnsi="Cambria"/>
                <w:color w:val="000000" w:themeColor="text1"/>
              </w:rPr>
            </w:pPr>
          </w:p>
        </w:tc>
        <w:tc>
          <w:tcPr>
            <w:tcW w:w="1234" w:type="dxa"/>
            <w:tcBorders>
              <w:top w:val="single" w:sz="4" w:space="0" w:color="auto"/>
              <w:left w:val="single" w:sz="4" w:space="0" w:color="auto"/>
              <w:bottom w:val="single" w:sz="4" w:space="0" w:color="auto"/>
              <w:right w:val="single" w:sz="4" w:space="0" w:color="auto"/>
            </w:tcBorders>
          </w:tcPr>
          <w:p w14:paraId="57050291"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77</w:t>
            </w:r>
          </w:p>
        </w:tc>
        <w:tc>
          <w:tcPr>
            <w:tcW w:w="1234" w:type="dxa"/>
            <w:tcBorders>
              <w:top w:val="single" w:sz="4" w:space="0" w:color="auto"/>
              <w:left w:val="single" w:sz="4" w:space="0" w:color="auto"/>
              <w:bottom w:val="single" w:sz="4" w:space="0" w:color="auto"/>
              <w:right w:val="single" w:sz="4" w:space="0" w:color="auto"/>
            </w:tcBorders>
          </w:tcPr>
          <w:p w14:paraId="764068ED"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60 (77.9%)</w:t>
            </w:r>
          </w:p>
        </w:tc>
        <w:tc>
          <w:tcPr>
            <w:tcW w:w="1611" w:type="dxa"/>
            <w:tcBorders>
              <w:top w:val="single" w:sz="4" w:space="0" w:color="auto"/>
              <w:left w:val="single" w:sz="4" w:space="0" w:color="auto"/>
              <w:bottom w:val="single" w:sz="4" w:space="0" w:color="auto"/>
              <w:right w:val="single" w:sz="4" w:space="0" w:color="auto"/>
            </w:tcBorders>
          </w:tcPr>
          <w:p w14:paraId="20063201"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 xml:space="preserve">90% of </w:t>
            </w:r>
          </w:p>
        </w:tc>
        <w:tc>
          <w:tcPr>
            <w:tcW w:w="1239" w:type="dxa"/>
            <w:tcBorders>
              <w:top w:val="single" w:sz="4" w:space="0" w:color="auto"/>
              <w:left w:val="single" w:sz="4" w:space="0" w:color="auto"/>
              <w:bottom w:val="single" w:sz="4" w:space="0" w:color="auto"/>
              <w:right w:val="single" w:sz="4" w:space="0" w:color="auto"/>
            </w:tcBorders>
          </w:tcPr>
          <w:p w14:paraId="28B9050A"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 xml:space="preserve">61.1% </w:t>
            </w:r>
          </w:p>
        </w:tc>
        <w:tc>
          <w:tcPr>
            <w:tcW w:w="1129" w:type="dxa"/>
            <w:tcBorders>
              <w:top w:val="single" w:sz="4" w:space="0" w:color="auto"/>
              <w:left w:val="single" w:sz="4" w:space="0" w:color="auto"/>
              <w:bottom w:val="single" w:sz="4" w:space="0" w:color="auto"/>
              <w:right w:val="single" w:sz="4" w:space="0" w:color="auto"/>
            </w:tcBorders>
          </w:tcPr>
          <w:p w14:paraId="5D031EB5"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6 tutors, 69 hours of tutoring provided</w:t>
            </w:r>
          </w:p>
        </w:tc>
      </w:tr>
      <w:tr w:rsidR="00E43464" w:rsidRPr="00E43464" w14:paraId="12AB421B" w14:textId="77777777" w:rsidTr="00606F68">
        <w:trPr>
          <w:jc w:val="center"/>
        </w:trPr>
        <w:tc>
          <w:tcPr>
            <w:tcW w:w="1212" w:type="dxa"/>
            <w:tcBorders>
              <w:top w:val="single" w:sz="4" w:space="0" w:color="auto"/>
              <w:left w:val="single" w:sz="4" w:space="0" w:color="auto"/>
              <w:bottom w:val="single" w:sz="4" w:space="0" w:color="auto"/>
              <w:right w:val="single" w:sz="4" w:space="0" w:color="auto"/>
            </w:tcBorders>
          </w:tcPr>
          <w:p w14:paraId="1FC44A0C"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2014-2015</w:t>
            </w:r>
          </w:p>
        </w:tc>
        <w:tc>
          <w:tcPr>
            <w:tcW w:w="1468" w:type="dxa"/>
            <w:tcBorders>
              <w:top w:val="single" w:sz="4" w:space="0" w:color="auto"/>
              <w:left w:val="single" w:sz="4" w:space="0" w:color="auto"/>
              <w:bottom w:val="single" w:sz="4" w:space="0" w:color="auto"/>
              <w:right w:val="single" w:sz="4" w:space="0" w:color="auto"/>
            </w:tcBorders>
          </w:tcPr>
          <w:p w14:paraId="48596821"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43%</w:t>
            </w:r>
          </w:p>
        </w:tc>
        <w:tc>
          <w:tcPr>
            <w:tcW w:w="1614" w:type="dxa"/>
            <w:tcBorders>
              <w:top w:val="single" w:sz="4" w:space="0" w:color="auto"/>
              <w:left w:val="single" w:sz="4" w:space="0" w:color="auto"/>
              <w:bottom w:val="single" w:sz="4" w:space="0" w:color="auto"/>
              <w:right w:val="single" w:sz="4" w:space="0" w:color="auto"/>
            </w:tcBorders>
          </w:tcPr>
          <w:p w14:paraId="28FC958D"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95%</w:t>
            </w:r>
          </w:p>
        </w:tc>
        <w:tc>
          <w:tcPr>
            <w:tcW w:w="1216" w:type="dxa"/>
            <w:tcBorders>
              <w:top w:val="single" w:sz="4" w:space="0" w:color="auto"/>
              <w:left w:val="single" w:sz="4" w:space="0" w:color="auto"/>
              <w:bottom w:val="single" w:sz="4" w:space="0" w:color="auto"/>
              <w:right w:val="single" w:sz="4" w:space="0" w:color="auto"/>
            </w:tcBorders>
          </w:tcPr>
          <w:p w14:paraId="7D021AB6"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67.3%</w:t>
            </w:r>
          </w:p>
        </w:tc>
        <w:tc>
          <w:tcPr>
            <w:tcW w:w="1338" w:type="dxa"/>
            <w:tcBorders>
              <w:top w:val="single" w:sz="4" w:space="0" w:color="auto"/>
              <w:left w:val="single" w:sz="4" w:space="0" w:color="auto"/>
              <w:bottom w:val="single" w:sz="4" w:space="0" w:color="auto"/>
              <w:right w:val="single" w:sz="4" w:space="0" w:color="auto"/>
            </w:tcBorders>
          </w:tcPr>
          <w:p w14:paraId="54C7A5D0"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44.8%</w:t>
            </w:r>
          </w:p>
        </w:tc>
        <w:tc>
          <w:tcPr>
            <w:tcW w:w="1234" w:type="dxa"/>
            <w:tcBorders>
              <w:top w:val="single" w:sz="4" w:space="0" w:color="auto"/>
              <w:left w:val="single" w:sz="4" w:space="0" w:color="auto"/>
              <w:bottom w:val="single" w:sz="4" w:space="0" w:color="auto"/>
              <w:right w:val="single" w:sz="4" w:space="0" w:color="auto"/>
            </w:tcBorders>
          </w:tcPr>
          <w:p w14:paraId="0A30F368"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77</w:t>
            </w:r>
          </w:p>
        </w:tc>
        <w:tc>
          <w:tcPr>
            <w:tcW w:w="1234" w:type="dxa"/>
            <w:tcBorders>
              <w:top w:val="single" w:sz="4" w:space="0" w:color="auto"/>
              <w:left w:val="single" w:sz="4" w:space="0" w:color="auto"/>
              <w:bottom w:val="single" w:sz="4" w:space="0" w:color="auto"/>
              <w:right w:val="single" w:sz="4" w:space="0" w:color="auto"/>
            </w:tcBorders>
          </w:tcPr>
          <w:p w14:paraId="12F6A444"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60 (77.9%)</w:t>
            </w:r>
          </w:p>
        </w:tc>
        <w:tc>
          <w:tcPr>
            <w:tcW w:w="1611" w:type="dxa"/>
            <w:tcBorders>
              <w:top w:val="single" w:sz="4" w:space="0" w:color="auto"/>
              <w:left w:val="single" w:sz="4" w:space="0" w:color="auto"/>
              <w:bottom w:val="single" w:sz="4" w:space="0" w:color="auto"/>
              <w:right w:val="single" w:sz="4" w:space="0" w:color="auto"/>
            </w:tcBorders>
          </w:tcPr>
          <w:p w14:paraId="1B08831F"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88%</w:t>
            </w:r>
          </w:p>
        </w:tc>
        <w:tc>
          <w:tcPr>
            <w:tcW w:w="1239" w:type="dxa"/>
            <w:tcBorders>
              <w:top w:val="single" w:sz="4" w:space="0" w:color="auto"/>
              <w:left w:val="single" w:sz="4" w:space="0" w:color="auto"/>
              <w:bottom w:val="single" w:sz="4" w:space="0" w:color="auto"/>
              <w:right w:val="single" w:sz="4" w:space="0" w:color="auto"/>
            </w:tcBorders>
          </w:tcPr>
          <w:p w14:paraId="309AFB81"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51%</w:t>
            </w:r>
          </w:p>
        </w:tc>
        <w:tc>
          <w:tcPr>
            <w:tcW w:w="1129" w:type="dxa"/>
            <w:tcBorders>
              <w:top w:val="single" w:sz="4" w:space="0" w:color="auto"/>
              <w:left w:val="single" w:sz="4" w:space="0" w:color="auto"/>
              <w:bottom w:val="single" w:sz="4" w:space="0" w:color="auto"/>
              <w:right w:val="single" w:sz="4" w:space="0" w:color="auto"/>
            </w:tcBorders>
          </w:tcPr>
          <w:p w14:paraId="44AF4307"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stheme="minorHAnsi"/>
                <w:color w:val="000000" w:themeColor="text1"/>
              </w:rPr>
              <w:t>5 tutors provided (60 hours)</w:t>
            </w:r>
          </w:p>
        </w:tc>
      </w:tr>
      <w:tr w:rsidR="00E43464" w:rsidRPr="00E43464" w14:paraId="7573C89B" w14:textId="77777777" w:rsidTr="00606F68">
        <w:trPr>
          <w:jc w:val="center"/>
        </w:trPr>
        <w:tc>
          <w:tcPr>
            <w:tcW w:w="1212" w:type="dxa"/>
            <w:tcBorders>
              <w:top w:val="single" w:sz="4" w:space="0" w:color="auto"/>
              <w:left w:val="single" w:sz="4" w:space="0" w:color="auto"/>
              <w:bottom w:val="single" w:sz="4" w:space="0" w:color="auto"/>
              <w:right w:val="single" w:sz="4" w:space="0" w:color="auto"/>
            </w:tcBorders>
          </w:tcPr>
          <w:p w14:paraId="4F13C220"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2015-2016</w:t>
            </w:r>
          </w:p>
        </w:tc>
        <w:tc>
          <w:tcPr>
            <w:tcW w:w="1468" w:type="dxa"/>
            <w:tcBorders>
              <w:top w:val="single" w:sz="4" w:space="0" w:color="auto"/>
              <w:left w:val="single" w:sz="4" w:space="0" w:color="auto"/>
              <w:bottom w:val="single" w:sz="4" w:space="0" w:color="auto"/>
              <w:right w:val="single" w:sz="4" w:space="0" w:color="auto"/>
            </w:tcBorders>
          </w:tcPr>
          <w:p w14:paraId="440B27EE"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w:t>
            </w:r>
          </w:p>
        </w:tc>
        <w:tc>
          <w:tcPr>
            <w:tcW w:w="1614" w:type="dxa"/>
            <w:tcBorders>
              <w:top w:val="single" w:sz="4" w:space="0" w:color="auto"/>
              <w:left w:val="single" w:sz="4" w:space="0" w:color="auto"/>
              <w:bottom w:val="single" w:sz="4" w:space="0" w:color="auto"/>
              <w:right w:val="single" w:sz="4" w:space="0" w:color="auto"/>
            </w:tcBorders>
          </w:tcPr>
          <w:p w14:paraId="7B07BB49"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96%</w:t>
            </w:r>
          </w:p>
        </w:tc>
        <w:tc>
          <w:tcPr>
            <w:tcW w:w="1216" w:type="dxa"/>
            <w:tcBorders>
              <w:top w:val="single" w:sz="4" w:space="0" w:color="auto"/>
              <w:left w:val="single" w:sz="4" w:space="0" w:color="auto"/>
              <w:bottom w:val="single" w:sz="4" w:space="0" w:color="auto"/>
              <w:right w:val="single" w:sz="4" w:space="0" w:color="auto"/>
            </w:tcBorders>
          </w:tcPr>
          <w:p w14:paraId="72A8D9F3"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w:t>
            </w:r>
          </w:p>
        </w:tc>
        <w:tc>
          <w:tcPr>
            <w:tcW w:w="1338" w:type="dxa"/>
            <w:tcBorders>
              <w:top w:val="single" w:sz="4" w:space="0" w:color="auto"/>
              <w:left w:val="single" w:sz="4" w:space="0" w:color="auto"/>
              <w:bottom w:val="single" w:sz="4" w:space="0" w:color="auto"/>
              <w:right w:val="single" w:sz="4" w:space="0" w:color="auto"/>
            </w:tcBorders>
          </w:tcPr>
          <w:p w14:paraId="52BE37FC"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47.5 %</w:t>
            </w:r>
          </w:p>
        </w:tc>
        <w:tc>
          <w:tcPr>
            <w:tcW w:w="1234" w:type="dxa"/>
            <w:tcBorders>
              <w:top w:val="single" w:sz="4" w:space="0" w:color="auto"/>
              <w:left w:val="single" w:sz="4" w:space="0" w:color="auto"/>
              <w:bottom w:val="single" w:sz="4" w:space="0" w:color="auto"/>
              <w:right w:val="single" w:sz="4" w:space="0" w:color="auto"/>
            </w:tcBorders>
          </w:tcPr>
          <w:p w14:paraId="6676B05C" w14:textId="77777777" w:rsidR="00606F68" w:rsidRPr="00E43464" w:rsidRDefault="00606F68" w:rsidP="00A15D67">
            <w:pPr>
              <w:spacing w:after="0" w:line="240" w:lineRule="auto"/>
              <w:contextualSpacing/>
              <w:rPr>
                <w:rFonts w:ascii="Cambria" w:eastAsia="Calibri" w:hAnsi="Cambria"/>
                <w:color w:val="000000" w:themeColor="text1"/>
                <w:lang w:val="mk-MK"/>
              </w:rPr>
            </w:pPr>
            <w:r w:rsidRPr="00E43464">
              <w:rPr>
                <w:rFonts w:ascii="Cambria" w:eastAsia="Calibri" w:hAnsi="Cambria"/>
                <w:color w:val="000000" w:themeColor="text1"/>
              </w:rPr>
              <w:t>*</w:t>
            </w:r>
            <w:r w:rsidRPr="00E43464">
              <w:rPr>
                <w:rFonts w:ascii="Cambria" w:eastAsia="Calibri" w:hAnsi="Cambria"/>
                <w:color w:val="000000" w:themeColor="text1"/>
                <w:lang w:val="mk-MK"/>
              </w:rPr>
              <w:t xml:space="preserve">  </w:t>
            </w:r>
          </w:p>
        </w:tc>
        <w:tc>
          <w:tcPr>
            <w:tcW w:w="1234" w:type="dxa"/>
            <w:tcBorders>
              <w:top w:val="single" w:sz="4" w:space="0" w:color="auto"/>
              <w:left w:val="single" w:sz="4" w:space="0" w:color="auto"/>
              <w:bottom w:val="single" w:sz="4" w:space="0" w:color="auto"/>
              <w:right w:val="single" w:sz="4" w:space="0" w:color="auto"/>
            </w:tcBorders>
          </w:tcPr>
          <w:p w14:paraId="7258B640"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w:t>
            </w:r>
          </w:p>
        </w:tc>
        <w:tc>
          <w:tcPr>
            <w:tcW w:w="1611" w:type="dxa"/>
            <w:tcBorders>
              <w:top w:val="single" w:sz="4" w:space="0" w:color="auto"/>
              <w:left w:val="single" w:sz="4" w:space="0" w:color="auto"/>
              <w:bottom w:val="single" w:sz="4" w:space="0" w:color="auto"/>
              <w:right w:val="single" w:sz="4" w:space="0" w:color="auto"/>
            </w:tcBorders>
          </w:tcPr>
          <w:p w14:paraId="5054A69E"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w:t>
            </w:r>
          </w:p>
        </w:tc>
        <w:tc>
          <w:tcPr>
            <w:tcW w:w="1239" w:type="dxa"/>
            <w:tcBorders>
              <w:top w:val="single" w:sz="4" w:space="0" w:color="auto"/>
              <w:left w:val="single" w:sz="4" w:space="0" w:color="auto"/>
              <w:bottom w:val="single" w:sz="4" w:space="0" w:color="auto"/>
              <w:right w:val="single" w:sz="4" w:space="0" w:color="auto"/>
            </w:tcBorders>
          </w:tcPr>
          <w:p w14:paraId="5A88CE7E"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w:t>
            </w:r>
          </w:p>
        </w:tc>
        <w:tc>
          <w:tcPr>
            <w:tcW w:w="1129" w:type="dxa"/>
            <w:tcBorders>
              <w:top w:val="single" w:sz="4" w:space="0" w:color="auto"/>
              <w:left w:val="single" w:sz="4" w:space="0" w:color="auto"/>
              <w:bottom w:val="single" w:sz="4" w:space="0" w:color="auto"/>
              <w:right w:val="single" w:sz="4" w:space="0" w:color="auto"/>
            </w:tcBorders>
          </w:tcPr>
          <w:p w14:paraId="4D66A279" w14:textId="77AFFBEA" w:rsidR="00606F68" w:rsidRPr="00E43464" w:rsidRDefault="007D6355"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10 tutors</w:t>
            </w:r>
          </w:p>
        </w:tc>
      </w:tr>
      <w:tr w:rsidR="00E43464" w:rsidRPr="00E43464" w14:paraId="1BECCD45" w14:textId="77777777" w:rsidTr="00606F68">
        <w:trPr>
          <w:jc w:val="center"/>
        </w:trPr>
        <w:tc>
          <w:tcPr>
            <w:tcW w:w="1212" w:type="dxa"/>
            <w:tcBorders>
              <w:top w:val="single" w:sz="4" w:space="0" w:color="auto"/>
              <w:left w:val="single" w:sz="4" w:space="0" w:color="auto"/>
              <w:bottom w:val="single" w:sz="4" w:space="0" w:color="auto"/>
              <w:right w:val="single" w:sz="4" w:space="0" w:color="auto"/>
            </w:tcBorders>
          </w:tcPr>
          <w:p w14:paraId="75E3DB8A"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2016-</w:t>
            </w:r>
          </w:p>
          <w:p w14:paraId="416A3970"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2017</w:t>
            </w:r>
          </w:p>
        </w:tc>
        <w:tc>
          <w:tcPr>
            <w:tcW w:w="1468" w:type="dxa"/>
            <w:tcBorders>
              <w:top w:val="single" w:sz="4" w:space="0" w:color="auto"/>
              <w:left w:val="single" w:sz="4" w:space="0" w:color="auto"/>
              <w:bottom w:val="single" w:sz="4" w:space="0" w:color="auto"/>
              <w:right w:val="single" w:sz="4" w:space="0" w:color="auto"/>
            </w:tcBorders>
          </w:tcPr>
          <w:p w14:paraId="232A64B7"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81 %</w:t>
            </w:r>
          </w:p>
        </w:tc>
        <w:tc>
          <w:tcPr>
            <w:tcW w:w="1614" w:type="dxa"/>
            <w:tcBorders>
              <w:top w:val="single" w:sz="4" w:space="0" w:color="auto"/>
              <w:left w:val="single" w:sz="4" w:space="0" w:color="auto"/>
              <w:bottom w:val="single" w:sz="4" w:space="0" w:color="auto"/>
              <w:right w:val="single" w:sz="4" w:space="0" w:color="auto"/>
            </w:tcBorders>
          </w:tcPr>
          <w:p w14:paraId="2C6690F4"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91.6%</w:t>
            </w:r>
          </w:p>
        </w:tc>
        <w:tc>
          <w:tcPr>
            <w:tcW w:w="1216" w:type="dxa"/>
            <w:tcBorders>
              <w:top w:val="single" w:sz="4" w:space="0" w:color="auto"/>
              <w:left w:val="single" w:sz="4" w:space="0" w:color="auto"/>
              <w:bottom w:val="single" w:sz="4" w:space="0" w:color="auto"/>
              <w:right w:val="single" w:sz="4" w:space="0" w:color="auto"/>
            </w:tcBorders>
          </w:tcPr>
          <w:p w14:paraId="75D3BDA0"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81 %</w:t>
            </w:r>
          </w:p>
        </w:tc>
        <w:tc>
          <w:tcPr>
            <w:tcW w:w="1338" w:type="dxa"/>
            <w:tcBorders>
              <w:top w:val="single" w:sz="4" w:space="0" w:color="auto"/>
              <w:left w:val="single" w:sz="4" w:space="0" w:color="auto"/>
              <w:bottom w:val="single" w:sz="4" w:space="0" w:color="auto"/>
              <w:right w:val="single" w:sz="4" w:space="0" w:color="auto"/>
            </w:tcBorders>
          </w:tcPr>
          <w:p w14:paraId="571E8CEC"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77.5%</w:t>
            </w:r>
          </w:p>
        </w:tc>
        <w:tc>
          <w:tcPr>
            <w:tcW w:w="1234" w:type="dxa"/>
            <w:tcBorders>
              <w:top w:val="single" w:sz="4" w:space="0" w:color="auto"/>
              <w:left w:val="single" w:sz="4" w:space="0" w:color="auto"/>
              <w:bottom w:val="single" w:sz="4" w:space="0" w:color="auto"/>
              <w:right w:val="single" w:sz="4" w:space="0" w:color="auto"/>
            </w:tcBorders>
          </w:tcPr>
          <w:p w14:paraId="4A1125DB" w14:textId="77777777" w:rsidR="00606F68" w:rsidRPr="00E43464" w:rsidRDefault="00606F68" w:rsidP="00A15D67">
            <w:pPr>
              <w:spacing w:after="0" w:line="240" w:lineRule="auto"/>
              <w:contextualSpacing/>
              <w:rPr>
                <w:rFonts w:ascii="Cambria" w:eastAsia="Calibri" w:hAnsi="Cambria"/>
                <w:color w:val="000000" w:themeColor="text1"/>
                <w:lang w:val="mk-MK"/>
              </w:rPr>
            </w:pPr>
            <w:r w:rsidRPr="00E43464">
              <w:rPr>
                <w:rFonts w:ascii="Cambria" w:eastAsia="Calibri" w:hAnsi="Cambria"/>
                <w:color w:val="000000" w:themeColor="text1"/>
              </w:rPr>
              <w:t>*</w:t>
            </w:r>
          </w:p>
        </w:tc>
        <w:tc>
          <w:tcPr>
            <w:tcW w:w="1234" w:type="dxa"/>
            <w:tcBorders>
              <w:top w:val="single" w:sz="4" w:space="0" w:color="auto"/>
              <w:left w:val="single" w:sz="4" w:space="0" w:color="auto"/>
              <w:bottom w:val="single" w:sz="4" w:space="0" w:color="auto"/>
              <w:right w:val="single" w:sz="4" w:space="0" w:color="auto"/>
            </w:tcBorders>
          </w:tcPr>
          <w:p w14:paraId="0EE62086" w14:textId="77777777" w:rsidR="00606F68" w:rsidRPr="00E43464" w:rsidRDefault="00606F68" w:rsidP="00A15D67">
            <w:pPr>
              <w:spacing w:after="0" w:line="240" w:lineRule="auto"/>
              <w:contextualSpacing/>
              <w:rPr>
                <w:rFonts w:ascii="Cambria" w:eastAsia="Calibri" w:hAnsi="Cambria"/>
                <w:color w:val="000000" w:themeColor="text1"/>
              </w:rPr>
            </w:pPr>
          </w:p>
        </w:tc>
        <w:tc>
          <w:tcPr>
            <w:tcW w:w="1611" w:type="dxa"/>
            <w:tcBorders>
              <w:top w:val="single" w:sz="4" w:space="0" w:color="auto"/>
              <w:left w:val="single" w:sz="4" w:space="0" w:color="auto"/>
              <w:bottom w:val="single" w:sz="4" w:space="0" w:color="auto"/>
              <w:right w:val="single" w:sz="4" w:space="0" w:color="auto"/>
            </w:tcBorders>
          </w:tcPr>
          <w:p w14:paraId="2D7A5F9D" w14:textId="77777777" w:rsidR="00606F68" w:rsidRPr="00E43464" w:rsidRDefault="00606F68" w:rsidP="00A15D67">
            <w:pPr>
              <w:spacing w:after="0" w:line="240" w:lineRule="auto"/>
              <w:contextualSpacing/>
              <w:rPr>
                <w:rFonts w:ascii="Cambria" w:eastAsia="Calibri" w:hAnsi="Cambria"/>
                <w:color w:val="000000" w:themeColor="text1"/>
              </w:rPr>
            </w:pPr>
          </w:p>
        </w:tc>
        <w:tc>
          <w:tcPr>
            <w:tcW w:w="1239" w:type="dxa"/>
            <w:tcBorders>
              <w:top w:val="single" w:sz="4" w:space="0" w:color="auto"/>
              <w:left w:val="single" w:sz="4" w:space="0" w:color="auto"/>
              <w:bottom w:val="single" w:sz="4" w:space="0" w:color="auto"/>
              <w:right w:val="single" w:sz="4" w:space="0" w:color="auto"/>
            </w:tcBorders>
          </w:tcPr>
          <w:p w14:paraId="4AB2E6F2"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58.8%</w:t>
            </w:r>
          </w:p>
        </w:tc>
        <w:tc>
          <w:tcPr>
            <w:tcW w:w="1129" w:type="dxa"/>
            <w:tcBorders>
              <w:top w:val="single" w:sz="4" w:space="0" w:color="auto"/>
              <w:left w:val="single" w:sz="4" w:space="0" w:color="auto"/>
              <w:bottom w:val="single" w:sz="4" w:space="0" w:color="auto"/>
              <w:right w:val="single" w:sz="4" w:space="0" w:color="auto"/>
            </w:tcBorders>
          </w:tcPr>
          <w:p w14:paraId="4C52B4BE" w14:textId="460B2621" w:rsidR="00606F68" w:rsidRPr="00E43464" w:rsidRDefault="007D6355"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6 tutors</w:t>
            </w:r>
          </w:p>
        </w:tc>
      </w:tr>
      <w:tr w:rsidR="00E43464" w:rsidRPr="00E43464" w14:paraId="7948A93B" w14:textId="77777777" w:rsidTr="00606F68">
        <w:trPr>
          <w:jc w:val="center"/>
        </w:trPr>
        <w:tc>
          <w:tcPr>
            <w:tcW w:w="1212" w:type="dxa"/>
            <w:tcBorders>
              <w:top w:val="single" w:sz="4" w:space="0" w:color="auto"/>
              <w:left w:val="single" w:sz="4" w:space="0" w:color="auto"/>
              <w:bottom w:val="single" w:sz="4" w:space="0" w:color="auto"/>
              <w:right w:val="single" w:sz="4" w:space="0" w:color="auto"/>
            </w:tcBorders>
          </w:tcPr>
          <w:p w14:paraId="668B8749"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lastRenderedPageBreak/>
              <w:t>2017-2018</w:t>
            </w:r>
          </w:p>
        </w:tc>
        <w:tc>
          <w:tcPr>
            <w:tcW w:w="1468" w:type="dxa"/>
            <w:tcBorders>
              <w:top w:val="single" w:sz="4" w:space="0" w:color="auto"/>
              <w:left w:val="single" w:sz="4" w:space="0" w:color="auto"/>
              <w:bottom w:val="single" w:sz="4" w:space="0" w:color="auto"/>
              <w:right w:val="single" w:sz="4" w:space="0" w:color="auto"/>
            </w:tcBorders>
          </w:tcPr>
          <w:p w14:paraId="11D1F6B4"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87%</w:t>
            </w:r>
          </w:p>
        </w:tc>
        <w:tc>
          <w:tcPr>
            <w:tcW w:w="1614" w:type="dxa"/>
            <w:tcBorders>
              <w:top w:val="single" w:sz="4" w:space="0" w:color="auto"/>
              <w:left w:val="single" w:sz="4" w:space="0" w:color="auto"/>
              <w:bottom w:val="single" w:sz="4" w:space="0" w:color="auto"/>
              <w:right w:val="single" w:sz="4" w:space="0" w:color="auto"/>
            </w:tcBorders>
          </w:tcPr>
          <w:p w14:paraId="3EF2228B"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94%</w:t>
            </w:r>
          </w:p>
        </w:tc>
        <w:tc>
          <w:tcPr>
            <w:tcW w:w="1216" w:type="dxa"/>
            <w:tcBorders>
              <w:top w:val="single" w:sz="4" w:space="0" w:color="auto"/>
              <w:left w:val="single" w:sz="4" w:space="0" w:color="auto"/>
              <w:bottom w:val="single" w:sz="4" w:space="0" w:color="auto"/>
              <w:right w:val="single" w:sz="4" w:space="0" w:color="auto"/>
            </w:tcBorders>
          </w:tcPr>
          <w:p w14:paraId="6A240F73"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87%</w:t>
            </w:r>
          </w:p>
        </w:tc>
        <w:tc>
          <w:tcPr>
            <w:tcW w:w="1338" w:type="dxa"/>
            <w:tcBorders>
              <w:top w:val="single" w:sz="4" w:space="0" w:color="auto"/>
              <w:left w:val="single" w:sz="4" w:space="0" w:color="auto"/>
              <w:bottom w:val="single" w:sz="4" w:space="0" w:color="auto"/>
              <w:right w:val="single" w:sz="4" w:space="0" w:color="auto"/>
            </w:tcBorders>
          </w:tcPr>
          <w:p w14:paraId="0471B0A2"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70%</w:t>
            </w:r>
          </w:p>
        </w:tc>
        <w:tc>
          <w:tcPr>
            <w:tcW w:w="1234" w:type="dxa"/>
            <w:tcBorders>
              <w:top w:val="single" w:sz="4" w:space="0" w:color="auto"/>
              <w:left w:val="single" w:sz="4" w:space="0" w:color="auto"/>
              <w:bottom w:val="single" w:sz="4" w:space="0" w:color="auto"/>
              <w:right w:val="single" w:sz="4" w:space="0" w:color="auto"/>
            </w:tcBorders>
          </w:tcPr>
          <w:p w14:paraId="1891E203" w14:textId="77777777" w:rsidR="00606F68" w:rsidRPr="00E43464" w:rsidRDefault="00606F68" w:rsidP="00A15D67">
            <w:pPr>
              <w:spacing w:after="0" w:line="240" w:lineRule="auto"/>
              <w:contextualSpacing/>
              <w:rPr>
                <w:rFonts w:ascii="Cambria" w:eastAsia="Calibri" w:hAnsi="Cambria"/>
                <w:color w:val="000000" w:themeColor="text1"/>
                <w:lang w:val="mk-MK"/>
              </w:rPr>
            </w:pPr>
          </w:p>
        </w:tc>
        <w:tc>
          <w:tcPr>
            <w:tcW w:w="1234" w:type="dxa"/>
            <w:tcBorders>
              <w:top w:val="single" w:sz="4" w:space="0" w:color="auto"/>
              <w:left w:val="single" w:sz="4" w:space="0" w:color="auto"/>
              <w:bottom w:val="single" w:sz="4" w:space="0" w:color="auto"/>
              <w:right w:val="single" w:sz="4" w:space="0" w:color="auto"/>
            </w:tcBorders>
          </w:tcPr>
          <w:p w14:paraId="2F98588B" w14:textId="77777777" w:rsidR="00606F68" w:rsidRPr="00E43464" w:rsidRDefault="00606F68" w:rsidP="00A15D67">
            <w:pPr>
              <w:spacing w:after="0" w:line="240" w:lineRule="auto"/>
              <w:contextualSpacing/>
              <w:rPr>
                <w:rFonts w:ascii="Cambria" w:eastAsia="Calibri" w:hAnsi="Cambria"/>
                <w:color w:val="000000" w:themeColor="text1"/>
              </w:rPr>
            </w:pPr>
          </w:p>
        </w:tc>
        <w:tc>
          <w:tcPr>
            <w:tcW w:w="1611" w:type="dxa"/>
            <w:tcBorders>
              <w:top w:val="single" w:sz="4" w:space="0" w:color="auto"/>
              <w:left w:val="single" w:sz="4" w:space="0" w:color="auto"/>
              <w:bottom w:val="single" w:sz="4" w:space="0" w:color="auto"/>
              <w:right w:val="single" w:sz="4" w:space="0" w:color="auto"/>
            </w:tcBorders>
          </w:tcPr>
          <w:p w14:paraId="0289A2F8" w14:textId="77777777" w:rsidR="00606F68" w:rsidRPr="00E43464" w:rsidRDefault="00606F68" w:rsidP="00A15D67">
            <w:pPr>
              <w:spacing w:after="0" w:line="240" w:lineRule="auto"/>
              <w:contextualSpacing/>
              <w:rPr>
                <w:rFonts w:ascii="Cambria" w:eastAsia="Calibri" w:hAnsi="Cambria"/>
                <w:color w:val="000000" w:themeColor="text1"/>
              </w:rPr>
            </w:pPr>
          </w:p>
        </w:tc>
        <w:tc>
          <w:tcPr>
            <w:tcW w:w="1239" w:type="dxa"/>
            <w:tcBorders>
              <w:top w:val="single" w:sz="4" w:space="0" w:color="auto"/>
              <w:left w:val="single" w:sz="4" w:space="0" w:color="auto"/>
              <w:bottom w:val="single" w:sz="4" w:space="0" w:color="auto"/>
              <w:right w:val="single" w:sz="4" w:space="0" w:color="auto"/>
            </w:tcBorders>
          </w:tcPr>
          <w:p w14:paraId="753DA8BB" w14:textId="77777777" w:rsidR="00606F68" w:rsidRPr="00E43464" w:rsidRDefault="00606F68"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60%</w:t>
            </w:r>
          </w:p>
        </w:tc>
        <w:tc>
          <w:tcPr>
            <w:tcW w:w="1129" w:type="dxa"/>
            <w:tcBorders>
              <w:top w:val="single" w:sz="4" w:space="0" w:color="auto"/>
              <w:left w:val="single" w:sz="4" w:space="0" w:color="auto"/>
              <w:bottom w:val="single" w:sz="4" w:space="0" w:color="auto"/>
              <w:right w:val="single" w:sz="4" w:space="0" w:color="auto"/>
            </w:tcBorders>
          </w:tcPr>
          <w:p w14:paraId="597F0752" w14:textId="3DA57189" w:rsidR="00606F68" w:rsidRPr="00E43464" w:rsidRDefault="007D6355" w:rsidP="00A15D67">
            <w:pPr>
              <w:spacing w:after="0" w:line="240" w:lineRule="auto"/>
              <w:contextualSpacing/>
              <w:rPr>
                <w:rFonts w:ascii="Cambria" w:eastAsia="Calibri" w:hAnsi="Cambria"/>
                <w:color w:val="000000" w:themeColor="text1"/>
              </w:rPr>
            </w:pPr>
            <w:r w:rsidRPr="00E43464">
              <w:rPr>
                <w:rFonts w:ascii="Cambria" w:eastAsia="Calibri" w:hAnsi="Cambria"/>
                <w:color w:val="000000" w:themeColor="text1"/>
              </w:rPr>
              <w:t>9 tutors provided (388 hours)</w:t>
            </w:r>
          </w:p>
        </w:tc>
      </w:tr>
      <w:tr w:rsidR="00E43464" w:rsidRPr="00E43464" w14:paraId="34BD9387" w14:textId="77777777" w:rsidTr="00606F68">
        <w:trPr>
          <w:jc w:val="center"/>
        </w:trPr>
        <w:tc>
          <w:tcPr>
            <w:tcW w:w="1212" w:type="dxa"/>
            <w:tcBorders>
              <w:top w:val="single" w:sz="4" w:space="0" w:color="auto"/>
              <w:left w:val="single" w:sz="4" w:space="0" w:color="auto"/>
              <w:bottom w:val="single" w:sz="4" w:space="0" w:color="auto"/>
              <w:right w:val="single" w:sz="4" w:space="0" w:color="auto"/>
            </w:tcBorders>
          </w:tcPr>
          <w:p w14:paraId="73913178"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KPI</w:t>
            </w:r>
          </w:p>
        </w:tc>
        <w:tc>
          <w:tcPr>
            <w:tcW w:w="1468" w:type="dxa"/>
            <w:tcBorders>
              <w:top w:val="single" w:sz="4" w:space="0" w:color="auto"/>
              <w:left w:val="single" w:sz="4" w:space="0" w:color="auto"/>
              <w:bottom w:val="single" w:sz="4" w:space="0" w:color="auto"/>
              <w:right w:val="single" w:sz="4" w:space="0" w:color="auto"/>
            </w:tcBorders>
          </w:tcPr>
          <w:p w14:paraId="2423BE4F"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Above 50%</w:t>
            </w:r>
          </w:p>
        </w:tc>
        <w:tc>
          <w:tcPr>
            <w:tcW w:w="1614" w:type="dxa"/>
            <w:tcBorders>
              <w:top w:val="single" w:sz="4" w:space="0" w:color="auto"/>
              <w:left w:val="single" w:sz="4" w:space="0" w:color="auto"/>
              <w:bottom w:val="single" w:sz="4" w:space="0" w:color="auto"/>
              <w:right w:val="single" w:sz="4" w:space="0" w:color="auto"/>
            </w:tcBorders>
          </w:tcPr>
          <w:p w14:paraId="0A489DF7"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Above 90% on time internships</w:t>
            </w:r>
          </w:p>
        </w:tc>
        <w:tc>
          <w:tcPr>
            <w:tcW w:w="1216" w:type="dxa"/>
            <w:tcBorders>
              <w:top w:val="single" w:sz="4" w:space="0" w:color="auto"/>
              <w:left w:val="single" w:sz="4" w:space="0" w:color="auto"/>
              <w:bottom w:val="single" w:sz="4" w:space="0" w:color="auto"/>
              <w:right w:val="single" w:sz="4" w:space="0" w:color="auto"/>
            </w:tcBorders>
          </w:tcPr>
          <w:p w14:paraId="1EE0C83A"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Above 70%</w:t>
            </w:r>
          </w:p>
        </w:tc>
        <w:tc>
          <w:tcPr>
            <w:tcW w:w="1338" w:type="dxa"/>
            <w:tcBorders>
              <w:top w:val="single" w:sz="4" w:space="0" w:color="auto"/>
              <w:left w:val="single" w:sz="4" w:space="0" w:color="auto"/>
              <w:bottom w:val="single" w:sz="4" w:space="0" w:color="auto"/>
              <w:right w:val="single" w:sz="4" w:space="0" w:color="auto"/>
            </w:tcBorders>
          </w:tcPr>
          <w:p w14:paraId="306E1517"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Above 50%</w:t>
            </w:r>
          </w:p>
        </w:tc>
        <w:tc>
          <w:tcPr>
            <w:tcW w:w="1234" w:type="dxa"/>
            <w:tcBorders>
              <w:top w:val="single" w:sz="4" w:space="0" w:color="auto"/>
              <w:left w:val="single" w:sz="4" w:space="0" w:color="auto"/>
              <w:bottom w:val="single" w:sz="4" w:space="0" w:color="auto"/>
              <w:right w:val="single" w:sz="4" w:space="0" w:color="auto"/>
            </w:tcBorders>
          </w:tcPr>
          <w:p w14:paraId="0A2BD9CB"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Decrease no. of probation</w:t>
            </w:r>
          </w:p>
        </w:tc>
        <w:tc>
          <w:tcPr>
            <w:tcW w:w="1234" w:type="dxa"/>
            <w:tcBorders>
              <w:top w:val="single" w:sz="4" w:space="0" w:color="auto"/>
              <w:left w:val="single" w:sz="4" w:space="0" w:color="auto"/>
              <w:bottom w:val="single" w:sz="4" w:space="0" w:color="auto"/>
              <w:right w:val="single" w:sz="4" w:space="0" w:color="auto"/>
            </w:tcBorders>
          </w:tcPr>
          <w:p w14:paraId="4F4EEA55"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Increase student out of probation</w:t>
            </w:r>
          </w:p>
        </w:tc>
        <w:tc>
          <w:tcPr>
            <w:tcW w:w="1611" w:type="dxa"/>
            <w:tcBorders>
              <w:top w:val="single" w:sz="4" w:space="0" w:color="auto"/>
              <w:left w:val="single" w:sz="4" w:space="0" w:color="auto"/>
              <w:bottom w:val="single" w:sz="4" w:space="0" w:color="auto"/>
              <w:right w:val="single" w:sz="4" w:space="0" w:color="auto"/>
            </w:tcBorders>
          </w:tcPr>
          <w:p w14:paraId="21809174"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Above 80%</w:t>
            </w:r>
          </w:p>
        </w:tc>
        <w:tc>
          <w:tcPr>
            <w:tcW w:w="1239" w:type="dxa"/>
            <w:tcBorders>
              <w:top w:val="single" w:sz="4" w:space="0" w:color="auto"/>
              <w:left w:val="single" w:sz="4" w:space="0" w:color="auto"/>
              <w:bottom w:val="single" w:sz="4" w:space="0" w:color="auto"/>
              <w:right w:val="single" w:sz="4" w:space="0" w:color="auto"/>
            </w:tcBorders>
          </w:tcPr>
          <w:p w14:paraId="5C58C90F"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Above 50%</w:t>
            </w:r>
          </w:p>
        </w:tc>
        <w:tc>
          <w:tcPr>
            <w:tcW w:w="1129" w:type="dxa"/>
            <w:tcBorders>
              <w:top w:val="single" w:sz="4" w:space="0" w:color="auto"/>
              <w:left w:val="single" w:sz="4" w:space="0" w:color="auto"/>
              <w:bottom w:val="single" w:sz="4" w:space="0" w:color="auto"/>
              <w:right w:val="single" w:sz="4" w:space="0" w:color="auto"/>
            </w:tcBorders>
          </w:tcPr>
          <w:p w14:paraId="55262DF3" w14:textId="77777777" w:rsidR="00606F68" w:rsidRPr="00E43464" w:rsidRDefault="00606F68" w:rsidP="00A15D67">
            <w:pPr>
              <w:spacing w:after="0" w:line="240" w:lineRule="auto"/>
              <w:contextualSpacing/>
              <w:rPr>
                <w:rFonts w:ascii="Cambria" w:eastAsia="Calibri" w:hAnsi="Cambria"/>
                <w:b/>
                <w:color w:val="000000" w:themeColor="text1"/>
              </w:rPr>
            </w:pPr>
            <w:r w:rsidRPr="00E43464">
              <w:rPr>
                <w:rFonts w:ascii="Cambria" w:eastAsia="Calibri" w:hAnsi="Cambria"/>
                <w:b/>
                <w:color w:val="000000" w:themeColor="text1"/>
              </w:rPr>
              <w:t>Increase tutors and hours by 50%</w:t>
            </w:r>
          </w:p>
        </w:tc>
      </w:tr>
    </w:tbl>
    <w:p w14:paraId="67D16A1F" w14:textId="77777777" w:rsidR="00606F68" w:rsidRPr="00E43464" w:rsidRDefault="00606F68" w:rsidP="00A15D67">
      <w:pPr>
        <w:spacing w:after="0" w:line="240" w:lineRule="auto"/>
        <w:rPr>
          <w:rFonts w:ascii="Cambria" w:hAnsi="Cambria" w:cstheme="minorHAnsi"/>
          <w:color w:val="000000" w:themeColor="text1"/>
        </w:rPr>
      </w:pPr>
    </w:p>
    <w:p w14:paraId="6035AC67" w14:textId="6F32D9DA" w:rsidR="00606F68" w:rsidRPr="00E43464" w:rsidRDefault="00E43464" w:rsidP="00E43464">
      <w:pPr>
        <w:pStyle w:val="ListParagraph"/>
        <w:spacing w:after="0" w:line="240" w:lineRule="auto"/>
        <w:ind w:left="360"/>
        <w:rPr>
          <w:rFonts w:ascii="Cambria" w:hAnsi="Cambria" w:cstheme="minorHAnsi"/>
          <w:color w:val="000000" w:themeColor="text1"/>
        </w:rPr>
      </w:pPr>
      <w:r w:rsidRPr="00E43464">
        <w:rPr>
          <w:rFonts w:ascii="Cambria" w:hAnsi="Cambria" w:cstheme="minorHAnsi"/>
          <w:color w:val="000000" w:themeColor="text1"/>
        </w:rPr>
        <w:t xml:space="preserve">Note: </w:t>
      </w:r>
      <w:r w:rsidR="003C5D12">
        <w:rPr>
          <w:rFonts w:ascii="Cambria" w:hAnsi="Cambria" w:cstheme="minorHAnsi"/>
          <w:color w:val="000000" w:themeColor="text1"/>
        </w:rPr>
        <w:t>With a decision by the UACS, d</w:t>
      </w:r>
      <w:r w:rsidRPr="00E43464">
        <w:rPr>
          <w:rFonts w:ascii="Cambria" w:hAnsi="Cambria" w:cstheme="minorHAnsi"/>
          <w:color w:val="000000" w:themeColor="text1"/>
        </w:rPr>
        <w:t xml:space="preserve">ue to COVID-19, students are not obliged to have internships. </w:t>
      </w:r>
      <w:r w:rsidR="003C5D12">
        <w:rPr>
          <w:rFonts w:ascii="Cambria" w:hAnsi="Cambria" w:cstheme="minorHAnsi"/>
          <w:color w:val="000000" w:themeColor="text1"/>
        </w:rPr>
        <w:t xml:space="preserve"> Therefore, no further information regarding the internship was evidenced. </w:t>
      </w:r>
    </w:p>
    <w:p w14:paraId="4B6DD80E" w14:textId="77777777" w:rsidR="00E43464" w:rsidRPr="00E43464" w:rsidRDefault="00E43464" w:rsidP="00E43464">
      <w:pPr>
        <w:spacing w:after="0" w:line="240" w:lineRule="auto"/>
        <w:ind w:left="360"/>
        <w:rPr>
          <w:rFonts w:ascii="Cambria" w:hAnsi="Cambria" w:cstheme="minorHAnsi"/>
          <w:color w:val="000000" w:themeColor="text1"/>
        </w:rPr>
      </w:pPr>
    </w:p>
    <w:p w14:paraId="259284F6" w14:textId="01038DFD" w:rsidR="00E43464" w:rsidRPr="00E43464" w:rsidRDefault="00E43464" w:rsidP="00E43464">
      <w:pPr>
        <w:spacing w:after="0" w:line="240" w:lineRule="auto"/>
        <w:rPr>
          <w:rFonts w:ascii="Cambria" w:hAnsi="Cambria" w:cstheme="minorHAnsi"/>
          <w:color w:val="000000" w:themeColor="text1"/>
        </w:rPr>
      </w:pPr>
    </w:p>
    <w:p w14:paraId="006AD45E" w14:textId="77777777" w:rsidR="00E43464" w:rsidRPr="00E43464" w:rsidRDefault="00E43464" w:rsidP="00E43464">
      <w:pPr>
        <w:spacing w:after="0" w:line="240" w:lineRule="auto"/>
        <w:rPr>
          <w:rFonts w:ascii="Cambria" w:hAnsi="Cambria" w:cstheme="minorHAnsi"/>
          <w:color w:val="000000" w:themeColor="text1"/>
        </w:rPr>
      </w:pPr>
    </w:p>
    <w:p w14:paraId="0623DCB7" w14:textId="359E3FA2" w:rsidR="00606F68" w:rsidRPr="00E43464" w:rsidRDefault="00606F68" w:rsidP="00EE6039">
      <w:pPr>
        <w:pStyle w:val="ListParagraph"/>
        <w:numPr>
          <w:ilvl w:val="0"/>
          <w:numId w:val="17"/>
        </w:numPr>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Graph 3.8.2.a. – Graduate Student Satisfaction from </w:t>
      </w:r>
      <w:r w:rsidR="00983A48" w:rsidRPr="00E43464">
        <w:rPr>
          <w:rFonts w:ascii="Cambria" w:hAnsi="Cambria" w:cstheme="minorHAnsi"/>
          <w:b/>
          <w:color w:val="000000" w:themeColor="text1"/>
        </w:rPr>
        <w:t>Course and</w:t>
      </w:r>
      <w:r w:rsidR="00EE6039" w:rsidRPr="00E43464">
        <w:rPr>
          <w:rFonts w:ascii="Cambria" w:hAnsi="Cambria" w:cstheme="minorHAnsi"/>
          <w:b/>
          <w:color w:val="000000" w:themeColor="text1"/>
        </w:rPr>
        <w:t xml:space="preserve"> Professor</w:t>
      </w:r>
    </w:p>
    <w:p w14:paraId="31E300B8" w14:textId="0CDC7C6E" w:rsidR="0094681C" w:rsidRPr="00E43464" w:rsidRDefault="00BB0F4A" w:rsidP="003C5D12">
      <w:pPr>
        <w:pStyle w:val="ListParagraph"/>
        <w:spacing w:after="0" w:line="240" w:lineRule="auto"/>
        <w:ind w:left="0"/>
        <w:rPr>
          <w:rFonts w:ascii="Cambria" w:hAnsi="Cambria" w:cstheme="minorHAnsi"/>
          <w:b/>
          <w:color w:val="000000" w:themeColor="text1"/>
        </w:rPr>
      </w:pPr>
      <w:r w:rsidRPr="00E43464">
        <w:rPr>
          <w:rFonts w:ascii="Cambria" w:hAnsi="Cambria" w:cstheme="minorHAnsi"/>
          <w:b/>
          <w:color w:val="000000" w:themeColor="text1"/>
        </w:rPr>
        <w:t xml:space="preserve">             </w:t>
      </w:r>
    </w:p>
    <w:p w14:paraId="11458D34" w14:textId="7F6A1881" w:rsidR="00606F68" w:rsidRPr="00E43464" w:rsidRDefault="00EE6039" w:rsidP="00A15D67">
      <w:pPr>
        <w:pStyle w:val="ListParagraph"/>
        <w:spacing w:after="0" w:line="240" w:lineRule="auto"/>
        <w:ind w:left="360"/>
        <w:jc w:val="center"/>
        <w:rPr>
          <w:rFonts w:ascii="Cambria" w:hAnsi="Cambria"/>
          <w:b/>
          <w:color w:val="000000" w:themeColor="text1"/>
        </w:rPr>
      </w:pPr>
      <w:r w:rsidRPr="00E43464">
        <w:rPr>
          <w:noProof/>
          <w:color w:val="000000" w:themeColor="text1"/>
        </w:rPr>
        <w:drawing>
          <wp:inline distT="0" distB="0" distL="0" distR="0" wp14:anchorId="59CC607A" wp14:editId="40DDC55D">
            <wp:extent cx="4572000" cy="2743200"/>
            <wp:effectExtent l="0" t="0" r="12700" b="12700"/>
            <wp:docPr id="39" name="Chart 39">
              <a:extLst xmlns:a="http://schemas.openxmlformats.org/drawingml/2006/main">
                <a:ext uri="{FF2B5EF4-FFF2-40B4-BE49-F238E27FC236}">
                  <a16:creationId xmlns:a16="http://schemas.microsoft.com/office/drawing/2014/main" id="{1807DFD1-0C24-E441-AD05-549281B56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43B0C18" w14:textId="084BB8AF" w:rsidR="00EE6039" w:rsidRPr="00E43464" w:rsidRDefault="00EE6039" w:rsidP="00A15D67">
      <w:pPr>
        <w:pStyle w:val="ListParagraph"/>
        <w:spacing w:after="0" w:line="240" w:lineRule="auto"/>
        <w:ind w:left="360"/>
        <w:jc w:val="center"/>
        <w:rPr>
          <w:rFonts w:ascii="Cambria" w:hAnsi="Cambria"/>
          <w:b/>
          <w:color w:val="000000" w:themeColor="text1"/>
        </w:rPr>
      </w:pPr>
    </w:p>
    <w:p w14:paraId="5BF8BB62" w14:textId="60261AA4" w:rsidR="00EE6039" w:rsidRPr="00E43464" w:rsidRDefault="00EE6039" w:rsidP="00A15D67">
      <w:pPr>
        <w:pStyle w:val="ListParagraph"/>
        <w:spacing w:after="0" w:line="240" w:lineRule="auto"/>
        <w:ind w:left="360"/>
        <w:jc w:val="center"/>
        <w:rPr>
          <w:rFonts w:ascii="Cambria" w:hAnsi="Cambria"/>
          <w:b/>
          <w:color w:val="000000" w:themeColor="text1"/>
        </w:rPr>
      </w:pPr>
      <w:r w:rsidRPr="00E43464">
        <w:rPr>
          <w:noProof/>
          <w:color w:val="000000" w:themeColor="text1"/>
        </w:rPr>
        <w:lastRenderedPageBreak/>
        <w:drawing>
          <wp:inline distT="0" distB="0" distL="0" distR="0" wp14:anchorId="30D8E437" wp14:editId="14B9C51D">
            <wp:extent cx="4572000" cy="2743200"/>
            <wp:effectExtent l="0" t="0" r="12700" b="12700"/>
            <wp:docPr id="40" name="Chart 40">
              <a:extLst xmlns:a="http://schemas.openxmlformats.org/drawingml/2006/main">
                <a:ext uri="{FF2B5EF4-FFF2-40B4-BE49-F238E27FC236}">
                  <a16:creationId xmlns:a16="http://schemas.microsoft.com/office/drawing/2014/main" id="{5F0F5421-3C8B-4D4A-8D7D-DAB574D7E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EACE0DC" w14:textId="6EB9A547" w:rsidR="00E225D9" w:rsidRPr="00E43464" w:rsidRDefault="00E225D9" w:rsidP="00A15D67">
      <w:pPr>
        <w:pStyle w:val="ListParagraph"/>
        <w:spacing w:after="0" w:line="240" w:lineRule="auto"/>
        <w:ind w:left="360"/>
        <w:rPr>
          <w:rFonts w:ascii="Cambria" w:hAnsi="Cambria"/>
          <w:b/>
          <w:color w:val="000000" w:themeColor="text1"/>
        </w:rPr>
      </w:pPr>
    </w:p>
    <w:p w14:paraId="0F43F4F3" w14:textId="77777777" w:rsidR="00EE6039" w:rsidRPr="00E43464" w:rsidRDefault="00EE6039">
      <w:pPr>
        <w:rPr>
          <w:rFonts w:ascii="Cambria" w:eastAsiaTheme="majorEastAsia" w:hAnsi="Cambria" w:cstheme="majorBidi"/>
          <w:b/>
          <w:color w:val="000000" w:themeColor="text1"/>
        </w:rPr>
      </w:pPr>
      <w:r w:rsidRPr="00E43464">
        <w:rPr>
          <w:rFonts w:ascii="Cambria" w:hAnsi="Cambria"/>
          <w:b/>
          <w:color w:val="000000" w:themeColor="text1"/>
        </w:rPr>
        <w:br w:type="page"/>
      </w:r>
    </w:p>
    <w:p w14:paraId="693B1E5A" w14:textId="16E94D37" w:rsidR="00E225D9" w:rsidRPr="00E43464" w:rsidRDefault="00E225D9" w:rsidP="00A15D67">
      <w:pPr>
        <w:pStyle w:val="Heading1"/>
        <w:spacing w:before="0" w:line="240" w:lineRule="auto"/>
        <w:rPr>
          <w:rFonts w:ascii="Cambria" w:hAnsi="Cambria"/>
          <w:b/>
          <w:color w:val="000000" w:themeColor="text1"/>
          <w:sz w:val="22"/>
          <w:szCs w:val="22"/>
        </w:rPr>
      </w:pPr>
      <w:r w:rsidRPr="00E43464">
        <w:rPr>
          <w:rFonts w:ascii="Cambria" w:hAnsi="Cambria"/>
          <w:b/>
          <w:color w:val="000000" w:themeColor="text1"/>
          <w:sz w:val="22"/>
          <w:szCs w:val="22"/>
        </w:rPr>
        <w:lastRenderedPageBreak/>
        <w:t>PART IV – Measurement Analysis of Student Learning &amp; Performance</w:t>
      </w:r>
    </w:p>
    <w:p w14:paraId="1C085902" w14:textId="77777777" w:rsidR="00E225D9" w:rsidRPr="00E43464" w:rsidRDefault="00E225D9" w:rsidP="00A15D67">
      <w:pPr>
        <w:spacing w:after="0" w:line="240" w:lineRule="auto"/>
        <w:rPr>
          <w:rFonts w:ascii="Cambria" w:hAnsi="Cambria"/>
          <w:color w:val="000000" w:themeColor="text1"/>
        </w:rPr>
      </w:pPr>
    </w:p>
    <w:p w14:paraId="074B744D" w14:textId="2CBC7853" w:rsidR="00E225D9" w:rsidRPr="00E43464" w:rsidRDefault="00E225D9" w:rsidP="00A15D67">
      <w:pPr>
        <w:autoSpaceDE w:val="0"/>
        <w:autoSpaceDN w:val="0"/>
        <w:adjustRightInd w:val="0"/>
        <w:spacing w:after="0" w:line="240" w:lineRule="auto"/>
        <w:rPr>
          <w:rFonts w:ascii="Cambria" w:hAnsi="Cambria" w:cstheme="minorHAnsi"/>
          <w:b/>
          <w:bCs/>
          <w:color w:val="000000" w:themeColor="text1"/>
        </w:rPr>
      </w:pPr>
      <w:r w:rsidRPr="00E43464">
        <w:rPr>
          <w:rFonts w:ascii="Cambria" w:hAnsi="Cambria" w:cstheme="minorHAnsi"/>
          <w:b/>
          <w:bCs/>
          <w:color w:val="000000" w:themeColor="text1"/>
          <w:u w:val="single"/>
        </w:rPr>
        <w:t>Criterion 4.1.</w:t>
      </w:r>
      <w:r w:rsidR="00BB0F4A" w:rsidRPr="00E43464">
        <w:rPr>
          <w:rFonts w:ascii="Cambria" w:hAnsi="Cambria" w:cstheme="minorHAnsi"/>
          <w:b/>
          <w:bCs/>
          <w:color w:val="000000" w:themeColor="text1"/>
        </w:rPr>
        <w:br/>
      </w:r>
      <w:r w:rsidRPr="00E43464">
        <w:rPr>
          <w:rFonts w:ascii="Cambria" w:hAnsi="Cambria" w:cstheme="minorHAnsi"/>
          <w:b/>
          <w:bCs/>
          <w:color w:val="000000" w:themeColor="text1"/>
        </w:rPr>
        <w:t>The business unit shall have a learning outcomes assessment program.</w:t>
      </w:r>
    </w:p>
    <w:p w14:paraId="07D37F55" w14:textId="77777777" w:rsidR="002E65E3" w:rsidRPr="00E43464" w:rsidRDefault="002E65E3" w:rsidP="00A15D67">
      <w:pPr>
        <w:pStyle w:val="ListParagraph"/>
        <w:autoSpaceDE w:val="0"/>
        <w:autoSpaceDN w:val="0"/>
        <w:adjustRightInd w:val="0"/>
        <w:spacing w:after="0" w:line="240" w:lineRule="auto"/>
        <w:ind w:left="0"/>
        <w:rPr>
          <w:rFonts w:ascii="Cambria" w:hAnsi="Cambria" w:cstheme="minorHAnsi"/>
          <w:b/>
          <w:color w:val="000000" w:themeColor="text1"/>
        </w:rPr>
      </w:pPr>
      <w:r w:rsidRPr="00E43464">
        <w:rPr>
          <w:rFonts w:ascii="Cambria" w:hAnsi="Cambria" w:cstheme="minorHAnsi"/>
          <w:b/>
          <w:color w:val="000000" w:themeColor="text1"/>
        </w:rPr>
        <w:t>State</w:t>
      </w:r>
      <w:r w:rsidR="00E225D9" w:rsidRPr="00E43464">
        <w:rPr>
          <w:rFonts w:ascii="Cambria" w:hAnsi="Cambria" w:cstheme="minorHAnsi"/>
          <w:b/>
          <w:color w:val="000000" w:themeColor="text1"/>
        </w:rPr>
        <w:t xml:space="preserve"> the learning objectives for each program (MBA, Ph.D., BBA, AA, etc.) to be accredited. A program is defined as follows: a plan of study is considered a program when it requires a minimum of 12 credit hours of coursework beyond the CPC and/or is recorded on a student’s transcript </w:t>
      </w:r>
    </w:p>
    <w:p w14:paraId="57C889C3" w14:textId="77777777" w:rsidR="002E65E3" w:rsidRPr="00E43464" w:rsidRDefault="002E65E3" w:rsidP="00A15D67">
      <w:pPr>
        <w:pStyle w:val="ListParagraph"/>
        <w:autoSpaceDE w:val="0"/>
        <w:autoSpaceDN w:val="0"/>
        <w:adjustRightInd w:val="0"/>
        <w:spacing w:after="0" w:line="240" w:lineRule="auto"/>
        <w:rPr>
          <w:rFonts w:ascii="Cambria" w:hAnsi="Cambria" w:cstheme="minorHAnsi"/>
          <w:b/>
          <w:color w:val="000000" w:themeColor="text1"/>
        </w:rPr>
      </w:pPr>
    </w:p>
    <w:p w14:paraId="4359EC49" w14:textId="77777777" w:rsidR="00E225D9" w:rsidRPr="00E43464" w:rsidRDefault="00E225D9" w:rsidP="00A15D67">
      <w:pPr>
        <w:pStyle w:val="ListParagraph"/>
        <w:autoSpaceDE w:val="0"/>
        <w:autoSpaceDN w:val="0"/>
        <w:adjustRightInd w:val="0"/>
        <w:spacing w:after="0" w:line="240" w:lineRule="auto"/>
        <w:rPr>
          <w:rFonts w:ascii="Cambria" w:hAnsi="Cambria" w:cstheme="minorHAnsi"/>
          <w:b/>
          <w:color w:val="000000" w:themeColor="text1"/>
        </w:rPr>
      </w:pPr>
      <w:r w:rsidRPr="00E43464">
        <w:rPr>
          <w:rFonts w:ascii="Cambria" w:hAnsi="Cambria"/>
          <w:color w:val="000000" w:themeColor="text1"/>
        </w:rPr>
        <w:t xml:space="preserve">The learning objectives assessment program is defined within the following Decisions of SBEM: </w:t>
      </w:r>
    </w:p>
    <w:p w14:paraId="6BCA7C51" w14:textId="77777777" w:rsidR="00E225D9" w:rsidRPr="00E43464" w:rsidRDefault="00402226" w:rsidP="00A15D67">
      <w:pPr>
        <w:pStyle w:val="ListParagraph"/>
        <w:numPr>
          <w:ilvl w:val="0"/>
          <w:numId w:val="21"/>
        </w:numPr>
        <w:autoSpaceDE w:val="0"/>
        <w:autoSpaceDN w:val="0"/>
        <w:adjustRightInd w:val="0"/>
        <w:spacing w:after="0" w:line="240" w:lineRule="auto"/>
        <w:rPr>
          <w:rFonts w:ascii="Cambria" w:hAnsi="Cambria" w:cstheme="minorHAnsi"/>
          <w:b/>
          <w:color w:val="000000" w:themeColor="text1"/>
        </w:rPr>
      </w:pPr>
      <w:hyperlink r:id="rId56" w:history="1">
        <w:r w:rsidR="00E225D9" w:rsidRPr="00E43464">
          <w:rPr>
            <w:rStyle w:val="Hyperlink"/>
            <w:rFonts w:ascii="Cambria" w:hAnsi="Cambria"/>
            <w:color w:val="000000" w:themeColor="text1"/>
          </w:rPr>
          <w:t>SBEM Decision for assessment of Learning objectives - first cycle of studies</w:t>
        </w:r>
      </w:hyperlink>
    </w:p>
    <w:p w14:paraId="52101A6C" w14:textId="77777777" w:rsidR="00E225D9" w:rsidRPr="00E43464" w:rsidRDefault="00402226" w:rsidP="00A15D67">
      <w:pPr>
        <w:pStyle w:val="ListParagraph"/>
        <w:numPr>
          <w:ilvl w:val="0"/>
          <w:numId w:val="21"/>
        </w:numPr>
        <w:autoSpaceDE w:val="0"/>
        <w:autoSpaceDN w:val="0"/>
        <w:adjustRightInd w:val="0"/>
        <w:spacing w:after="0" w:line="240" w:lineRule="auto"/>
        <w:rPr>
          <w:rFonts w:ascii="Cambria" w:hAnsi="Cambria" w:cstheme="minorHAnsi"/>
          <w:b/>
          <w:color w:val="000000" w:themeColor="text1"/>
        </w:rPr>
      </w:pPr>
      <w:hyperlink r:id="rId57" w:history="1">
        <w:r w:rsidR="00E225D9" w:rsidRPr="00E43464">
          <w:rPr>
            <w:rStyle w:val="Hyperlink"/>
            <w:rFonts w:ascii="Cambria" w:hAnsi="Cambria"/>
            <w:color w:val="000000" w:themeColor="text1"/>
          </w:rPr>
          <w:t>SBEM Decision for assessment of Learning objectives - second cycle of studies</w:t>
        </w:r>
      </w:hyperlink>
    </w:p>
    <w:p w14:paraId="4ED289C2" w14:textId="77777777" w:rsidR="00E225D9" w:rsidRPr="00E43464" w:rsidRDefault="00E225D9" w:rsidP="00A15D67">
      <w:pPr>
        <w:autoSpaceDE w:val="0"/>
        <w:autoSpaceDN w:val="0"/>
        <w:adjustRightInd w:val="0"/>
        <w:spacing w:after="0" w:line="240" w:lineRule="auto"/>
        <w:rPr>
          <w:rFonts w:ascii="Cambria" w:hAnsi="Cambria" w:cstheme="minorHAnsi"/>
          <w:b/>
          <w:color w:val="000000" w:themeColor="text1"/>
        </w:rPr>
      </w:pPr>
    </w:p>
    <w:p w14:paraId="7DFBC039" w14:textId="77777777" w:rsidR="00E225D9" w:rsidRPr="00E43464" w:rsidRDefault="00E225D9" w:rsidP="00A15D67">
      <w:pPr>
        <w:autoSpaceDE w:val="0"/>
        <w:autoSpaceDN w:val="0"/>
        <w:adjustRightInd w:val="0"/>
        <w:spacing w:after="0" w:line="240" w:lineRule="auto"/>
        <w:rPr>
          <w:rFonts w:ascii="Cambria" w:hAnsi="Cambria" w:cstheme="minorHAnsi"/>
          <w:b/>
          <w:color w:val="000000" w:themeColor="text1"/>
        </w:rPr>
      </w:pPr>
    </w:p>
    <w:p w14:paraId="3E0A485D" w14:textId="77777777" w:rsidR="002E65E3" w:rsidRPr="00E43464" w:rsidRDefault="00E225D9" w:rsidP="00A15D67">
      <w:pPr>
        <w:autoSpaceDE w:val="0"/>
        <w:autoSpaceDN w:val="0"/>
        <w:adjustRightInd w:val="0"/>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Describe your learning outcomes assessment process for each </w:t>
      </w:r>
      <w:proofErr w:type="gramStart"/>
      <w:r w:rsidRPr="00E43464">
        <w:rPr>
          <w:rFonts w:ascii="Cambria" w:hAnsi="Cambria" w:cstheme="minorHAnsi"/>
          <w:b/>
          <w:color w:val="000000" w:themeColor="text1"/>
        </w:rPr>
        <w:t>program;</w:t>
      </w:r>
      <w:proofErr w:type="gramEnd"/>
    </w:p>
    <w:p w14:paraId="2B86E2CA" w14:textId="77777777" w:rsidR="002E65E3"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xml:space="preserve">The learning outcomes assessment program is defined within the following Decisions of SBEM: </w:t>
      </w:r>
      <w:r w:rsidRPr="00E43464">
        <w:rPr>
          <w:rFonts w:ascii="Cambria" w:hAnsi="Cambria"/>
          <w:color w:val="000000" w:themeColor="text1"/>
        </w:rPr>
        <w:br/>
      </w:r>
      <w:hyperlink r:id="rId58" w:history="1">
        <w:r w:rsidRPr="00E43464">
          <w:rPr>
            <w:rStyle w:val="Hyperlink"/>
            <w:rFonts w:ascii="Cambria" w:hAnsi="Cambria"/>
            <w:color w:val="000000" w:themeColor="text1"/>
          </w:rPr>
          <w:t>1. Decision for assessment of Intended Learning Outcomes (ILO) on undergraduate study programs of SBEM - No. 14- 1465/6 from 1.09.2014</w:t>
        </w:r>
      </w:hyperlink>
      <w:r w:rsidRPr="00E43464">
        <w:rPr>
          <w:rFonts w:ascii="Cambria" w:hAnsi="Cambria"/>
          <w:color w:val="000000" w:themeColor="text1"/>
        </w:rPr>
        <w:t xml:space="preserve"> </w:t>
      </w:r>
      <w:r w:rsidRPr="00E43464">
        <w:rPr>
          <w:rFonts w:ascii="Cambria" w:hAnsi="Cambria"/>
          <w:color w:val="000000" w:themeColor="text1"/>
        </w:rPr>
        <w:br/>
        <w:t xml:space="preserve">2. </w:t>
      </w:r>
      <w:hyperlink r:id="rId59" w:history="1">
        <w:r w:rsidRPr="00E43464">
          <w:rPr>
            <w:rStyle w:val="Hyperlink"/>
            <w:rFonts w:ascii="Cambria" w:hAnsi="Cambria"/>
            <w:color w:val="000000" w:themeColor="text1"/>
          </w:rPr>
          <w:t>Decision for assessment of intended learning outcomes for second cycle of studies at the SBEM</w:t>
        </w:r>
      </w:hyperlink>
      <w:r w:rsidRPr="00E43464">
        <w:rPr>
          <w:rFonts w:ascii="Cambria" w:hAnsi="Cambria"/>
          <w:color w:val="000000" w:themeColor="text1"/>
        </w:rPr>
        <w:t xml:space="preserve"> </w:t>
      </w:r>
      <w:r w:rsidRPr="00E43464">
        <w:rPr>
          <w:rFonts w:ascii="Cambria" w:hAnsi="Cambria"/>
          <w:color w:val="000000" w:themeColor="text1"/>
        </w:rPr>
        <w:br/>
        <w:t>3. Decision for assessment of ILO for master programs of SBEM are developed and are currently in procedure for acceptance from the School Council and the University Senate.</w:t>
      </w:r>
    </w:p>
    <w:p w14:paraId="70B73267" w14:textId="77777777" w:rsidR="002E65E3" w:rsidRPr="00E43464" w:rsidRDefault="002E65E3" w:rsidP="00A15D67">
      <w:pPr>
        <w:pStyle w:val="ListParagraph"/>
        <w:autoSpaceDE w:val="0"/>
        <w:autoSpaceDN w:val="0"/>
        <w:adjustRightInd w:val="0"/>
        <w:spacing w:after="0" w:line="240" w:lineRule="auto"/>
        <w:rPr>
          <w:rFonts w:ascii="Cambria" w:hAnsi="Cambria"/>
          <w:color w:val="000000" w:themeColor="text1"/>
        </w:rPr>
      </w:pPr>
    </w:p>
    <w:p w14:paraId="3F157D26" w14:textId="77777777" w:rsidR="002E65E3" w:rsidRPr="00E43464" w:rsidRDefault="00E225D9" w:rsidP="00A15D67">
      <w:pPr>
        <w:autoSpaceDE w:val="0"/>
        <w:autoSpaceDN w:val="0"/>
        <w:adjustRightInd w:val="0"/>
        <w:spacing w:after="0" w:line="240" w:lineRule="auto"/>
        <w:rPr>
          <w:rStyle w:val="Hyperlink"/>
          <w:rFonts w:ascii="Cambria" w:hAnsi="Cambria"/>
          <w:color w:val="000000" w:themeColor="text1"/>
        </w:rPr>
      </w:pPr>
      <w:r w:rsidRPr="00E43464">
        <w:rPr>
          <w:rFonts w:ascii="Cambria" w:hAnsi="Cambria"/>
          <w:color w:val="000000" w:themeColor="text1"/>
        </w:rPr>
        <w:t xml:space="preserve">The process for assessment of the learning outcomes of SBEM undergraduate program is performed in accordance with the </w:t>
      </w:r>
      <w:r w:rsidRPr="00E43464">
        <w:rPr>
          <w:rFonts w:ascii="Cambria" w:hAnsi="Cambria"/>
          <w:color w:val="000000" w:themeColor="text1"/>
        </w:rPr>
        <w:br/>
      </w:r>
      <w:hyperlink r:id="rId60" w:history="1">
        <w:r w:rsidRPr="00E43464">
          <w:rPr>
            <w:rStyle w:val="Hyperlink"/>
            <w:rFonts w:ascii="Cambria" w:hAnsi="Cambria"/>
            <w:color w:val="000000" w:themeColor="text1"/>
          </w:rPr>
          <w:t>Decision for Assessment of Intended Learning Outcomes (ILO) for the MBA Program from January 2015.</w:t>
        </w:r>
      </w:hyperlink>
    </w:p>
    <w:p w14:paraId="366EEBA7" w14:textId="77777777" w:rsidR="002E65E3" w:rsidRPr="00E43464" w:rsidRDefault="002E65E3" w:rsidP="00A15D67">
      <w:pPr>
        <w:pStyle w:val="ListParagraph"/>
        <w:autoSpaceDE w:val="0"/>
        <w:autoSpaceDN w:val="0"/>
        <w:adjustRightInd w:val="0"/>
        <w:spacing w:after="0" w:line="240" w:lineRule="auto"/>
        <w:rPr>
          <w:rStyle w:val="Hyperlink"/>
          <w:rFonts w:ascii="Cambria" w:hAnsi="Cambria"/>
          <w:color w:val="000000" w:themeColor="text1"/>
        </w:rPr>
      </w:pPr>
    </w:p>
    <w:p w14:paraId="58533F22" w14:textId="77777777" w:rsidR="002E65E3"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xml:space="preserve">The decision for undergraduate covers combination of methods, including formative and summative, </w:t>
      </w:r>
      <w:proofErr w:type="gramStart"/>
      <w:r w:rsidRPr="00E43464">
        <w:rPr>
          <w:rFonts w:ascii="Cambria" w:hAnsi="Cambria"/>
          <w:color w:val="000000" w:themeColor="text1"/>
        </w:rPr>
        <w:t>internal</w:t>
      </w:r>
      <w:proofErr w:type="gramEnd"/>
      <w:r w:rsidRPr="00E43464">
        <w:rPr>
          <w:rFonts w:ascii="Cambria" w:hAnsi="Cambria"/>
          <w:color w:val="000000" w:themeColor="text1"/>
        </w:rPr>
        <w:t xml:space="preserve"> and external. The internal formative is including pre-test and post-test assessment </w:t>
      </w:r>
      <w:r w:rsidRPr="00E43464">
        <w:rPr>
          <w:rFonts w:ascii="Cambria" w:hAnsi="Cambria"/>
          <w:color w:val="000000" w:themeColor="text1"/>
          <w:lang w:val="mk-MK"/>
        </w:rPr>
        <w:t>а</w:t>
      </w:r>
      <w:proofErr w:type="spellStart"/>
      <w:r w:rsidRPr="00E43464">
        <w:rPr>
          <w:rFonts w:ascii="Cambria" w:hAnsi="Cambria"/>
          <w:color w:val="000000" w:themeColor="text1"/>
        </w:rPr>
        <w:t>t</w:t>
      </w:r>
      <w:proofErr w:type="spellEnd"/>
      <w:r w:rsidRPr="00E43464">
        <w:rPr>
          <w:rFonts w:ascii="Cambria" w:hAnsi="Cambria"/>
          <w:color w:val="000000" w:themeColor="text1"/>
        </w:rPr>
        <w:t xml:space="preserve"> the beginning and end of the academic year</w:t>
      </w:r>
      <w:r w:rsidRPr="00E43464">
        <w:rPr>
          <w:rFonts w:ascii="Cambria" w:hAnsi="Cambria"/>
          <w:color w:val="000000" w:themeColor="text1"/>
          <w:lang w:val="mk-MK"/>
        </w:rPr>
        <w:t>.</w:t>
      </w:r>
      <w:r w:rsidRPr="00E43464">
        <w:rPr>
          <w:rFonts w:ascii="Cambria" w:hAnsi="Cambria"/>
          <w:color w:val="000000" w:themeColor="text1"/>
          <w:lang w:val="mk-MK"/>
        </w:rPr>
        <w:br/>
        <w:t xml:space="preserve">- </w:t>
      </w:r>
      <w:r w:rsidRPr="00E43464">
        <w:rPr>
          <w:rFonts w:ascii="Cambria" w:hAnsi="Cambria"/>
          <w:b/>
          <w:color w:val="000000" w:themeColor="text1"/>
        </w:rPr>
        <w:t>Internal summative</w:t>
      </w:r>
      <w:r w:rsidRPr="00E43464">
        <w:rPr>
          <w:rFonts w:ascii="Cambria" w:hAnsi="Cambria"/>
          <w:color w:val="000000" w:themeColor="text1"/>
        </w:rPr>
        <w:t xml:space="preserve"> are including capstone project assessment</w:t>
      </w:r>
      <w:r w:rsidRPr="00E43464">
        <w:rPr>
          <w:rFonts w:ascii="Cambria" w:hAnsi="Cambria"/>
          <w:color w:val="000000" w:themeColor="text1"/>
          <w:lang w:val="mk-MK"/>
        </w:rPr>
        <w:t xml:space="preserve"> </w:t>
      </w:r>
      <w:proofErr w:type="spellStart"/>
      <w:r w:rsidRPr="00E43464">
        <w:rPr>
          <w:rFonts w:ascii="Cambria" w:hAnsi="Cambria"/>
          <w:color w:val="000000" w:themeColor="text1"/>
          <w:lang w:val="mk-MK"/>
        </w:rPr>
        <w:t>including</w:t>
      </w:r>
      <w:proofErr w:type="spellEnd"/>
      <w:r w:rsidRPr="00E43464">
        <w:rPr>
          <w:rFonts w:ascii="Cambria" w:hAnsi="Cambria"/>
          <w:color w:val="000000" w:themeColor="text1"/>
          <w:lang w:val="mk-MK"/>
        </w:rPr>
        <w:t xml:space="preserve"> </w:t>
      </w:r>
      <w:proofErr w:type="spellStart"/>
      <w:r w:rsidRPr="00E43464">
        <w:rPr>
          <w:rFonts w:ascii="Cambria" w:hAnsi="Cambria"/>
          <w:color w:val="000000" w:themeColor="text1"/>
          <w:lang w:val="mk-MK"/>
        </w:rPr>
        <w:t>various</w:t>
      </w:r>
      <w:proofErr w:type="spellEnd"/>
      <w:r w:rsidRPr="00E43464">
        <w:rPr>
          <w:rFonts w:ascii="Cambria" w:hAnsi="Cambria"/>
          <w:color w:val="000000" w:themeColor="text1"/>
          <w:lang w:val="mk-MK"/>
        </w:rPr>
        <w:t xml:space="preserve"> </w:t>
      </w:r>
      <w:proofErr w:type="spellStart"/>
      <w:r w:rsidRPr="00E43464">
        <w:rPr>
          <w:rFonts w:ascii="Cambria" w:hAnsi="Cambria"/>
          <w:color w:val="000000" w:themeColor="text1"/>
          <w:lang w:val="mk-MK"/>
        </w:rPr>
        <w:t>items</w:t>
      </w:r>
      <w:proofErr w:type="spellEnd"/>
      <w:r w:rsidRPr="00E43464">
        <w:rPr>
          <w:rFonts w:ascii="Cambria" w:hAnsi="Cambria"/>
          <w:color w:val="000000" w:themeColor="text1"/>
          <w:lang w:val="mk-MK"/>
        </w:rPr>
        <w:t xml:space="preserve"> </w:t>
      </w:r>
      <w:proofErr w:type="spellStart"/>
      <w:r w:rsidRPr="00E43464">
        <w:rPr>
          <w:rFonts w:ascii="Cambria" w:hAnsi="Cambria"/>
          <w:color w:val="000000" w:themeColor="text1"/>
          <w:lang w:val="mk-MK"/>
        </w:rPr>
        <w:t>from</w:t>
      </w:r>
      <w:proofErr w:type="spellEnd"/>
      <w:r w:rsidRPr="00E43464">
        <w:rPr>
          <w:rFonts w:ascii="Cambria" w:hAnsi="Cambria"/>
          <w:color w:val="000000" w:themeColor="text1"/>
          <w:lang w:val="mk-MK"/>
        </w:rPr>
        <w:t xml:space="preserve"> </w:t>
      </w:r>
      <w:proofErr w:type="spellStart"/>
      <w:r w:rsidRPr="00E43464">
        <w:rPr>
          <w:rFonts w:ascii="Cambria" w:hAnsi="Cambria"/>
          <w:color w:val="000000" w:themeColor="text1"/>
          <w:lang w:val="mk-MK"/>
        </w:rPr>
        <w:t>different</w:t>
      </w:r>
      <w:proofErr w:type="spellEnd"/>
      <w:r w:rsidRPr="00E43464">
        <w:rPr>
          <w:rFonts w:ascii="Cambria" w:hAnsi="Cambria"/>
          <w:color w:val="000000" w:themeColor="text1"/>
          <w:lang w:val="mk-MK"/>
        </w:rPr>
        <w:t xml:space="preserve"> </w:t>
      </w:r>
      <w:proofErr w:type="spellStart"/>
      <w:r w:rsidRPr="00E43464">
        <w:rPr>
          <w:rFonts w:ascii="Cambria" w:hAnsi="Cambria"/>
          <w:color w:val="000000" w:themeColor="text1"/>
          <w:lang w:val="mk-MK"/>
        </w:rPr>
        <w:t>departments</w:t>
      </w:r>
      <w:proofErr w:type="spellEnd"/>
      <w:r w:rsidRPr="00E43464">
        <w:rPr>
          <w:rFonts w:ascii="Cambria" w:hAnsi="Cambria"/>
          <w:color w:val="000000" w:themeColor="text1"/>
          <w:lang w:val="mk-MK"/>
        </w:rPr>
        <w:t xml:space="preserve">. </w:t>
      </w:r>
      <w:r w:rsidRPr="00E43464">
        <w:rPr>
          <w:rFonts w:ascii="Cambria" w:hAnsi="Cambria"/>
          <w:color w:val="000000" w:themeColor="text1"/>
          <w:lang w:val="mk-MK"/>
        </w:rPr>
        <w:br/>
        <w:t xml:space="preserve">- </w:t>
      </w:r>
      <w:r w:rsidRPr="00E43464">
        <w:rPr>
          <w:rFonts w:ascii="Cambria" w:hAnsi="Cambria"/>
          <w:b/>
          <w:color w:val="000000" w:themeColor="text1"/>
        </w:rPr>
        <w:t>External summative</w:t>
      </w:r>
      <w:r w:rsidRPr="00E43464">
        <w:rPr>
          <w:rFonts w:ascii="Cambria" w:hAnsi="Cambria"/>
          <w:color w:val="000000" w:themeColor="text1"/>
        </w:rPr>
        <w:t xml:space="preserve"> are including external test approved by the Business community and external assessment on students’ internships.</w:t>
      </w:r>
    </w:p>
    <w:p w14:paraId="0CA9D08C" w14:textId="77777777" w:rsidR="002E65E3" w:rsidRPr="00E43464" w:rsidRDefault="002E65E3" w:rsidP="00A15D67">
      <w:pPr>
        <w:autoSpaceDE w:val="0"/>
        <w:autoSpaceDN w:val="0"/>
        <w:adjustRightInd w:val="0"/>
        <w:spacing w:after="0" w:line="240" w:lineRule="auto"/>
        <w:rPr>
          <w:rFonts w:ascii="Cambria" w:hAnsi="Cambria" w:cstheme="minorHAnsi"/>
          <w:color w:val="000000" w:themeColor="text1"/>
        </w:rPr>
      </w:pPr>
    </w:p>
    <w:p w14:paraId="69B2527D" w14:textId="77777777" w:rsidR="00E225D9" w:rsidRPr="00E43464" w:rsidRDefault="00E225D9" w:rsidP="00A15D67">
      <w:pPr>
        <w:autoSpaceDE w:val="0"/>
        <w:autoSpaceDN w:val="0"/>
        <w:adjustRightInd w:val="0"/>
        <w:spacing w:after="0" w:line="240" w:lineRule="auto"/>
        <w:rPr>
          <w:rFonts w:ascii="Cambria" w:hAnsi="Cambria" w:cstheme="minorHAnsi"/>
          <w:b/>
          <w:color w:val="000000" w:themeColor="text1"/>
        </w:rPr>
      </w:pPr>
      <w:r w:rsidRPr="00E43464">
        <w:rPr>
          <w:rFonts w:ascii="Cambria" w:hAnsi="Cambria" w:cstheme="minorHAnsi"/>
          <w:color w:val="000000" w:themeColor="text1"/>
        </w:rPr>
        <w:t>The decision for MBA ILO assessment covers Internal Formative through assignments of different courses. Internal Summative is the evaluation of the Master thesis and External Summative is involving external member as professor of management practice for evaluation of the Master thesis.</w:t>
      </w:r>
    </w:p>
    <w:p w14:paraId="7077E191" w14:textId="5560DB66" w:rsidR="00075A77" w:rsidRPr="00E43464" w:rsidRDefault="00075A77" w:rsidP="00A15D67">
      <w:pPr>
        <w:autoSpaceDE w:val="0"/>
        <w:autoSpaceDN w:val="0"/>
        <w:adjustRightInd w:val="0"/>
        <w:spacing w:after="0" w:line="240" w:lineRule="auto"/>
        <w:rPr>
          <w:rFonts w:ascii="Cambria" w:hAnsi="Cambria" w:cstheme="minorHAnsi"/>
          <w:b/>
          <w:color w:val="000000" w:themeColor="text1"/>
        </w:rPr>
      </w:pPr>
    </w:p>
    <w:p w14:paraId="7AF440FB" w14:textId="482AAF92" w:rsidR="002E65E3" w:rsidRPr="00E43464" w:rsidRDefault="00E225D9" w:rsidP="00A15D67">
      <w:pPr>
        <w:autoSpaceDE w:val="0"/>
        <w:autoSpaceDN w:val="0"/>
        <w:adjustRightInd w:val="0"/>
        <w:spacing w:after="0" w:line="240" w:lineRule="auto"/>
        <w:rPr>
          <w:rFonts w:ascii="Cambria" w:hAnsi="Cambria" w:cstheme="minorHAnsi"/>
          <w:b/>
          <w:color w:val="000000" w:themeColor="text1"/>
          <w:lang w:val="mk-MK"/>
        </w:rPr>
      </w:pPr>
      <w:r w:rsidRPr="00E43464">
        <w:rPr>
          <w:rFonts w:ascii="Cambria" w:hAnsi="Cambria" w:cstheme="minorHAnsi"/>
          <w:b/>
          <w:color w:val="000000" w:themeColor="text1"/>
        </w:rPr>
        <w:t xml:space="preserve">Identify </w:t>
      </w:r>
      <w:r w:rsidRPr="00E43464">
        <w:rPr>
          <w:rFonts w:ascii="Cambria" w:hAnsi="Cambria" w:cstheme="minorHAnsi"/>
          <w:b/>
          <w:iCs/>
          <w:color w:val="000000" w:themeColor="text1"/>
        </w:rPr>
        <w:t xml:space="preserve">external </w:t>
      </w:r>
      <w:r w:rsidRPr="00E43464">
        <w:rPr>
          <w:rFonts w:ascii="Cambria" w:hAnsi="Cambria" w:cstheme="minorHAnsi"/>
          <w:b/>
          <w:color w:val="000000" w:themeColor="text1"/>
        </w:rPr>
        <w:t>learning outcomes assessment information and data you gather and analyze</w:t>
      </w:r>
      <w:r w:rsidR="00EA7C46" w:rsidRPr="00E43464">
        <w:rPr>
          <w:rFonts w:ascii="Cambria" w:hAnsi="Cambria" w:cstheme="minorHAnsi"/>
          <w:b/>
          <w:color w:val="000000" w:themeColor="text1"/>
        </w:rPr>
        <w:t>; and</w:t>
      </w:r>
    </w:p>
    <w:p w14:paraId="076DE9FA" w14:textId="77777777" w:rsidR="00E225D9" w:rsidRPr="00E43464" w:rsidRDefault="00E225D9" w:rsidP="00A15D67">
      <w:pPr>
        <w:pStyle w:val="ListParagraph"/>
        <w:autoSpaceDE w:val="0"/>
        <w:autoSpaceDN w:val="0"/>
        <w:adjustRightInd w:val="0"/>
        <w:spacing w:after="0" w:line="240" w:lineRule="auto"/>
        <w:ind w:left="0"/>
        <w:rPr>
          <w:rFonts w:ascii="Cambria" w:hAnsi="Cambria" w:cstheme="minorHAnsi"/>
          <w:b/>
          <w:color w:val="000000" w:themeColor="text1"/>
          <w:lang w:val="mk-MK"/>
        </w:rPr>
      </w:pPr>
      <w:r w:rsidRPr="00E43464">
        <w:rPr>
          <w:rFonts w:ascii="Cambria" w:hAnsi="Cambria" w:cstheme="minorHAnsi"/>
          <w:color w:val="000000" w:themeColor="text1"/>
        </w:rPr>
        <w:lastRenderedPageBreak/>
        <w:t xml:space="preserve">External learning outcomes assessment is performed on several levels. Summative assessment for undergraduate is performed through implementation of Exit tests, approved from the business council members at the last year of studies. </w:t>
      </w:r>
      <w:proofErr w:type="gramStart"/>
      <w:r w:rsidRPr="00E43464">
        <w:rPr>
          <w:rFonts w:ascii="Cambria" w:hAnsi="Cambria" w:cstheme="minorHAnsi"/>
          <w:color w:val="000000" w:themeColor="text1"/>
        </w:rPr>
        <w:t>Also</w:t>
      </w:r>
      <w:proofErr w:type="gramEnd"/>
      <w:r w:rsidRPr="00E43464">
        <w:rPr>
          <w:rFonts w:ascii="Cambria" w:hAnsi="Cambria" w:cstheme="minorHAnsi"/>
          <w:color w:val="000000" w:themeColor="text1"/>
        </w:rPr>
        <w:t xml:space="preserve"> at the undergraduate level performed is internship evaluation.</w:t>
      </w:r>
    </w:p>
    <w:p w14:paraId="1EB5DAFD" w14:textId="77777777" w:rsidR="00E225D9" w:rsidRPr="00E43464" w:rsidRDefault="00E225D9" w:rsidP="00A15D67">
      <w:pPr>
        <w:pStyle w:val="ListParagraph"/>
        <w:autoSpaceDE w:val="0"/>
        <w:autoSpaceDN w:val="0"/>
        <w:adjustRightInd w:val="0"/>
        <w:spacing w:after="0" w:line="240" w:lineRule="auto"/>
        <w:ind w:left="0"/>
        <w:rPr>
          <w:rFonts w:ascii="Cambria" w:hAnsi="Cambria" w:cstheme="minorHAnsi"/>
          <w:color w:val="000000" w:themeColor="text1"/>
        </w:rPr>
      </w:pPr>
      <w:r w:rsidRPr="00E43464">
        <w:rPr>
          <w:rFonts w:ascii="Cambria" w:hAnsi="Cambria" w:cstheme="minorHAnsi"/>
          <w:color w:val="000000" w:themeColor="text1"/>
        </w:rPr>
        <w:t>On MBA level external assessment of the MBA ILO is performed through external members in the master thesis’ committee or just external member – professor of management practice written opinion.</w:t>
      </w:r>
    </w:p>
    <w:p w14:paraId="419ED41B" w14:textId="77777777" w:rsidR="00E225D9" w:rsidRPr="00E43464" w:rsidRDefault="00E225D9" w:rsidP="00A15D67">
      <w:pPr>
        <w:pStyle w:val="ListParagraph"/>
        <w:autoSpaceDE w:val="0"/>
        <w:autoSpaceDN w:val="0"/>
        <w:adjustRightInd w:val="0"/>
        <w:spacing w:after="0" w:line="240" w:lineRule="auto"/>
        <w:rPr>
          <w:rFonts w:ascii="Cambria" w:hAnsi="Cambria" w:cstheme="minorHAnsi"/>
          <w:color w:val="000000" w:themeColor="text1"/>
        </w:rPr>
      </w:pPr>
    </w:p>
    <w:p w14:paraId="053BF27E" w14:textId="77777777" w:rsidR="002E65E3" w:rsidRPr="00E43464" w:rsidRDefault="00E225D9" w:rsidP="00A15D67">
      <w:pPr>
        <w:autoSpaceDE w:val="0"/>
        <w:autoSpaceDN w:val="0"/>
        <w:adjustRightInd w:val="0"/>
        <w:spacing w:after="0" w:line="240" w:lineRule="auto"/>
        <w:rPr>
          <w:rFonts w:ascii="Cambria" w:hAnsi="Cambria" w:cstheme="minorHAnsi"/>
          <w:b/>
          <w:color w:val="000000" w:themeColor="text1"/>
        </w:rPr>
      </w:pPr>
      <w:r w:rsidRPr="00E43464">
        <w:rPr>
          <w:rFonts w:ascii="Cambria" w:hAnsi="Cambria" w:cstheme="minorHAnsi"/>
          <w:b/>
          <w:color w:val="000000" w:themeColor="text1"/>
        </w:rPr>
        <w:t xml:space="preserve">Identify </w:t>
      </w:r>
      <w:r w:rsidRPr="00E43464">
        <w:rPr>
          <w:rFonts w:ascii="Cambria" w:hAnsi="Cambria" w:cstheme="minorHAnsi"/>
          <w:b/>
          <w:iCs/>
          <w:color w:val="000000" w:themeColor="text1"/>
        </w:rPr>
        <w:t xml:space="preserve">formative and summative </w:t>
      </w:r>
      <w:r w:rsidRPr="00E43464">
        <w:rPr>
          <w:rFonts w:ascii="Cambria" w:hAnsi="Cambria" w:cstheme="minorHAnsi"/>
          <w:b/>
          <w:color w:val="000000" w:themeColor="text1"/>
        </w:rPr>
        <w:t xml:space="preserve">learning outcome assessment information and data you gather and analyze. </w:t>
      </w:r>
    </w:p>
    <w:p w14:paraId="67D287B7" w14:textId="77777777" w:rsidR="00E225D9" w:rsidRPr="00E43464" w:rsidRDefault="00E225D9" w:rsidP="00A15D67">
      <w:pPr>
        <w:pStyle w:val="ListParagraph"/>
        <w:autoSpaceDE w:val="0"/>
        <w:autoSpaceDN w:val="0"/>
        <w:adjustRightInd w:val="0"/>
        <w:spacing w:after="0" w:line="240" w:lineRule="auto"/>
        <w:ind w:left="0"/>
        <w:rPr>
          <w:rFonts w:ascii="Cambria" w:hAnsi="Cambria" w:cstheme="minorHAnsi"/>
          <w:b/>
          <w:color w:val="000000" w:themeColor="text1"/>
        </w:rPr>
      </w:pPr>
      <w:r w:rsidRPr="00E43464">
        <w:rPr>
          <w:rFonts w:ascii="Cambria" w:hAnsi="Cambria"/>
          <w:color w:val="000000" w:themeColor="text1"/>
        </w:rPr>
        <w:t xml:space="preserve">Formative learning outcomes assessment information are the pretest and posttest examination in specific courses, but also formative assessment could be taken the external assessment of the </w:t>
      </w:r>
      <w:proofErr w:type="gramStart"/>
      <w:r w:rsidRPr="00E43464">
        <w:rPr>
          <w:rFonts w:ascii="Cambria" w:hAnsi="Cambria"/>
          <w:color w:val="000000" w:themeColor="text1"/>
        </w:rPr>
        <w:t>students</w:t>
      </w:r>
      <w:proofErr w:type="gramEnd"/>
      <w:r w:rsidRPr="00E43464">
        <w:rPr>
          <w:rFonts w:ascii="Cambria" w:hAnsi="Cambria"/>
          <w:color w:val="000000" w:themeColor="text1"/>
        </w:rPr>
        <w:t xml:space="preserve"> internships as presented in figure 4.1. </w:t>
      </w:r>
      <w:r w:rsidRPr="00E43464">
        <w:rPr>
          <w:rFonts w:ascii="Cambria" w:hAnsi="Cambria"/>
          <w:color w:val="000000" w:themeColor="text1"/>
        </w:rPr>
        <w:br/>
        <w:t>Summative learning outcome assessment information are the capstone project assessment for each program concentration as an internal way of assessment. Another summative form is the exit test at the end of the program.</w:t>
      </w:r>
    </w:p>
    <w:p w14:paraId="12AD5D50" w14:textId="77777777" w:rsidR="00E225D9" w:rsidRPr="00E43464" w:rsidRDefault="00E225D9" w:rsidP="00A15D67">
      <w:pPr>
        <w:tabs>
          <w:tab w:val="left" w:pos="13680"/>
        </w:tabs>
        <w:spacing w:after="0" w:line="240" w:lineRule="auto"/>
        <w:ind w:right="1000"/>
        <w:rPr>
          <w:rFonts w:ascii="Cambria" w:hAnsi="Cambria"/>
          <w:color w:val="000000" w:themeColor="text1"/>
        </w:rPr>
      </w:pPr>
    </w:p>
    <w:p w14:paraId="1FE173C5" w14:textId="77777777" w:rsidR="00E225D9" w:rsidRPr="00E43464" w:rsidRDefault="00E225D9" w:rsidP="00A15D67">
      <w:pPr>
        <w:spacing w:after="0" w:line="240" w:lineRule="auto"/>
        <w:rPr>
          <w:rFonts w:ascii="Cambria" w:hAnsi="Cambria" w:cs="Calibri"/>
          <w:i/>
          <w:color w:val="000000" w:themeColor="text1"/>
        </w:rPr>
      </w:pPr>
      <w:r w:rsidRPr="00E43464">
        <w:rPr>
          <w:rFonts w:ascii="Cambria" w:hAnsi="Cambria" w:cs="Calibri"/>
          <w:i/>
          <w:color w:val="000000" w:themeColor="text1"/>
        </w:rPr>
        <w:t>Assessment tools/data for Undergraduate programs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3284"/>
        <w:gridCol w:w="2408"/>
        <w:gridCol w:w="3118"/>
      </w:tblGrid>
      <w:tr w:rsidR="00E43464" w:rsidRPr="00E43464" w14:paraId="096002A6" w14:textId="77777777" w:rsidTr="00075A77">
        <w:trPr>
          <w:jc w:val="center"/>
        </w:trPr>
        <w:tc>
          <w:tcPr>
            <w:tcW w:w="11505" w:type="dxa"/>
            <w:gridSpan w:val="4"/>
          </w:tcPr>
          <w:p w14:paraId="27231EC4" w14:textId="77777777" w:rsidR="00E225D9" w:rsidRPr="00E43464" w:rsidRDefault="00E225D9" w:rsidP="00A15D67">
            <w:pPr>
              <w:spacing w:after="0" w:line="240" w:lineRule="auto"/>
              <w:rPr>
                <w:rFonts w:ascii="Cambria" w:hAnsi="Cambria"/>
                <w:color w:val="000000" w:themeColor="text1"/>
              </w:rPr>
            </w:pPr>
            <w:r w:rsidRPr="00E43464">
              <w:rPr>
                <w:rFonts w:ascii="Cambria" w:hAnsi="Cambria"/>
                <w:b/>
                <w:color w:val="000000" w:themeColor="text1"/>
              </w:rPr>
              <w:t>SBEM Undergraduate program</w:t>
            </w:r>
          </w:p>
        </w:tc>
      </w:tr>
      <w:tr w:rsidR="00E43464" w:rsidRPr="00E43464" w14:paraId="5C6D85C7" w14:textId="77777777" w:rsidTr="00075A77">
        <w:trPr>
          <w:jc w:val="center"/>
        </w:trPr>
        <w:tc>
          <w:tcPr>
            <w:tcW w:w="2695" w:type="dxa"/>
            <w:vMerge w:val="restart"/>
          </w:tcPr>
          <w:p w14:paraId="43524BAF" w14:textId="77777777" w:rsidR="00E225D9" w:rsidRPr="00E43464" w:rsidRDefault="00E225D9" w:rsidP="00A15D67">
            <w:pPr>
              <w:spacing w:after="0" w:line="240" w:lineRule="auto"/>
              <w:rPr>
                <w:rFonts w:ascii="Cambria" w:hAnsi="Cambria"/>
                <w:b/>
                <w:color w:val="000000" w:themeColor="text1"/>
              </w:rPr>
            </w:pPr>
          </w:p>
          <w:p w14:paraId="472E46F3" w14:textId="77777777" w:rsidR="00E225D9" w:rsidRPr="00E43464" w:rsidRDefault="00E225D9" w:rsidP="00A15D67">
            <w:pPr>
              <w:spacing w:after="0" w:line="240" w:lineRule="auto"/>
              <w:rPr>
                <w:rFonts w:ascii="Cambria" w:hAnsi="Cambria"/>
                <w:b/>
                <w:color w:val="000000" w:themeColor="text1"/>
              </w:rPr>
            </w:pPr>
            <w:r w:rsidRPr="00E43464">
              <w:rPr>
                <w:rFonts w:ascii="Cambria" w:hAnsi="Cambria"/>
                <w:b/>
                <w:color w:val="000000" w:themeColor="text1"/>
              </w:rPr>
              <w:t>Concentration</w:t>
            </w:r>
          </w:p>
        </w:tc>
        <w:tc>
          <w:tcPr>
            <w:tcW w:w="5692" w:type="dxa"/>
            <w:gridSpan w:val="2"/>
          </w:tcPr>
          <w:p w14:paraId="5564B1F7" w14:textId="77777777" w:rsidR="00E225D9" w:rsidRPr="00E43464" w:rsidRDefault="00E225D9" w:rsidP="00A15D67">
            <w:pPr>
              <w:spacing w:after="0" w:line="240" w:lineRule="auto"/>
              <w:rPr>
                <w:rFonts w:ascii="Cambria" w:hAnsi="Cambria"/>
                <w:b/>
                <w:color w:val="000000" w:themeColor="text1"/>
              </w:rPr>
            </w:pPr>
            <w:r w:rsidRPr="00E43464">
              <w:rPr>
                <w:rFonts w:ascii="Cambria" w:hAnsi="Cambria"/>
                <w:b/>
                <w:color w:val="000000" w:themeColor="text1"/>
              </w:rPr>
              <w:t>Internal Data and Information</w:t>
            </w:r>
          </w:p>
        </w:tc>
        <w:tc>
          <w:tcPr>
            <w:tcW w:w="3118" w:type="dxa"/>
            <w:vMerge w:val="restart"/>
          </w:tcPr>
          <w:p w14:paraId="130C3AD5" w14:textId="77777777" w:rsidR="00E225D9" w:rsidRPr="00E43464" w:rsidRDefault="00E225D9" w:rsidP="00A15D67">
            <w:pPr>
              <w:spacing w:after="0" w:line="240" w:lineRule="auto"/>
              <w:rPr>
                <w:rFonts w:ascii="Cambria" w:hAnsi="Cambria"/>
                <w:b/>
                <w:color w:val="000000" w:themeColor="text1"/>
              </w:rPr>
            </w:pPr>
          </w:p>
          <w:p w14:paraId="5739B8A5" w14:textId="77777777" w:rsidR="00E225D9" w:rsidRPr="00E43464" w:rsidRDefault="00E225D9" w:rsidP="00A15D67">
            <w:pPr>
              <w:spacing w:after="0" w:line="240" w:lineRule="auto"/>
              <w:rPr>
                <w:rFonts w:ascii="Cambria" w:hAnsi="Cambria"/>
                <w:b/>
                <w:color w:val="000000" w:themeColor="text1"/>
              </w:rPr>
            </w:pPr>
            <w:r w:rsidRPr="00E43464">
              <w:rPr>
                <w:rFonts w:ascii="Cambria" w:hAnsi="Cambria"/>
                <w:b/>
                <w:color w:val="000000" w:themeColor="text1"/>
              </w:rPr>
              <w:t>External Data and Information</w:t>
            </w:r>
          </w:p>
        </w:tc>
      </w:tr>
      <w:tr w:rsidR="00E43464" w:rsidRPr="00E43464" w14:paraId="765F2D90" w14:textId="77777777" w:rsidTr="00075A77">
        <w:trPr>
          <w:jc w:val="center"/>
        </w:trPr>
        <w:tc>
          <w:tcPr>
            <w:tcW w:w="2695" w:type="dxa"/>
            <w:vMerge/>
          </w:tcPr>
          <w:p w14:paraId="70B21C73"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p>
        </w:tc>
        <w:tc>
          <w:tcPr>
            <w:tcW w:w="3284" w:type="dxa"/>
          </w:tcPr>
          <w:p w14:paraId="7BFA5CF6" w14:textId="77777777" w:rsidR="00E225D9" w:rsidRPr="00E43464" w:rsidRDefault="00E225D9" w:rsidP="00A15D67">
            <w:pPr>
              <w:spacing w:after="0" w:line="240" w:lineRule="auto"/>
              <w:rPr>
                <w:rFonts w:ascii="Cambria" w:hAnsi="Cambria"/>
                <w:color w:val="000000" w:themeColor="text1"/>
              </w:rPr>
            </w:pPr>
            <w:r w:rsidRPr="00E43464">
              <w:rPr>
                <w:rFonts w:ascii="Cambria" w:hAnsi="Cambria"/>
                <w:b/>
                <w:color w:val="000000" w:themeColor="text1"/>
              </w:rPr>
              <w:t>SUMMATIVE</w:t>
            </w:r>
            <w:r w:rsidRPr="00E43464">
              <w:rPr>
                <w:rFonts w:ascii="Cambria" w:hAnsi="Cambria"/>
                <w:color w:val="000000" w:themeColor="text1"/>
              </w:rPr>
              <w:t xml:space="preserve"> Data and Information</w:t>
            </w:r>
          </w:p>
        </w:tc>
        <w:tc>
          <w:tcPr>
            <w:tcW w:w="2408" w:type="dxa"/>
          </w:tcPr>
          <w:p w14:paraId="4ECD4CDE" w14:textId="77777777" w:rsidR="00E225D9" w:rsidRPr="00E43464" w:rsidRDefault="00E225D9" w:rsidP="00A15D67">
            <w:pPr>
              <w:spacing w:after="0" w:line="240" w:lineRule="auto"/>
              <w:rPr>
                <w:rFonts w:ascii="Cambria" w:hAnsi="Cambria"/>
                <w:color w:val="000000" w:themeColor="text1"/>
              </w:rPr>
            </w:pPr>
            <w:r w:rsidRPr="00E43464">
              <w:rPr>
                <w:rFonts w:ascii="Cambria" w:hAnsi="Cambria"/>
                <w:b/>
                <w:color w:val="000000" w:themeColor="text1"/>
              </w:rPr>
              <w:t>FORMATIVE</w:t>
            </w:r>
            <w:r w:rsidRPr="00E43464">
              <w:rPr>
                <w:rFonts w:ascii="Cambria" w:hAnsi="Cambria"/>
                <w:color w:val="000000" w:themeColor="text1"/>
              </w:rPr>
              <w:t xml:space="preserve"> Data and Information</w:t>
            </w:r>
          </w:p>
        </w:tc>
        <w:tc>
          <w:tcPr>
            <w:tcW w:w="3118" w:type="dxa"/>
            <w:vMerge/>
          </w:tcPr>
          <w:p w14:paraId="350AB219"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p>
        </w:tc>
      </w:tr>
      <w:tr w:rsidR="00E43464" w:rsidRPr="00E43464" w14:paraId="443985B8" w14:textId="77777777" w:rsidTr="00075A77">
        <w:trPr>
          <w:jc w:val="center"/>
        </w:trPr>
        <w:tc>
          <w:tcPr>
            <w:tcW w:w="2695" w:type="dxa"/>
          </w:tcPr>
          <w:p w14:paraId="3C63EE44" w14:textId="77777777" w:rsidR="00E225D9" w:rsidRPr="00E43464" w:rsidRDefault="00E225D9" w:rsidP="00A15D67">
            <w:pPr>
              <w:autoSpaceDE w:val="0"/>
              <w:autoSpaceDN w:val="0"/>
              <w:adjustRightInd w:val="0"/>
              <w:spacing w:after="0" w:line="240" w:lineRule="auto"/>
              <w:rPr>
                <w:rFonts w:ascii="Cambria" w:hAnsi="Cambria"/>
                <w:b/>
                <w:color w:val="000000" w:themeColor="text1"/>
              </w:rPr>
            </w:pPr>
            <w:r w:rsidRPr="00E43464">
              <w:rPr>
                <w:rFonts w:ascii="Cambria" w:hAnsi="Cambria"/>
                <w:b/>
                <w:color w:val="000000" w:themeColor="text1"/>
              </w:rPr>
              <w:t>Marketing concentration</w:t>
            </w:r>
          </w:p>
        </w:tc>
        <w:tc>
          <w:tcPr>
            <w:tcW w:w="3284" w:type="dxa"/>
          </w:tcPr>
          <w:p w14:paraId="60B87168"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Capstone project for concentration LO</w:t>
            </w:r>
          </w:p>
          <w:p w14:paraId="1EE3804B"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Capstone project for general LO and soft skills</w:t>
            </w:r>
          </w:p>
        </w:tc>
        <w:tc>
          <w:tcPr>
            <w:tcW w:w="2408" w:type="dxa"/>
            <w:vMerge w:val="restart"/>
          </w:tcPr>
          <w:p w14:paraId="18BD8B19" w14:textId="77777777" w:rsidR="00E225D9" w:rsidRPr="00E43464" w:rsidRDefault="00E225D9" w:rsidP="00A15D67">
            <w:pPr>
              <w:autoSpaceDE w:val="0"/>
              <w:autoSpaceDN w:val="0"/>
              <w:adjustRightInd w:val="0"/>
              <w:spacing w:after="0" w:line="240" w:lineRule="auto"/>
              <w:rPr>
                <w:rFonts w:ascii="Cambria" w:hAnsi="Cambria"/>
                <w:b/>
                <w:i/>
                <w:color w:val="000000" w:themeColor="text1"/>
              </w:rPr>
            </w:pPr>
            <w:proofErr w:type="gramStart"/>
            <w:r w:rsidRPr="00E43464">
              <w:rPr>
                <w:rFonts w:ascii="Cambria" w:hAnsi="Cambria"/>
                <w:b/>
                <w:i/>
                <w:color w:val="000000" w:themeColor="text1"/>
              </w:rPr>
              <w:t>Pre-Post test</w:t>
            </w:r>
            <w:proofErr w:type="gramEnd"/>
            <w:r w:rsidRPr="00E43464">
              <w:rPr>
                <w:rFonts w:ascii="Cambria" w:hAnsi="Cambria"/>
                <w:b/>
                <w:i/>
                <w:color w:val="000000" w:themeColor="text1"/>
              </w:rPr>
              <w:t xml:space="preserve"> results (courses)</w:t>
            </w:r>
          </w:p>
          <w:p w14:paraId="3A8E0D5B"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xml:space="preserve">- Microeconomics </w:t>
            </w:r>
          </w:p>
          <w:p w14:paraId="76A33CA3"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Business mathematics</w:t>
            </w:r>
          </w:p>
          <w:p w14:paraId="6F5A3E96"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Contract Law</w:t>
            </w:r>
          </w:p>
          <w:p w14:paraId="741FE69E"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Introduction to Marketing</w:t>
            </w:r>
          </w:p>
          <w:p w14:paraId="06DF2B6C"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Financial markets and institutions</w:t>
            </w:r>
          </w:p>
          <w:p w14:paraId="3A9170A1"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International management</w:t>
            </w:r>
          </w:p>
          <w:p w14:paraId="789A9246"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p>
        </w:tc>
        <w:tc>
          <w:tcPr>
            <w:tcW w:w="3118" w:type="dxa"/>
          </w:tcPr>
          <w:p w14:paraId="5CEA73B3"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Exit test</w:t>
            </w:r>
          </w:p>
          <w:p w14:paraId="29658600"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xml:space="preserve">- External assessment on </w:t>
            </w:r>
            <w:proofErr w:type="gramStart"/>
            <w:r w:rsidRPr="00E43464">
              <w:rPr>
                <w:rFonts w:ascii="Cambria" w:hAnsi="Cambria"/>
                <w:color w:val="000000" w:themeColor="text1"/>
              </w:rPr>
              <w:t>students</w:t>
            </w:r>
            <w:proofErr w:type="gramEnd"/>
            <w:r w:rsidRPr="00E43464">
              <w:rPr>
                <w:rFonts w:ascii="Cambria" w:hAnsi="Cambria"/>
                <w:color w:val="000000" w:themeColor="text1"/>
              </w:rPr>
              <w:t xml:space="preserve"> internship</w:t>
            </w:r>
          </w:p>
          <w:p w14:paraId="36D27E06"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p>
        </w:tc>
      </w:tr>
      <w:tr w:rsidR="00E43464" w:rsidRPr="00E43464" w14:paraId="5CE5DAA4" w14:textId="77777777" w:rsidTr="00075A77">
        <w:trPr>
          <w:jc w:val="center"/>
        </w:trPr>
        <w:tc>
          <w:tcPr>
            <w:tcW w:w="2695" w:type="dxa"/>
          </w:tcPr>
          <w:p w14:paraId="6DCBC001" w14:textId="77777777" w:rsidR="00E225D9" w:rsidRPr="00E43464" w:rsidRDefault="00E225D9" w:rsidP="00A15D67">
            <w:pPr>
              <w:autoSpaceDE w:val="0"/>
              <w:autoSpaceDN w:val="0"/>
              <w:adjustRightInd w:val="0"/>
              <w:spacing w:after="0" w:line="240" w:lineRule="auto"/>
              <w:rPr>
                <w:rFonts w:ascii="Cambria" w:hAnsi="Cambria"/>
                <w:b/>
                <w:color w:val="000000" w:themeColor="text1"/>
              </w:rPr>
            </w:pPr>
            <w:r w:rsidRPr="00E43464">
              <w:rPr>
                <w:rFonts w:ascii="Cambria" w:hAnsi="Cambria"/>
                <w:b/>
                <w:color w:val="000000" w:themeColor="text1"/>
              </w:rPr>
              <w:t>Management concentration</w:t>
            </w:r>
          </w:p>
        </w:tc>
        <w:tc>
          <w:tcPr>
            <w:tcW w:w="3284" w:type="dxa"/>
          </w:tcPr>
          <w:p w14:paraId="3C91D03D"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Capstone project for concentration LO</w:t>
            </w:r>
          </w:p>
          <w:p w14:paraId="40EE80F6"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Capstone project for general LO and soft skills</w:t>
            </w:r>
          </w:p>
        </w:tc>
        <w:tc>
          <w:tcPr>
            <w:tcW w:w="2408" w:type="dxa"/>
            <w:vMerge/>
          </w:tcPr>
          <w:p w14:paraId="18D63E2D" w14:textId="77777777" w:rsidR="00E225D9" w:rsidRPr="00E43464" w:rsidRDefault="00E225D9" w:rsidP="00A15D67">
            <w:pPr>
              <w:spacing w:after="0" w:line="240" w:lineRule="auto"/>
              <w:rPr>
                <w:rFonts w:ascii="Cambria" w:hAnsi="Cambria"/>
                <w:color w:val="000000" w:themeColor="text1"/>
              </w:rPr>
            </w:pPr>
          </w:p>
        </w:tc>
        <w:tc>
          <w:tcPr>
            <w:tcW w:w="3118" w:type="dxa"/>
          </w:tcPr>
          <w:p w14:paraId="6E1C11E5"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Exit test</w:t>
            </w:r>
          </w:p>
          <w:p w14:paraId="45E77E52"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xml:space="preserve">- External assessment on </w:t>
            </w:r>
            <w:proofErr w:type="gramStart"/>
            <w:r w:rsidRPr="00E43464">
              <w:rPr>
                <w:rFonts w:ascii="Cambria" w:hAnsi="Cambria"/>
                <w:color w:val="000000" w:themeColor="text1"/>
              </w:rPr>
              <w:t>students</w:t>
            </w:r>
            <w:proofErr w:type="gramEnd"/>
            <w:r w:rsidRPr="00E43464">
              <w:rPr>
                <w:rFonts w:ascii="Cambria" w:hAnsi="Cambria"/>
                <w:color w:val="000000" w:themeColor="text1"/>
              </w:rPr>
              <w:t xml:space="preserve"> internship</w:t>
            </w:r>
          </w:p>
        </w:tc>
      </w:tr>
      <w:tr w:rsidR="00E225D9" w:rsidRPr="00E43464" w14:paraId="4F8E4605" w14:textId="77777777" w:rsidTr="00075A77">
        <w:trPr>
          <w:jc w:val="center"/>
        </w:trPr>
        <w:tc>
          <w:tcPr>
            <w:tcW w:w="2695" w:type="dxa"/>
          </w:tcPr>
          <w:p w14:paraId="7901B106" w14:textId="77777777" w:rsidR="00E225D9" w:rsidRPr="00E43464" w:rsidRDefault="00E225D9" w:rsidP="00A15D67">
            <w:pPr>
              <w:autoSpaceDE w:val="0"/>
              <w:autoSpaceDN w:val="0"/>
              <w:adjustRightInd w:val="0"/>
              <w:spacing w:after="0" w:line="240" w:lineRule="auto"/>
              <w:rPr>
                <w:rFonts w:ascii="Cambria" w:hAnsi="Cambria"/>
                <w:b/>
                <w:color w:val="000000" w:themeColor="text1"/>
              </w:rPr>
            </w:pPr>
            <w:r w:rsidRPr="00E43464">
              <w:rPr>
                <w:rFonts w:ascii="Cambria" w:hAnsi="Cambria"/>
                <w:b/>
                <w:color w:val="000000" w:themeColor="text1"/>
              </w:rPr>
              <w:t>Finance concentration</w:t>
            </w:r>
          </w:p>
        </w:tc>
        <w:tc>
          <w:tcPr>
            <w:tcW w:w="3284" w:type="dxa"/>
          </w:tcPr>
          <w:p w14:paraId="50F11F27"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Capstone project for concentration LO</w:t>
            </w:r>
          </w:p>
          <w:p w14:paraId="4D44EB44"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Capstone project for general LO and soft skills</w:t>
            </w:r>
          </w:p>
        </w:tc>
        <w:tc>
          <w:tcPr>
            <w:tcW w:w="2408" w:type="dxa"/>
            <w:vMerge/>
          </w:tcPr>
          <w:p w14:paraId="68027035" w14:textId="77777777" w:rsidR="00E225D9" w:rsidRPr="00E43464" w:rsidRDefault="00E225D9" w:rsidP="00A15D67">
            <w:pPr>
              <w:spacing w:after="0" w:line="240" w:lineRule="auto"/>
              <w:rPr>
                <w:rFonts w:ascii="Cambria" w:hAnsi="Cambria"/>
                <w:color w:val="000000" w:themeColor="text1"/>
              </w:rPr>
            </w:pPr>
          </w:p>
        </w:tc>
        <w:tc>
          <w:tcPr>
            <w:tcW w:w="3118" w:type="dxa"/>
          </w:tcPr>
          <w:p w14:paraId="40979FA9"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 Exit test</w:t>
            </w:r>
          </w:p>
          <w:p w14:paraId="13D4DA48" w14:textId="77777777" w:rsidR="00E225D9" w:rsidRPr="00E43464" w:rsidRDefault="00E225D9" w:rsidP="00A15D67">
            <w:pPr>
              <w:spacing w:after="0" w:line="240" w:lineRule="auto"/>
              <w:rPr>
                <w:rFonts w:ascii="Cambria" w:hAnsi="Cambria"/>
                <w:color w:val="000000" w:themeColor="text1"/>
              </w:rPr>
            </w:pPr>
            <w:r w:rsidRPr="00E43464">
              <w:rPr>
                <w:rFonts w:ascii="Cambria" w:hAnsi="Cambria"/>
                <w:color w:val="000000" w:themeColor="text1"/>
              </w:rPr>
              <w:t xml:space="preserve">- External assessment on </w:t>
            </w:r>
            <w:proofErr w:type="gramStart"/>
            <w:r w:rsidRPr="00E43464">
              <w:rPr>
                <w:rFonts w:ascii="Cambria" w:hAnsi="Cambria"/>
                <w:color w:val="000000" w:themeColor="text1"/>
              </w:rPr>
              <w:t>students</w:t>
            </w:r>
            <w:proofErr w:type="gramEnd"/>
            <w:r w:rsidRPr="00E43464">
              <w:rPr>
                <w:rFonts w:ascii="Cambria" w:hAnsi="Cambria"/>
                <w:color w:val="000000" w:themeColor="text1"/>
              </w:rPr>
              <w:t xml:space="preserve"> internship</w:t>
            </w:r>
          </w:p>
          <w:p w14:paraId="67C6C55C" w14:textId="77777777" w:rsidR="00E225D9" w:rsidRPr="00E43464" w:rsidRDefault="00E225D9" w:rsidP="00A15D67">
            <w:pPr>
              <w:spacing w:after="0" w:line="240" w:lineRule="auto"/>
              <w:rPr>
                <w:rFonts w:ascii="Cambria" w:hAnsi="Cambria"/>
                <w:color w:val="000000" w:themeColor="text1"/>
              </w:rPr>
            </w:pPr>
            <w:r w:rsidRPr="00E43464">
              <w:rPr>
                <w:rFonts w:ascii="Cambria" w:hAnsi="Cambria"/>
                <w:color w:val="000000" w:themeColor="text1"/>
              </w:rPr>
              <w:t>External evaluation on final course project</w:t>
            </w:r>
          </w:p>
        </w:tc>
      </w:tr>
    </w:tbl>
    <w:p w14:paraId="4B64F849" w14:textId="093B826F" w:rsidR="00075A77" w:rsidRPr="00E43464" w:rsidRDefault="00075A77" w:rsidP="00A15D67">
      <w:pPr>
        <w:spacing w:after="0" w:line="240" w:lineRule="auto"/>
        <w:rPr>
          <w:rFonts w:ascii="Cambria" w:hAnsi="Cambria" w:cs="Calibri"/>
          <w:i/>
          <w:color w:val="000000" w:themeColor="text1"/>
        </w:rPr>
      </w:pPr>
    </w:p>
    <w:p w14:paraId="2D3E1491" w14:textId="0D748D7F" w:rsidR="00E225D9" w:rsidRPr="00E43464" w:rsidRDefault="00E225D9" w:rsidP="00A15D67">
      <w:pPr>
        <w:spacing w:after="0" w:line="240" w:lineRule="auto"/>
        <w:rPr>
          <w:rFonts w:ascii="Cambria" w:hAnsi="Cambria" w:cs="Calibri"/>
          <w:i/>
          <w:color w:val="000000" w:themeColor="text1"/>
        </w:rPr>
      </w:pPr>
      <w:r w:rsidRPr="00E43464">
        <w:rPr>
          <w:rFonts w:ascii="Cambria" w:hAnsi="Cambria" w:cs="Calibri"/>
          <w:i/>
          <w:color w:val="000000" w:themeColor="text1"/>
        </w:rPr>
        <w:t>Assessment tools/data for Graduate programs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2054"/>
        <w:gridCol w:w="2408"/>
        <w:gridCol w:w="3118"/>
      </w:tblGrid>
      <w:tr w:rsidR="00E43464" w:rsidRPr="00E43464" w14:paraId="5F3B50D9" w14:textId="77777777" w:rsidTr="00E225D9">
        <w:trPr>
          <w:jc w:val="center"/>
        </w:trPr>
        <w:tc>
          <w:tcPr>
            <w:tcW w:w="10060" w:type="dxa"/>
            <w:gridSpan w:val="4"/>
          </w:tcPr>
          <w:p w14:paraId="41A7D8F7" w14:textId="77777777" w:rsidR="00E225D9" w:rsidRPr="00E43464" w:rsidRDefault="00E225D9" w:rsidP="00A15D67">
            <w:pPr>
              <w:spacing w:after="0" w:line="240" w:lineRule="auto"/>
              <w:rPr>
                <w:rFonts w:ascii="Cambria" w:hAnsi="Cambria"/>
                <w:color w:val="000000" w:themeColor="text1"/>
              </w:rPr>
            </w:pPr>
            <w:r w:rsidRPr="00E43464">
              <w:rPr>
                <w:rFonts w:ascii="Cambria" w:hAnsi="Cambria"/>
                <w:b/>
                <w:color w:val="000000" w:themeColor="text1"/>
              </w:rPr>
              <w:t xml:space="preserve">SBEM Graduate program </w:t>
            </w:r>
          </w:p>
        </w:tc>
      </w:tr>
      <w:tr w:rsidR="00E43464" w:rsidRPr="00E43464" w14:paraId="7585D6D3" w14:textId="77777777" w:rsidTr="00E225D9">
        <w:trPr>
          <w:jc w:val="center"/>
        </w:trPr>
        <w:tc>
          <w:tcPr>
            <w:tcW w:w="2480" w:type="dxa"/>
            <w:vMerge w:val="restart"/>
          </w:tcPr>
          <w:p w14:paraId="01997BDD" w14:textId="77777777" w:rsidR="00E225D9" w:rsidRPr="00E43464" w:rsidRDefault="00E225D9" w:rsidP="00A15D67">
            <w:pPr>
              <w:spacing w:after="0" w:line="240" w:lineRule="auto"/>
              <w:rPr>
                <w:rFonts w:ascii="Cambria" w:hAnsi="Cambria"/>
                <w:b/>
                <w:color w:val="000000" w:themeColor="text1"/>
              </w:rPr>
            </w:pPr>
          </w:p>
          <w:p w14:paraId="78317764" w14:textId="77777777" w:rsidR="00E225D9" w:rsidRPr="00E43464" w:rsidRDefault="00E225D9" w:rsidP="00A15D67">
            <w:pPr>
              <w:spacing w:after="0" w:line="240" w:lineRule="auto"/>
              <w:rPr>
                <w:rFonts w:ascii="Cambria" w:hAnsi="Cambria"/>
                <w:b/>
                <w:color w:val="000000" w:themeColor="text1"/>
              </w:rPr>
            </w:pPr>
            <w:r w:rsidRPr="00E43464">
              <w:rPr>
                <w:rFonts w:ascii="Cambria" w:hAnsi="Cambria"/>
                <w:b/>
                <w:color w:val="000000" w:themeColor="text1"/>
              </w:rPr>
              <w:lastRenderedPageBreak/>
              <w:t>Concentration</w:t>
            </w:r>
          </w:p>
        </w:tc>
        <w:tc>
          <w:tcPr>
            <w:tcW w:w="4462" w:type="dxa"/>
            <w:gridSpan w:val="2"/>
          </w:tcPr>
          <w:p w14:paraId="1CBE3AAE" w14:textId="77777777" w:rsidR="00E225D9" w:rsidRPr="00E43464" w:rsidRDefault="00E225D9" w:rsidP="00A15D67">
            <w:pPr>
              <w:spacing w:after="0" w:line="240" w:lineRule="auto"/>
              <w:rPr>
                <w:rFonts w:ascii="Cambria" w:hAnsi="Cambria"/>
                <w:b/>
                <w:color w:val="000000" w:themeColor="text1"/>
              </w:rPr>
            </w:pPr>
            <w:r w:rsidRPr="00E43464">
              <w:rPr>
                <w:rFonts w:ascii="Cambria" w:hAnsi="Cambria"/>
                <w:b/>
                <w:color w:val="000000" w:themeColor="text1"/>
              </w:rPr>
              <w:lastRenderedPageBreak/>
              <w:t>Internal Data and Information</w:t>
            </w:r>
          </w:p>
        </w:tc>
        <w:tc>
          <w:tcPr>
            <w:tcW w:w="3118" w:type="dxa"/>
            <w:vMerge w:val="restart"/>
          </w:tcPr>
          <w:p w14:paraId="48DDF443" w14:textId="77777777" w:rsidR="00E225D9" w:rsidRPr="00E43464" w:rsidRDefault="00E225D9" w:rsidP="00A15D67">
            <w:pPr>
              <w:spacing w:after="0" w:line="240" w:lineRule="auto"/>
              <w:rPr>
                <w:rFonts w:ascii="Cambria" w:hAnsi="Cambria"/>
                <w:b/>
                <w:color w:val="000000" w:themeColor="text1"/>
              </w:rPr>
            </w:pPr>
          </w:p>
          <w:p w14:paraId="05F07A05" w14:textId="77777777" w:rsidR="00E225D9" w:rsidRPr="00E43464" w:rsidRDefault="00E225D9" w:rsidP="00A15D67">
            <w:pPr>
              <w:spacing w:after="0" w:line="240" w:lineRule="auto"/>
              <w:rPr>
                <w:rFonts w:ascii="Cambria" w:hAnsi="Cambria"/>
                <w:b/>
                <w:color w:val="000000" w:themeColor="text1"/>
              </w:rPr>
            </w:pPr>
            <w:r w:rsidRPr="00E43464">
              <w:rPr>
                <w:rFonts w:ascii="Cambria" w:hAnsi="Cambria"/>
                <w:b/>
                <w:color w:val="000000" w:themeColor="text1"/>
              </w:rPr>
              <w:lastRenderedPageBreak/>
              <w:t>External Data and Information</w:t>
            </w:r>
          </w:p>
        </w:tc>
      </w:tr>
      <w:tr w:rsidR="00E43464" w:rsidRPr="00E43464" w14:paraId="3889D78C" w14:textId="77777777" w:rsidTr="00E225D9">
        <w:trPr>
          <w:jc w:val="center"/>
        </w:trPr>
        <w:tc>
          <w:tcPr>
            <w:tcW w:w="2480" w:type="dxa"/>
            <w:vMerge/>
          </w:tcPr>
          <w:p w14:paraId="2A8F41A8"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p>
        </w:tc>
        <w:tc>
          <w:tcPr>
            <w:tcW w:w="2054" w:type="dxa"/>
          </w:tcPr>
          <w:p w14:paraId="54D69E2D" w14:textId="77777777" w:rsidR="00E225D9" w:rsidRPr="00E43464" w:rsidRDefault="00E225D9" w:rsidP="00A15D67">
            <w:pPr>
              <w:spacing w:after="0" w:line="240" w:lineRule="auto"/>
              <w:rPr>
                <w:rFonts w:ascii="Cambria" w:hAnsi="Cambria"/>
                <w:color w:val="000000" w:themeColor="text1"/>
              </w:rPr>
            </w:pPr>
            <w:r w:rsidRPr="00E43464">
              <w:rPr>
                <w:rFonts w:ascii="Cambria" w:hAnsi="Cambria"/>
                <w:b/>
                <w:color w:val="000000" w:themeColor="text1"/>
              </w:rPr>
              <w:t>SUMMATIVE</w:t>
            </w:r>
            <w:r w:rsidRPr="00E43464">
              <w:rPr>
                <w:rFonts w:ascii="Cambria" w:hAnsi="Cambria"/>
                <w:color w:val="000000" w:themeColor="text1"/>
              </w:rPr>
              <w:t xml:space="preserve"> Data and Information</w:t>
            </w:r>
          </w:p>
        </w:tc>
        <w:tc>
          <w:tcPr>
            <w:tcW w:w="2408" w:type="dxa"/>
          </w:tcPr>
          <w:p w14:paraId="487EFD83" w14:textId="77777777" w:rsidR="00E225D9" w:rsidRPr="00E43464" w:rsidRDefault="00E225D9" w:rsidP="00A15D67">
            <w:pPr>
              <w:spacing w:after="0" w:line="240" w:lineRule="auto"/>
              <w:rPr>
                <w:rFonts w:ascii="Cambria" w:hAnsi="Cambria"/>
                <w:color w:val="000000" w:themeColor="text1"/>
              </w:rPr>
            </w:pPr>
            <w:r w:rsidRPr="00E43464">
              <w:rPr>
                <w:rFonts w:ascii="Cambria" w:hAnsi="Cambria"/>
                <w:b/>
                <w:color w:val="000000" w:themeColor="text1"/>
              </w:rPr>
              <w:t>FORMATIVE</w:t>
            </w:r>
            <w:r w:rsidRPr="00E43464">
              <w:rPr>
                <w:rFonts w:ascii="Cambria" w:hAnsi="Cambria"/>
                <w:color w:val="000000" w:themeColor="text1"/>
              </w:rPr>
              <w:t xml:space="preserve"> Data and Information</w:t>
            </w:r>
          </w:p>
        </w:tc>
        <w:tc>
          <w:tcPr>
            <w:tcW w:w="3118" w:type="dxa"/>
            <w:vMerge/>
          </w:tcPr>
          <w:p w14:paraId="4AD06A46"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p>
        </w:tc>
      </w:tr>
      <w:tr w:rsidR="00E43464" w:rsidRPr="00E43464" w14:paraId="1068E462" w14:textId="77777777" w:rsidTr="00E225D9">
        <w:trPr>
          <w:jc w:val="center"/>
        </w:trPr>
        <w:tc>
          <w:tcPr>
            <w:tcW w:w="2480" w:type="dxa"/>
          </w:tcPr>
          <w:p w14:paraId="1B1EE0B7" w14:textId="77777777" w:rsidR="00E225D9" w:rsidRPr="00E43464" w:rsidRDefault="00E225D9" w:rsidP="00A15D67">
            <w:pPr>
              <w:autoSpaceDE w:val="0"/>
              <w:autoSpaceDN w:val="0"/>
              <w:adjustRightInd w:val="0"/>
              <w:spacing w:after="0" w:line="240" w:lineRule="auto"/>
              <w:rPr>
                <w:rFonts w:ascii="Cambria" w:hAnsi="Cambria"/>
                <w:b/>
                <w:color w:val="000000" w:themeColor="text1"/>
              </w:rPr>
            </w:pPr>
            <w:r w:rsidRPr="00E43464">
              <w:rPr>
                <w:rFonts w:ascii="Cambria" w:hAnsi="Cambria"/>
                <w:b/>
                <w:color w:val="000000" w:themeColor="text1"/>
              </w:rPr>
              <w:t>Marketing concentration</w:t>
            </w:r>
          </w:p>
        </w:tc>
        <w:tc>
          <w:tcPr>
            <w:tcW w:w="2054" w:type="dxa"/>
          </w:tcPr>
          <w:p w14:paraId="0A9F9191"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-Master thesis</w:t>
            </w:r>
          </w:p>
          <w:p w14:paraId="26A02D49"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-Master thesis seminar</w:t>
            </w:r>
          </w:p>
        </w:tc>
        <w:tc>
          <w:tcPr>
            <w:tcW w:w="2408" w:type="dxa"/>
            <w:vMerge w:val="restart"/>
          </w:tcPr>
          <w:p w14:paraId="69F6198A"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Portfolio of major assignments within the MSc/MBA courses</w:t>
            </w:r>
          </w:p>
        </w:tc>
        <w:tc>
          <w:tcPr>
            <w:tcW w:w="3118" w:type="dxa"/>
          </w:tcPr>
          <w:p w14:paraId="213EC30A" w14:textId="77777777" w:rsidR="00E225D9" w:rsidRPr="00E43464" w:rsidRDefault="00E225D9" w:rsidP="00A15D67">
            <w:pPr>
              <w:spacing w:after="0" w:line="240" w:lineRule="auto"/>
              <w:rPr>
                <w:rFonts w:ascii="Cambria" w:hAnsi="Cambria" w:cs="Arial"/>
                <w:color w:val="000000" w:themeColor="text1"/>
              </w:rPr>
            </w:pPr>
            <w:r w:rsidRPr="00E43464">
              <w:rPr>
                <w:rFonts w:ascii="Cambria" w:hAnsi="Cambria" w:cs="Arial"/>
                <w:color w:val="000000" w:themeColor="text1"/>
              </w:rPr>
              <w:t xml:space="preserve">Participation of industry professionals, or Professor of Management Practice to serve as a member of the Thesis Review Committee. </w:t>
            </w:r>
          </w:p>
          <w:p w14:paraId="7FCD0C6E" w14:textId="77777777" w:rsidR="00E225D9" w:rsidRPr="00E43464" w:rsidRDefault="00E225D9" w:rsidP="00A15D67">
            <w:pPr>
              <w:spacing w:after="0" w:line="240" w:lineRule="auto"/>
              <w:rPr>
                <w:rFonts w:ascii="Cambria" w:hAnsi="Cambria" w:cs="Arial"/>
                <w:color w:val="000000" w:themeColor="text1"/>
              </w:rPr>
            </w:pPr>
            <w:r w:rsidRPr="00E43464">
              <w:rPr>
                <w:rFonts w:ascii="Cambria" w:hAnsi="Cambria" w:cs="Arial"/>
                <w:color w:val="000000" w:themeColor="text1"/>
              </w:rPr>
              <w:t>Participation of industry professionals to serve as a member of the course final project Committee.</w:t>
            </w:r>
          </w:p>
          <w:p w14:paraId="7862C1D5" w14:textId="77777777" w:rsidR="00E225D9" w:rsidRPr="00E43464" w:rsidRDefault="00E225D9" w:rsidP="00A15D67">
            <w:pPr>
              <w:spacing w:after="0" w:line="240" w:lineRule="auto"/>
              <w:rPr>
                <w:rFonts w:ascii="Cambria" w:hAnsi="Cambria" w:cs="Arial"/>
                <w:color w:val="000000" w:themeColor="text1"/>
              </w:rPr>
            </w:pPr>
          </w:p>
          <w:p w14:paraId="7FB2FB8A"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p>
        </w:tc>
      </w:tr>
      <w:tr w:rsidR="00E43464" w:rsidRPr="00E43464" w14:paraId="5B744CAB" w14:textId="77777777" w:rsidTr="00E225D9">
        <w:trPr>
          <w:jc w:val="center"/>
        </w:trPr>
        <w:tc>
          <w:tcPr>
            <w:tcW w:w="2480" w:type="dxa"/>
          </w:tcPr>
          <w:p w14:paraId="230E31D6" w14:textId="77777777" w:rsidR="00E225D9" w:rsidRPr="00E43464" w:rsidRDefault="00E225D9" w:rsidP="00A15D67">
            <w:pPr>
              <w:autoSpaceDE w:val="0"/>
              <w:autoSpaceDN w:val="0"/>
              <w:adjustRightInd w:val="0"/>
              <w:spacing w:after="0" w:line="240" w:lineRule="auto"/>
              <w:rPr>
                <w:rFonts w:ascii="Cambria" w:hAnsi="Cambria"/>
                <w:b/>
                <w:color w:val="000000" w:themeColor="text1"/>
              </w:rPr>
            </w:pPr>
            <w:r w:rsidRPr="00E43464">
              <w:rPr>
                <w:rFonts w:ascii="Cambria" w:hAnsi="Cambria"/>
                <w:b/>
                <w:color w:val="000000" w:themeColor="text1"/>
              </w:rPr>
              <w:t>Management concentration</w:t>
            </w:r>
          </w:p>
        </w:tc>
        <w:tc>
          <w:tcPr>
            <w:tcW w:w="2054" w:type="dxa"/>
          </w:tcPr>
          <w:p w14:paraId="729A94FD"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-Master thesis</w:t>
            </w:r>
          </w:p>
          <w:p w14:paraId="2F529B3B"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-Master thesis seminar</w:t>
            </w:r>
          </w:p>
        </w:tc>
        <w:tc>
          <w:tcPr>
            <w:tcW w:w="2408" w:type="dxa"/>
            <w:vMerge/>
          </w:tcPr>
          <w:p w14:paraId="0F1A00E0" w14:textId="77777777" w:rsidR="00E225D9" w:rsidRPr="00E43464" w:rsidRDefault="00E225D9" w:rsidP="00A15D67">
            <w:pPr>
              <w:spacing w:after="0" w:line="240" w:lineRule="auto"/>
              <w:rPr>
                <w:rFonts w:ascii="Cambria" w:hAnsi="Cambria"/>
                <w:color w:val="000000" w:themeColor="text1"/>
              </w:rPr>
            </w:pPr>
          </w:p>
        </w:tc>
        <w:tc>
          <w:tcPr>
            <w:tcW w:w="3118" w:type="dxa"/>
          </w:tcPr>
          <w:p w14:paraId="73A04E10" w14:textId="77777777" w:rsidR="00E225D9" w:rsidRPr="00E43464" w:rsidRDefault="00E225D9" w:rsidP="00A15D67">
            <w:pPr>
              <w:spacing w:after="0" w:line="240" w:lineRule="auto"/>
              <w:rPr>
                <w:rFonts w:ascii="Cambria" w:hAnsi="Cambria" w:cs="Arial"/>
                <w:color w:val="000000" w:themeColor="text1"/>
              </w:rPr>
            </w:pPr>
            <w:r w:rsidRPr="00E43464">
              <w:rPr>
                <w:rFonts w:ascii="Cambria" w:hAnsi="Cambria" w:cs="Arial"/>
                <w:color w:val="000000" w:themeColor="text1"/>
              </w:rPr>
              <w:t>Participation of industry professionals, or Professor of Management Practice to serve as a member of the Thesis Review Committee.</w:t>
            </w:r>
          </w:p>
          <w:p w14:paraId="67DFC0F5" w14:textId="1BF5C3FB" w:rsidR="00E225D9" w:rsidRPr="00E43464" w:rsidRDefault="00E225D9" w:rsidP="00A15D67">
            <w:pPr>
              <w:spacing w:after="0" w:line="240" w:lineRule="auto"/>
              <w:rPr>
                <w:rFonts w:ascii="Cambria" w:hAnsi="Cambria" w:cs="Arial"/>
                <w:color w:val="000000" w:themeColor="text1"/>
              </w:rPr>
            </w:pPr>
            <w:r w:rsidRPr="00E43464">
              <w:rPr>
                <w:rFonts w:ascii="Cambria" w:hAnsi="Cambria" w:cs="Arial"/>
                <w:color w:val="000000" w:themeColor="text1"/>
              </w:rPr>
              <w:t xml:space="preserve">Participation of industry professionals to serve as a member of the course final </w:t>
            </w:r>
            <w:r w:rsidR="00B336D8" w:rsidRPr="00E43464">
              <w:rPr>
                <w:rFonts w:ascii="Cambria" w:hAnsi="Cambria" w:cs="Arial"/>
                <w:color w:val="000000" w:themeColor="text1"/>
              </w:rPr>
              <w:t>project Committee</w:t>
            </w:r>
            <w:r w:rsidRPr="00E43464">
              <w:rPr>
                <w:rFonts w:ascii="Cambria" w:hAnsi="Cambria" w:cs="Arial"/>
                <w:color w:val="000000" w:themeColor="text1"/>
              </w:rPr>
              <w:t>.</w:t>
            </w:r>
          </w:p>
          <w:p w14:paraId="0DFA6EAB"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p>
        </w:tc>
      </w:tr>
      <w:tr w:rsidR="00E225D9" w:rsidRPr="00E43464" w14:paraId="1035FFAE" w14:textId="77777777" w:rsidTr="00E225D9">
        <w:trPr>
          <w:jc w:val="center"/>
        </w:trPr>
        <w:tc>
          <w:tcPr>
            <w:tcW w:w="2480" w:type="dxa"/>
          </w:tcPr>
          <w:p w14:paraId="17AE1EF4" w14:textId="77777777" w:rsidR="00E225D9" w:rsidRPr="00E43464" w:rsidRDefault="00E225D9" w:rsidP="00A15D67">
            <w:pPr>
              <w:autoSpaceDE w:val="0"/>
              <w:autoSpaceDN w:val="0"/>
              <w:adjustRightInd w:val="0"/>
              <w:spacing w:after="0" w:line="240" w:lineRule="auto"/>
              <w:rPr>
                <w:rFonts w:ascii="Cambria" w:hAnsi="Cambria"/>
                <w:b/>
                <w:color w:val="000000" w:themeColor="text1"/>
              </w:rPr>
            </w:pPr>
            <w:r w:rsidRPr="00E43464">
              <w:rPr>
                <w:rFonts w:ascii="Cambria" w:hAnsi="Cambria"/>
                <w:b/>
                <w:color w:val="000000" w:themeColor="text1"/>
              </w:rPr>
              <w:t>Finance concentration</w:t>
            </w:r>
          </w:p>
        </w:tc>
        <w:tc>
          <w:tcPr>
            <w:tcW w:w="2054" w:type="dxa"/>
          </w:tcPr>
          <w:p w14:paraId="0DE64086"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-Master thesis</w:t>
            </w:r>
          </w:p>
          <w:p w14:paraId="55460BE7" w14:textId="77777777" w:rsidR="00E225D9" w:rsidRPr="00E43464" w:rsidRDefault="00E225D9" w:rsidP="00A15D67">
            <w:pPr>
              <w:autoSpaceDE w:val="0"/>
              <w:autoSpaceDN w:val="0"/>
              <w:adjustRightInd w:val="0"/>
              <w:spacing w:after="0" w:line="240" w:lineRule="auto"/>
              <w:rPr>
                <w:rFonts w:ascii="Cambria" w:hAnsi="Cambria"/>
                <w:color w:val="000000" w:themeColor="text1"/>
              </w:rPr>
            </w:pPr>
            <w:r w:rsidRPr="00E43464">
              <w:rPr>
                <w:rFonts w:ascii="Cambria" w:hAnsi="Cambria"/>
                <w:color w:val="000000" w:themeColor="text1"/>
              </w:rPr>
              <w:t>-Master thesis seminar</w:t>
            </w:r>
          </w:p>
        </w:tc>
        <w:tc>
          <w:tcPr>
            <w:tcW w:w="2408" w:type="dxa"/>
            <w:vMerge/>
          </w:tcPr>
          <w:p w14:paraId="7B4371BC" w14:textId="77777777" w:rsidR="00E225D9" w:rsidRPr="00E43464" w:rsidRDefault="00E225D9" w:rsidP="00A15D67">
            <w:pPr>
              <w:spacing w:after="0" w:line="240" w:lineRule="auto"/>
              <w:rPr>
                <w:rFonts w:ascii="Cambria" w:hAnsi="Cambria"/>
                <w:color w:val="000000" w:themeColor="text1"/>
              </w:rPr>
            </w:pPr>
          </w:p>
        </w:tc>
        <w:tc>
          <w:tcPr>
            <w:tcW w:w="3118" w:type="dxa"/>
          </w:tcPr>
          <w:p w14:paraId="656F2AD0" w14:textId="77777777" w:rsidR="00E225D9" w:rsidRPr="00E43464" w:rsidRDefault="00E225D9" w:rsidP="00A15D67">
            <w:pPr>
              <w:spacing w:after="0" w:line="240" w:lineRule="auto"/>
              <w:rPr>
                <w:rFonts w:ascii="Cambria" w:hAnsi="Cambria" w:cs="Arial"/>
                <w:color w:val="000000" w:themeColor="text1"/>
              </w:rPr>
            </w:pPr>
            <w:r w:rsidRPr="00E43464">
              <w:rPr>
                <w:rFonts w:ascii="Cambria" w:hAnsi="Cambria" w:cs="Arial"/>
                <w:color w:val="000000" w:themeColor="text1"/>
              </w:rPr>
              <w:t xml:space="preserve">Participation of industry professionals, or Professor of Management Practice to serve as a member of the Thesis Review Committee, </w:t>
            </w:r>
          </w:p>
          <w:p w14:paraId="74CA4E97" w14:textId="77777777" w:rsidR="00E225D9" w:rsidRPr="00E43464" w:rsidRDefault="00E225D9" w:rsidP="00A15D67">
            <w:pPr>
              <w:spacing w:after="0" w:line="240" w:lineRule="auto"/>
              <w:rPr>
                <w:rFonts w:ascii="Cambria" w:hAnsi="Cambria"/>
                <w:color w:val="000000" w:themeColor="text1"/>
              </w:rPr>
            </w:pPr>
          </w:p>
        </w:tc>
      </w:tr>
    </w:tbl>
    <w:p w14:paraId="029E5D67" w14:textId="77777777" w:rsidR="00E225D9" w:rsidRPr="00E43464" w:rsidRDefault="00E225D9" w:rsidP="00A15D67">
      <w:pPr>
        <w:autoSpaceDE w:val="0"/>
        <w:autoSpaceDN w:val="0"/>
        <w:adjustRightInd w:val="0"/>
        <w:spacing w:after="0" w:line="240" w:lineRule="auto"/>
        <w:rPr>
          <w:rFonts w:ascii="Cambria" w:hAnsi="Cambria" w:cstheme="minorHAnsi"/>
          <w:b/>
          <w:bCs/>
          <w:color w:val="000000" w:themeColor="text1"/>
        </w:rPr>
      </w:pPr>
    </w:p>
    <w:p w14:paraId="1071EBD2" w14:textId="77777777" w:rsidR="00E225D9" w:rsidRPr="00E43464" w:rsidRDefault="00E225D9" w:rsidP="00A15D67">
      <w:pPr>
        <w:autoSpaceDE w:val="0"/>
        <w:autoSpaceDN w:val="0"/>
        <w:adjustRightInd w:val="0"/>
        <w:spacing w:after="0" w:line="240" w:lineRule="auto"/>
        <w:rPr>
          <w:rFonts w:ascii="Cambria" w:hAnsi="Cambria" w:cstheme="minorHAnsi"/>
          <w:b/>
          <w:bCs/>
          <w:color w:val="000000" w:themeColor="text1"/>
        </w:rPr>
      </w:pPr>
    </w:p>
    <w:p w14:paraId="03140002" w14:textId="77777777" w:rsidR="00994FAD" w:rsidRPr="00E43464" w:rsidRDefault="00994FAD" w:rsidP="00A15D67">
      <w:pPr>
        <w:autoSpaceDE w:val="0"/>
        <w:autoSpaceDN w:val="0"/>
        <w:adjustRightInd w:val="0"/>
        <w:spacing w:after="0" w:line="240" w:lineRule="auto"/>
        <w:rPr>
          <w:rFonts w:ascii="Cambria" w:hAnsi="Cambria" w:cstheme="minorHAnsi"/>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1774"/>
        <w:gridCol w:w="1684"/>
        <w:gridCol w:w="1813"/>
        <w:gridCol w:w="2334"/>
        <w:gridCol w:w="4170"/>
      </w:tblGrid>
      <w:tr w:rsidR="00E43464" w:rsidRPr="00E43464" w14:paraId="4C235F7F" w14:textId="77777777" w:rsidTr="00613288">
        <w:tc>
          <w:tcPr>
            <w:tcW w:w="454" w:type="pct"/>
          </w:tcPr>
          <w:p w14:paraId="7CF25720" w14:textId="77777777" w:rsidR="000B2A88" w:rsidRPr="00E43464" w:rsidRDefault="000B2A88" w:rsidP="00613288">
            <w:pPr>
              <w:spacing w:after="0" w:line="240" w:lineRule="auto"/>
              <w:rPr>
                <w:rFonts w:ascii="Cambria" w:hAnsi="Cambria" w:cs="Arial"/>
                <w:bCs/>
                <w:color w:val="000000" w:themeColor="text1"/>
              </w:rPr>
            </w:pPr>
            <w:r w:rsidRPr="00E43464">
              <w:rPr>
                <w:rFonts w:ascii="Cambria" w:hAnsi="Cambria" w:cs="Arial"/>
                <w:bCs/>
                <w:color w:val="000000" w:themeColor="text1"/>
              </w:rPr>
              <w:lastRenderedPageBreak/>
              <w:t>Student Learning Results</w:t>
            </w:r>
          </w:p>
          <w:p w14:paraId="780563C1" w14:textId="77777777" w:rsidR="000B2A88" w:rsidRPr="00E43464" w:rsidRDefault="000B2A88" w:rsidP="00613288">
            <w:pPr>
              <w:spacing w:after="0" w:line="240" w:lineRule="auto"/>
              <w:rPr>
                <w:rFonts w:ascii="Cambria" w:hAnsi="Cambria"/>
                <w:color w:val="000000" w:themeColor="text1"/>
              </w:rPr>
            </w:pPr>
          </w:p>
        </w:tc>
        <w:tc>
          <w:tcPr>
            <w:tcW w:w="4546" w:type="pct"/>
            <w:gridSpan w:val="5"/>
          </w:tcPr>
          <w:p w14:paraId="01D0CA25"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A student learning outcome measures a specific competency attainment. Examples of direct assessment – evidence - of student learning attainment that might be used </w:t>
            </w:r>
            <w:proofErr w:type="gramStart"/>
            <w:r w:rsidRPr="00E43464">
              <w:rPr>
                <w:rFonts w:ascii="Cambria" w:hAnsi="Cambria"/>
                <w:color w:val="000000" w:themeColor="text1"/>
              </w:rPr>
              <w:t>include:</w:t>
            </w:r>
            <w:proofErr w:type="gramEnd"/>
            <w:r w:rsidRPr="00E43464">
              <w:rPr>
                <w:rFonts w:ascii="Cambria" w:hAnsi="Cambria"/>
                <w:color w:val="000000" w:themeColor="text1"/>
              </w:rPr>
              <w:t xml:space="preserve"> capstone performance, third-party examination, faculty-designed examination, professional performance, licensure examination. Add these to the description of the measurement instrument in column two:</w:t>
            </w:r>
          </w:p>
          <w:p w14:paraId="41E797A0"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Direct - Assessing student performance by examining samples of student work.</w:t>
            </w:r>
          </w:p>
          <w:p w14:paraId="6CB0B914"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Indirect - Assessing indicators other than student work, such as getting feedback from the student or other people who may provide relevant information.</w:t>
            </w:r>
          </w:p>
          <w:p w14:paraId="52B930F2"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Formative – Assessment conducted during the student’s education.</w:t>
            </w:r>
          </w:p>
          <w:p w14:paraId="25979759"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Summative – Assessment conducted at the end of the student’s education.</w:t>
            </w:r>
          </w:p>
          <w:p w14:paraId="4395E63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Internal – Assessment instrument that was developed within the business unit.</w:t>
            </w:r>
          </w:p>
          <w:p w14:paraId="68AE4869"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External – Assessment instrument that was developed outside the business unit.</w:t>
            </w:r>
          </w:p>
          <w:p w14:paraId="011CE254"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Comparative – Compare results between classes, between online and on ground classes, between professors, between programs, between campuses, or compare to external results such as results from the U.S. Department of Education Research and Statistics, or results from a vendor providing comparable data.   </w:t>
            </w:r>
          </w:p>
        </w:tc>
      </w:tr>
      <w:tr w:rsidR="00E43464" w:rsidRPr="00E43464" w14:paraId="7671CF53" w14:textId="77777777" w:rsidTr="00613288">
        <w:tc>
          <w:tcPr>
            <w:tcW w:w="5000" w:type="pct"/>
            <w:gridSpan w:val="6"/>
          </w:tcPr>
          <w:p w14:paraId="041360B6" w14:textId="77777777" w:rsidR="000B2A88" w:rsidRPr="00E43464" w:rsidRDefault="000B2A88" w:rsidP="00613288">
            <w:pPr>
              <w:spacing w:after="0" w:line="240" w:lineRule="auto"/>
              <w:jc w:val="center"/>
              <w:rPr>
                <w:rFonts w:ascii="Cambria" w:hAnsi="Cambria"/>
                <w:b/>
                <w:color w:val="000000" w:themeColor="text1"/>
              </w:rPr>
            </w:pPr>
            <w:r w:rsidRPr="00E43464">
              <w:rPr>
                <w:rFonts w:ascii="Cambria" w:hAnsi="Cambria"/>
                <w:b/>
                <w:color w:val="000000" w:themeColor="text1"/>
              </w:rPr>
              <w:t>Analysis of Results</w:t>
            </w:r>
          </w:p>
        </w:tc>
      </w:tr>
      <w:tr w:rsidR="00E43464" w:rsidRPr="00E43464" w14:paraId="746FA750" w14:textId="77777777" w:rsidTr="009503D3">
        <w:tc>
          <w:tcPr>
            <w:tcW w:w="454" w:type="pct"/>
          </w:tcPr>
          <w:p w14:paraId="072B9F9D" w14:textId="77777777" w:rsidR="000B2A88" w:rsidRPr="00E43464" w:rsidRDefault="000B2A88" w:rsidP="00613288">
            <w:pPr>
              <w:spacing w:after="0" w:line="240" w:lineRule="auto"/>
              <w:rPr>
                <w:rFonts w:ascii="Cambria" w:hAnsi="Cambria"/>
                <w:b/>
                <w:color w:val="000000" w:themeColor="text1"/>
              </w:rPr>
            </w:pPr>
            <w:r w:rsidRPr="00E43464">
              <w:rPr>
                <w:rFonts w:ascii="Cambria" w:hAnsi="Cambria"/>
                <w:b/>
                <w:color w:val="000000" w:themeColor="text1"/>
              </w:rPr>
              <w:t>Performance Measure</w:t>
            </w:r>
          </w:p>
        </w:tc>
        <w:tc>
          <w:tcPr>
            <w:tcW w:w="685" w:type="pct"/>
          </w:tcPr>
          <w:p w14:paraId="2F96F246" w14:textId="77777777" w:rsidR="000B2A88" w:rsidRPr="00E43464" w:rsidRDefault="000B2A88" w:rsidP="00613288">
            <w:pPr>
              <w:spacing w:after="0" w:line="240" w:lineRule="auto"/>
              <w:rPr>
                <w:rFonts w:ascii="Cambria" w:hAnsi="Cambria"/>
                <w:b/>
                <w:color w:val="000000" w:themeColor="text1"/>
              </w:rPr>
            </w:pPr>
            <w:r w:rsidRPr="00E43464">
              <w:rPr>
                <w:rFonts w:ascii="Cambria" w:hAnsi="Cambria"/>
                <w:b/>
                <w:color w:val="000000" w:themeColor="text1"/>
              </w:rPr>
              <w:t>What is your measurement instrument or process?</w:t>
            </w:r>
          </w:p>
        </w:tc>
        <w:tc>
          <w:tcPr>
            <w:tcW w:w="650" w:type="pct"/>
          </w:tcPr>
          <w:p w14:paraId="4CD92FA9" w14:textId="77777777" w:rsidR="000B2A88" w:rsidRPr="00E43464" w:rsidRDefault="000B2A88" w:rsidP="00613288">
            <w:pPr>
              <w:spacing w:after="0" w:line="240" w:lineRule="auto"/>
              <w:rPr>
                <w:rFonts w:ascii="Cambria" w:hAnsi="Cambria"/>
                <w:b/>
                <w:color w:val="000000" w:themeColor="text1"/>
              </w:rPr>
            </w:pPr>
            <w:r w:rsidRPr="00E43464">
              <w:rPr>
                <w:rFonts w:ascii="Cambria" w:hAnsi="Cambria"/>
                <w:b/>
                <w:color w:val="000000" w:themeColor="text1"/>
              </w:rPr>
              <w:t>Current Results</w:t>
            </w:r>
          </w:p>
        </w:tc>
        <w:tc>
          <w:tcPr>
            <w:tcW w:w="700" w:type="pct"/>
          </w:tcPr>
          <w:p w14:paraId="43064421" w14:textId="77777777" w:rsidR="000B2A88" w:rsidRPr="00E43464" w:rsidRDefault="000B2A88" w:rsidP="00613288">
            <w:pPr>
              <w:spacing w:after="0" w:line="240" w:lineRule="auto"/>
              <w:rPr>
                <w:rFonts w:ascii="Cambria" w:hAnsi="Cambria"/>
                <w:b/>
                <w:color w:val="000000" w:themeColor="text1"/>
              </w:rPr>
            </w:pPr>
            <w:r w:rsidRPr="00E43464">
              <w:rPr>
                <w:rFonts w:ascii="Cambria" w:hAnsi="Cambria"/>
                <w:b/>
                <w:color w:val="000000" w:themeColor="text1"/>
              </w:rPr>
              <w:t>Analysis of Results</w:t>
            </w:r>
          </w:p>
        </w:tc>
        <w:tc>
          <w:tcPr>
            <w:tcW w:w="901" w:type="pct"/>
          </w:tcPr>
          <w:p w14:paraId="627088BE" w14:textId="77777777" w:rsidR="000B2A88" w:rsidRPr="00E43464" w:rsidRDefault="000B2A88" w:rsidP="00613288">
            <w:pPr>
              <w:spacing w:after="0" w:line="240" w:lineRule="auto"/>
              <w:rPr>
                <w:rFonts w:ascii="Cambria" w:hAnsi="Cambria"/>
                <w:b/>
                <w:color w:val="000000" w:themeColor="text1"/>
              </w:rPr>
            </w:pPr>
            <w:r w:rsidRPr="00E43464">
              <w:rPr>
                <w:rFonts w:ascii="Cambria" w:hAnsi="Cambria"/>
                <w:b/>
                <w:color w:val="000000" w:themeColor="text1"/>
              </w:rPr>
              <w:t>Action Taken</w:t>
            </w:r>
          </w:p>
        </w:tc>
        <w:tc>
          <w:tcPr>
            <w:tcW w:w="1610" w:type="pct"/>
            <w:vMerge w:val="restart"/>
          </w:tcPr>
          <w:p w14:paraId="123ACA4D" w14:textId="77777777" w:rsidR="000B2A88" w:rsidRPr="00E43464" w:rsidRDefault="000B2A88" w:rsidP="00613288">
            <w:pPr>
              <w:spacing w:after="0" w:line="240" w:lineRule="auto"/>
              <w:rPr>
                <w:rFonts w:ascii="Cambria" w:hAnsi="Cambria"/>
                <w:b/>
                <w:color w:val="000000" w:themeColor="text1"/>
              </w:rPr>
            </w:pPr>
            <w:r w:rsidRPr="00E43464">
              <w:rPr>
                <w:rFonts w:ascii="Cambria" w:hAnsi="Cambria"/>
                <w:b/>
                <w:color w:val="000000" w:themeColor="text1"/>
              </w:rPr>
              <w:t>Insert Graphs or Tables of Resulting Trends</w:t>
            </w:r>
          </w:p>
        </w:tc>
      </w:tr>
      <w:tr w:rsidR="00E43464" w:rsidRPr="00E43464" w14:paraId="72CE99D2" w14:textId="77777777" w:rsidTr="009503D3">
        <w:tc>
          <w:tcPr>
            <w:tcW w:w="454" w:type="pct"/>
          </w:tcPr>
          <w:p w14:paraId="7A72A2DE" w14:textId="77777777" w:rsidR="000B2A88" w:rsidRPr="00E43464" w:rsidRDefault="000B2A88" w:rsidP="00613288">
            <w:pPr>
              <w:spacing w:after="0" w:line="240" w:lineRule="auto"/>
              <w:rPr>
                <w:rFonts w:ascii="Cambria" w:hAnsi="Cambria"/>
                <w:b/>
                <w:color w:val="000000" w:themeColor="text1"/>
              </w:rPr>
            </w:pPr>
            <w:r w:rsidRPr="00E43464">
              <w:rPr>
                <w:rFonts w:ascii="Cambria" w:hAnsi="Cambria"/>
                <w:b/>
                <w:color w:val="000000" w:themeColor="text1"/>
              </w:rPr>
              <w:t>Measurable Goal</w:t>
            </w:r>
          </w:p>
        </w:tc>
        <w:tc>
          <w:tcPr>
            <w:tcW w:w="685" w:type="pct"/>
          </w:tcPr>
          <w:p w14:paraId="1ADF13C4" w14:textId="77777777" w:rsidR="000B2A88" w:rsidRPr="00E43464" w:rsidRDefault="000B2A88" w:rsidP="00613288">
            <w:pPr>
              <w:spacing w:after="0" w:line="240" w:lineRule="auto"/>
              <w:rPr>
                <w:rFonts w:ascii="Cambria" w:hAnsi="Cambria"/>
                <w:b/>
                <w:color w:val="000000" w:themeColor="text1"/>
              </w:rPr>
            </w:pPr>
            <w:r w:rsidRPr="00E43464">
              <w:rPr>
                <w:rFonts w:ascii="Cambria" w:hAnsi="Cambria"/>
                <w:b/>
                <w:color w:val="000000" w:themeColor="text1"/>
              </w:rPr>
              <w:t>Do not use grades</w:t>
            </w:r>
          </w:p>
        </w:tc>
        <w:tc>
          <w:tcPr>
            <w:tcW w:w="650" w:type="pct"/>
            <w:vMerge w:val="restart"/>
          </w:tcPr>
          <w:p w14:paraId="7B05F614" w14:textId="77777777" w:rsidR="000B2A88" w:rsidRPr="00E43464" w:rsidRDefault="000B2A88" w:rsidP="00613288">
            <w:pPr>
              <w:spacing w:after="0" w:line="240" w:lineRule="auto"/>
              <w:rPr>
                <w:rFonts w:ascii="Cambria" w:hAnsi="Cambria"/>
                <w:b/>
                <w:color w:val="000000" w:themeColor="text1"/>
              </w:rPr>
            </w:pPr>
            <w:r w:rsidRPr="00E43464">
              <w:rPr>
                <w:rFonts w:ascii="Cambria" w:hAnsi="Cambria"/>
                <w:b/>
                <w:color w:val="000000" w:themeColor="text1"/>
              </w:rPr>
              <w:t>What are your current results?</w:t>
            </w:r>
          </w:p>
        </w:tc>
        <w:tc>
          <w:tcPr>
            <w:tcW w:w="700" w:type="pct"/>
            <w:vMerge w:val="restart"/>
          </w:tcPr>
          <w:p w14:paraId="2EBE6018" w14:textId="77777777" w:rsidR="000B2A88" w:rsidRPr="00E43464" w:rsidRDefault="000B2A88" w:rsidP="00613288">
            <w:pPr>
              <w:spacing w:after="0" w:line="240" w:lineRule="auto"/>
              <w:rPr>
                <w:rFonts w:ascii="Cambria" w:hAnsi="Cambria"/>
                <w:b/>
                <w:color w:val="000000" w:themeColor="text1"/>
              </w:rPr>
            </w:pPr>
            <w:r w:rsidRPr="00E43464">
              <w:rPr>
                <w:rFonts w:ascii="Cambria" w:hAnsi="Cambria"/>
                <w:b/>
                <w:color w:val="000000" w:themeColor="text1"/>
              </w:rPr>
              <w:t>What did you learn from results?</w:t>
            </w:r>
          </w:p>
        </w:tc>
        <w:tc>
          <w:tcPr>
            <w:tcW w:w="901" w:type="pct"/>
            <w:vMerge w:val="restart"/>
          </w:tcPr>
          <w:p w14:paraId="587931E3" w14:textId="77777777" w:rsidR="000B2A88" w:rsidRPr="00E43464" w:rsidRDefault="000B2A88" w:rsidP="00613288">
            <w:pPr>
              <w:spacing w:after="0" w:line="240" w:lineRule="auto"/>
              <w:rPr>
                <w:rFonts w:ascii="Cambria" w:hAnsi="Cambria"/>
                <w:b/>
                <w:color w:val="000000" w:themeColor="text1"/>
              </w:rPr>
            </w:pPr>
            <w:r w:rsidRPr="00E43464">
              <w:rPr>
                <w:rFonts w:ascii="Cambria" w:hAnsi="Cambria"/>
                <w:b/>
                <w:color w:val="000000" w:themeColor="text1"/>
              </w:rPr>
              <w:t>What did you improve or what is your next step?</w:t>
            </w:r>
          </w:p>
        </w:tc>
        <w:tc>
          <w:tcPr>
            <w:tcW w:w="1610" w:type="pct"/>
            <w:vMerge/>
          </w:tcPr>
          <w:p w14:paraId="3C7BC202" w14:textId="77777777" w:rsidR="000B2A88" w:rsidRPr="00E43464" w:rsidRDefault="000B2A88" w:rsidP="00613288">
            <w:pPr>
              <w:spacing w:after="0" w:line="240" w:lineRule="auto"/>
              <w:rPr>
                <w:rFonts w:ascii="Cambria" w:hAnsi="Cambria"/>
                <w:color w:val="000000" w:themeColor="text1"/>
              </w:rPr>
            </w:pPr>
          </w:p>
        </w:tc>
      </w:tr>
      <w:tr w:rsidR="00E43464" w:rsidRPr="00E43464" w14:paraId="099AF860" w14:textId="77777777" w:rsidTr="009503D3">
        <w:tc>
          <w:tcPr>
            <w:tcW w:w="454" w:type="pct"/>
          </w:tcPr>
          <w:p w14:paraId="7AEFF7FC" w14:textId="77777777" w:rsidR="000B2A88" w:rsidRPr="00E43464" w:rsidRDefault="000B2A88" w:rsidP="00613288">
            <w:pPr>
              <w:spacing w:after="0" w:line="240" w:lineRule="auto"/>
              <w:rPr>
                <w:rFonts w:ascii="Cambria" w:hAnsi="Cambria"/>
                <w:b/>
                <w:color w:val="000000" w:themeColor="text1"/>
              </w:rPr>
            </w:pPr>
            <w:r w:rsidRPr="00E43464">
              <w:rPr>
                <w:rFonts w:ascii="Cambria" w:hAnsi="Cambria"/>
                <w:b/>
                <w:color w:val="000000" w:themeColor="text1"/>
              </w:rPr>
              <w:t>What is your goal?</w:t>
            </w:r>
          </w:p>
        </w:tc>
        <w:tc>
          <w:tcPr>
            <w:tcW w:w="685" w:type="pct"/>
          </w:tcPr>
          <w:p w14:paraId="6309718F" w14:textId="77777777" w:rsidR="000B2A88" w:rsidRPr="00E43464" w:rsidRDefault="000B2A88" w:rsidP="00613288">
            <w:pPr>
              <w:spacing w:after="0" w:line="240" w:lineRule="auto"/>
              <w:rPr>
                <w:rFonts w:ascii="Cambria" w:hAnsi="Cambria"/>
                <w:b/>
                <w:color w:val="000000" w:themeColor="text1"/>
              </w:rPr>
            </w:pPr>
            <w:r w:rsidRPr="00E43464">
              <w:rPr>
                <w:rFonts w:ascii="Cambria" w:hAnsi="Cambria"/>
                <w:b/>
                <w:color w:val="000000" w:themeColor="text1"/>
              </w:rPr>
              <w:t>(Indicate type of instrument)</w:t>
            </w:r>
          </w:p>
        </w:tc>
        <w:tc>
          <w:tcPr>
            <w:tcW w:w="650" w:type="pct"/>
            <w:vMerge/>
          </w:tcPr>
          <w:p w14:paraId="7C567441" w14:textId="77777777" w:rsidR="000B2A88" w:rsidRPr="00E43464" w:rsidRDefault="000B2A88" w:rsidP="00613288">
            <w:pPr>
              <w:spacing w:after="0" w:line="240" w:lineRule="auto"/>
              <w:rPr>
                <w:rFonts w:ascii="Cambria" w:hAnsi="Cambria"/>
                <w:color w:val="000000" w:themeColor="text1"/>
              </w:rPr>
            </w:pPr>
          </w:p>
        </w:tc>
        <w:tc>
          <w:tcPr>
            <w:tcW w:w="700" w:type="pct"/>
            <w:vMerge/>
          </w:tcPr>
          <w:p w14:paraId="1BB6E4BE" w14:textId="77777777" w:rsidR="000B2A88" w:rsidRPr="00E43464" w:rsidRDefault="000B2A88" w:rsidP="00613288">
            <w:pPr>
              <w:spacing w:after="0" w:line="240" w:lineRule="auto"/>
              <w:rPr>
                <w:rFonts w:ascii="Cambria" w:hAnsi="Cambria"/>
                <w:color w:val="000000" w:themeColor="text1"/>
              </w:rPr>
            </w:pPr>
          </w:p>
        </w:tc>
        <w:tc>
          <w:tcPr>
            <w:tcW w:w="901" w:type="pct"/>
            <w:vMerge/>
          </w:tcPr>
          <w:p w14:paraId="5271FBB4" w14:textId="77777777" w:rsidR="000B2A88" w:rsidRPr="00E43464" w:rsidRDefault="000B2A88" w:rsidP="00613288">
            <w:pPr>
              <w:spacing w:after="0" w:line="240" w:lineRule="auto"/>
              <w:rPr>
                <w:rFonts w:ascii="Cambria" w:hAnsi="Cambria"/>
                <w:color w:val="000000" w:themeColor="text1"/>
              </w:rPr>
            </w:pPr>
          </w:p>
        </w:tc>
        <w:tc>
          <w:tcPr>
            <w:tcW w:w="1610" w:type="pct"/>
            <w:vMerge/>
          </w:tcPr>
          <w:p w14:paraId="79D20872" w14:textId="77777777" w:rsidR="000B2A88" w:rsidRPr="00E43464" w:rsidRDefault="000B2A88" w:rsidP="00613288">
            <w:pPr>
              <w:spacing w:after="0" w:line="240" w:lineRule="auto"/>
              <w:rPr>
                <w:rFonts w:ascii="Cambria" w:hAnsi="Cambria"/>
                <w:color w:val="000000" w:themeColor="text1"/>
              </w:rPr>
            </w:pPr>
          </w:p>
        </w:tc>
      </w:tr>
      <w:tr w:rsidR="00E43464" w:rsidRPr="00E43464" w14:paraId="5E54B78B" w14:textId="77777777" w:rsidTr="009503D3">
        <w:tc>
          <w:tcPr>
            <w:tcW w:w="454" w:type="pct"/>
          </w:tcPr>
          <w:p w14:paraId="19373133"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Undergraduate, all concentrations. </w:t>
            </w:r>
          </w:p>
          <w:p w14:paraId="75673F73"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To measure the added value of specific courses </w:t>
            </w:r>
            <w:r w:rsidRPr="00E43464">
              <w:rPr>
                <w:rFonts w:ascii="Cambria" w:hAnsi="Cambria"/>
                <w:color w:val="000000" w:themeColor="text1"/>
              </w:rPr>
              <w:lastRenderedPageBreak/>
              <w:t xml:space="preserve">to </w:t>
            </w:r>
            <w:proofErr w:type="gramStart"/>
            <w:r w:rsidRPr="00E43464">
              <w:rPr>
                <w:rFonts w:ascii="Cambria" w:hAnsi="Cambria"/>
                <w:color w:val="000000" w:themeColor="text1"/>
              </w:rPr>
              <w:t>students</w:t>
            </w:r>
            <w:proofErr w:type="gramEnd"/>
            <w:r w:rsidRPr="00E43464">
              <w:rPr>
                <w:rFonts w:ascii="Cambria" w:hAnsi="Cambria"/>
                <w:color w:val="000000" w:themeColor="text1"/>
              </w:rPr>
              <w:t xml:space="preserve"> knowledge.</w:t>
            </w:r>
          </w:p>
          <w:p w14:paraId="14FA1B63" w14:textId="77777777" w:rsidR="000B2A88" w:rsidRPr="00E43464" w:rsidRDefault="000B2A88" w:rsidP="00613288">
            <w:pPr>
              <w:spacing w:after="0" w:line="240" w:lineRule="auto"/>
              <w:rPr>
                <w:rFonts w:ascii="Cambria" w:hAnsi="Cambria"/>
                <w:color w:val="000000" w:themeColor="text1"/>
              </w:rPr>
            </w:pPr>
          </w:p>
          <w:p w14:paraId="59F95B23"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Students must score an average of 70% or more on the comprehensive post-test to demonstrate mastery of learning outcomes set for the specific courses.  At least 50% improvement (change) is expected to be achieved as a </w:t>
            </w:r>
            <w:r w:rsidRPr="00E43464">
              <w:rPr>
                <w:rFonts w:ascii="Cambria" w:hAnsi="Cambria"/>
                <w:color w:val="000000" w:themeColor="text1"/>
              </w:rPr>
              <w:lastRenderedPageBreak/>
              <w:t>difference between pre-/post-test results.</w:t>
            </w:r>
          </w:p>
          <w:p w14:paraId="4E2A3411" w14:textId="77777777" w:rsidR="000B2A88" w:rsidRPr="00E43464" w:rsidRDefault="000B2A88" w:rsidP="00613288">
            <w:pPr>
              <w:spacing w:after="0" w:line="240" w:lineRule="auto"/>
              <w:rPr>
                <w:rFonts w:ascii="Cambria" w:hAnsi="Cambria"/>
                <w:color w:val="000000" w:themeColor="text1"/>
              </w:rPr>
            </w:pPr>
          </w:p>
        </w:tc>
        <w:tc>
          <w:tcPr>
            <w:tcW w:w="685" w:type="pct"/>
          </w:tcPr>
          <w:p w14:paraId="441C4EA9"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Formative, direct, </w:t>
            </w:r>
            <w:proofErr w:type="gramStart"/>
            <w:r w:rsidRPr="00E43464">
              <w:rPr>
                <w:rFonts w:ascii="Cambria" w:hAnsi="Cambria"/>
                <w:color w:val="000000" w:themeColor="text1"/>
              </w:rPr>
              <w:t>internal;</w:t>
            </w:r>
            <w:proofErr w:type="gramEnd"/>
            <w:r w:rsidRPr="00E43464">
              <w:rPr>
                <w:rFonts w:ascii="Cambria" w:hAnsi="Cambria"/>
                <w:color w:val="000000" w:themeColor="text1"/>
              </w:rPr>
              <w:t xml:space="preserve"> </w:t>
            </w:r>
          </w:p>
          <w:p w14:paraId="0D02851C"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success will be measured using a pre-test/post-test in specific courses to determine improvement during the </w:t>
            </w:r>
            <w:r w:rsidRPr="00E43464">
              <w:rPr>
                <w:rFonts w:ascii="Cambria" w:hAnsi="Cambria"/>
                <w:color w:val="000000" w:themeColor="text1"/>
              </w:rPr>
              <w:lastRenderedPageBreak/>
              <w:t>semester and knowledge at the end of the semester.</w:t>
            </w:r>
          </w:p>
          <w:p w14:paraId="34B9433D"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The test was designed to </w:t>
            </w:r>
          </w:p>
          <w:p w14:paraId="42553A40"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evaluate all learning </w:t>
            </w:r>
          </w:p>
          <w:p w14:paraId="5AA880D7"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objectives for the specific course.</w:t>
            </w:r>
          </w:p>
        </w:tc>
        <w:tc>
          <w:tcPr>
            <w:tcW w:w="650" w:type="pct"/>
          </w:tcPr>
          <w:p w14:paraId="0D639EE9"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Students demonstrated added value of specific courses to their existing knowledge.</w:t>
            </w:r>
          </w:p>
          <w:p w14:paraId="41D40C36" w14:textId="77777777" w:rsidR="000B2A88" w:rsidRPr="00E43464" w:rsidRDefault="000B2A88" w:rsidP="00613288">
            <w:pPr>
              <w:spacing w:after="0" w:line="240" w:lineRule="auto"/>
              <w:rPr>
                <w:rFonts w:ascii="Cambria" w:hAnsi="Cambria"/>
                <w:color w:val="000000" w:themeColor="text1"/>
              </w:rPr>
            </w:pPr>
          </w:p>
          <w:p w14:paraId="7EE55CF6"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Average scores in the 70-80% range on the </w:t>
            </w:r>
          </w:p>
          <w:p w14:paraId="402C5868"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comprehensive </w:t>
            </w:r>
            <w:proofErr w:type="gramStart"/>
            <w:r w:rsidRPr="00E43464">
              <w:rPr>
                <w:rFonts w:ascii="Cambria" w:hAnsi="Cambria"/>
                <w:color w:val="000000" w:themeColor="text1"/>
              </w:rPr>
              <w:t>post-test</w:t>
            </w:r>
            <w:proofErr w:type="gramEnd"/>
            <w:r w:rsidRPr="00E43464">
              <w:rPr>
                <w:rFonts w:ascii="Cambria" w:hAnsi="Cambria"/>
                <w:color w:val="000000" w:themeColor="text1"/>
              </w:rPr>
              <w:t xml:space="preserve"> demonstrate mastery of learning outcomes set for the specific courses. The </w:t>
            </w:r>
            <w:proofErr w:type="gramStart"/>
            <w:r w:rsidRPr="00E43464">
              <w:rPr>
                <w:rFonts w:ascii="Cambria" w:hAnsi="Cambria"/>
                <w:color w:val="000000" w:themeColor="text1"/>
              </w:rPr>
              <w:t>only  exception</w:t>
            </w:r>
            <w:proofErr w:type="gramEnd"/>
            <w:r w:rsidRPr="00E43464">
              <w:rPr>
                <w:rFonts w:ascii="Cambria" w:hAnsi="Cambria"/>
                <w:color w:val="000000" w:themeColor="text1"/>
              </w:rPr>
              <w:t xml:space="preserve"> is the Intro to Marketing course (MKD group) with a post-test score slightly exceeding 60%. </w:t>
            </w:r>
          </w:p>
          <w:p w14:paraId="00485E2F" w14:textId="77777777" w:rsidR="000B2A88" w:rsidRPr="00E43464" w:rsidRDefault="000B2A88" w:rsidP="00613288">
            <w:pPr>
              <w:spacing w:after="0" w:line="240" w:lineRule="auto"/>
              <w:rPr>
                <w:rFonts w:ascii="Cambria" w:hAnsi="Cambria"/>
                <w:color w:val="000000" w:themeColor="text1"/>
              </w:rPr>
            </w:pPr>
          </w:p>
          <w:p w14:paraId="7351E0BA"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More than 40% improvement in pre-test score in </w:t>
            </w:r>
            <w:proofErr w:type="gramStart"/>
            <w:r w:rsidRPr="00E43464">
              <w:rPr>
                <w:rFonts w:ascii="Cambria" w:hAnsi="Cambria"/>
                <w:color w:val="000000" w:themeColor="text1"/>
              </w:rPr>
              <w:t>Financial</w:t>
            </w:r>
            <w:proofErr w:type="gramEnd"/>
            <w:r w:rsidRPr="00E43464">
              <w:rPr>
                <w:rFonts w:ascii="Cambria" w:hAnsi="Cambria"/>
                <w:color w:val="000000" w:themeColor="text1"/>
              </w:rPr>
              <w:t xml:space="preserve"> markets and institutions (ENG and MKD), Academic Writing, Intro to Marketing, Business Math, and </w:t>
            </w:r>
            <w:r w:rsidRPr="00E43464">
              <w:rPr>
                <w:rFonts w:ascii="Cambria" w:hAnsi="Cambria"/>
                <w:color w:val="000000" w:themeColor="text1"/>
              </w:rPr>
              <w:lastRenderedPageBreak/>
              <w:t>International Management indicates a satisfactory level of achievement.</w:t>
            </w:r>
          </w:p>
        </w:tc>
        <w:tc>
          <w:tcPr>
            <w:tcW w:w="700" w:type="pct"/>
          </w:tcPr>
          <w:p w14:paraId="27272D7E"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Data scores demonstrate a positive trend. </w:t>
            </w:r>
            <w:proofErr w:type="gramStart"/>
            <w:r w:rsidRPr="00E43464">
              <w:rPr>
                <w:rFonts w:ascii="Cambria" w:hAnsi="Cambria"/>
                <w:color w:val="000000" w:themeColor="text1"/>
              </w:rPr>
              <w:t>i.e.</w:t>
            </w:r>
            <w:proofErr w:type="gramEnd"/>
            <w:r w:rsidRPr="00E43464">
              <w:rPr>
                <w:rFonts w:ascii="Cambria" w:hAnsi="Cambria"/>
                <w:color w:val="000000" w:themeColor="text1"/>
              </w:rPr>
              <w:t xml:space="preserve"> the results improved over the semester.</w:t>
            </w:r>
          </w:p>
          <w:p w14:paraId="25090E9F" w14:textId="77777777" w:rsidR="000B2A88" w:rsidRPr="00E43464" w:rsidRDefault="000B2A88" w:rsidP="00613288">
            <w:pPr>
              <w:spacing w:after="0" w:line="240" w:lineRule="auto"/>
              <w:rPr>
                <w:rFonts w:ascii="Cambria" w:hAnsi="Cambria"/>
                <w:color w:val="000000" w:themeColor="text1"/>
              </w:rPr>
            </w:pPr>
          </w:p>
          <w:p w14:paraId="6782A70D"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All scores on the post-tests exceed the pre-</w:t>
            </w:r>
            <w:r w:rsidRPr="00E43464">
              <w:rPr>
                <w:rFonts w:ascii="Cambria" w:hAnsi="Cambria"/>
                <w:color w:val="000000" w:themeColor="text1"/>
              </w:rPr>
              <w:lastRenderedPageBreak/>
              <w:t xml:space="preserve">test starting position indicating added value to student knowledge. </w:t>
            </w:r>
          </w:p>
          <w:p w14:paraId="1A4F8DE5" w14:textId="77777777" w:rsidR="000B2A88" w:rsidRPr="00E43464" w:rsidRDefault="000B2A88" w:rsidP="00613288">
            <w:pPr>
              <w:spacing w:after="0" w:line="240" w:lineRule="auto"/>
              <w:rPr>
                <w:rFonts w:ascii="Cambria" w:hAnsi="Cambria"/>
                <w:color w:val="000000" w:themeColor="text1"/>
              </w:rPr>
            </w:pPr>
          </w:p>
        </w:tc>
        <w:tc>
          <w:tcPr>
            <w:tcW w:w="901" w:type="pct"/>
          </w:tcPr>
          <w:p w14:paraId="79033A71" w14:textId="77777777" w:rsidR="000B2A88" w:rsidRPr="00E43464" w:rsidRDefault="000B2A88" w:rsidP="00613288">
            <w:pPr>
              <w:spacing w:after="0" w:line="240" w:lineRule="auto"/>
              <w:rPr>
                <w:rFonts w:ascii="Cambria" w:hAnsi="Cambria"/>
                <w:color w:val="000000" w:themeColor="text1"/>
              </w:rPr>
            </w:pPr>
          </w:p>
          <w:p w14:paraId="0BE6005C"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Examine the possibility of adding a new type of project and/or class activity in Intro to Marketing </w:t>
            </w: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ease student learning (MKD group).</w:t>
            </w:r>
          </w:p>
        </w:tc>
        <w:tc>
          <w:tcPr>
            <w:tcW w:w="1610" w:type="pct"/>
          </w:tcPr>
          <w:p w14:paraId="11A86DEA" w14:textId="74F213B7" w:rsidR="000B2A88" w:rsidRPr="00E43464" w:rsidRDefault="000B2A88" w:rsidP="00613288">
            <w:pPr>
              <w:tabs>
                <w:tab w:val="left" w:pos="3375"/>
              </w:tabs>
              <w:spacing w:after="0" w:line="240" w:lineRule="auto"/>
              <w:rPr>
                <w:rFonts w:ascii="Cambria" w:hAnsi="Cambria"/>
                <w:color w:val="000000" w:themeColor="text1"/>
              </w:rPr>
            </w:pPr>
          </w:p>
          <w:p w14:paraId="058D6F18" w14:textId="77777777" w:rsidR="000B2A88" w:rsidRPr="00E43464" w:rsidRDefault="000B2A88" w:rsidP="00613288">
            <w:pPr>
              <w:tabs>
                <w:tab w:val="left" w:pos="3375"/>
              </w:tabs>
              <w:spacing w:after="0" w:line="240" w:lineRule="auto"/>
              <w:rPr>
                <w:rFonts w:ascii="Cambria" w:hAnsi="Cambria"/>
                <w:color w:val="000000" w:themeColor="text1"/>
              </w:rPr>
            </w:pPr>
          </w:p>
          <w:p w14:paraId="1DEBB154" w14:textId="77777777" w:rsidR="000B2A88" w:rsidRPr="00E43464" w:rsidRDefault="000B2A88" w:rsidP="00613288">
            <w:pPr>
              <w:tabs>
                <w:tab w:val="left" w:pos="3375"/>
              </w:tabs>
              <w:spacing w:after="0" w:line="240" w:lineRule="auto"/>
              <w:rPr>
                <w:rFonts w:ascii="Cambria" w:hAnsi="Cambria"/>
                <w:color w:val="000000" w:themeColor="text1"/>
              </w:rPr>
            </w:pPr>
          </w:p>
          <w:p w14:paraId="75FEB389" w14:textId="77777777" w:rsidR="000B2A88" w:rsidRPr="00E43464" w:rsidRDefault="000B2A88" w:rsidP="00613288">
            <w:pPr>
              <w:tabs>
                <w:tab w:val="left" w:pos="3375"/>
              </w:tabs>
              <w:spacing w:after="0" w:line="240" w:lineRule="auto"/>
              <w:rPr>
                <w:rFonts w:ascii="Cambria" w:hAnsi="Cambria"/>
                <w:color w:val="000000" w:themeColor="text1"/>
              </w:rPr>
            </w:pPr>
          </w:p>
          <w:p w14:paraId="473A8EAC" w14:textId="77777777" w:rsidR="000B2A88" w:rsidRPr="00E43464" w:rsidRDefault="000B2A88" w:rsidP="00613288">
            <w:pPr>
              <w:tabs>
                <w:tab w:val="left" w:pos="3375"/>
              </w:tabs>
              <w:spacing w:after="0" w:line="240" w:lineRule="auto"/>
              <w:rPr>
                <w:rFonts w:ascii="Cambria" w:hAnsi="Cambria"/>
                <w:color w:val="000000" w:themeColor="text1"/>
              </w:rPr>
            </w:pPr>
          </w:p>
          <w:p w14:paraId="2C8038B9" w14:textId="61F848EE" w:rsidR="000B2A88" w:rsidRPr="00E43464" w:rsidRDefault="002F7D52" w:rsidP="00613288">
            <w:pPr>
              <w:tabs>
                <w:tab w:val="left" w:pos="3375"/>
              </w:tabs>
              <w:spacing w:after="0" w:line="240" w:lineRule="auto"/>
              <w:rPr>
                <w:rFonts w:ascii="Cambria" w:hAnsi="Cambria"/>
                <w:color w:val="000000" w:themeColor="text1"/>
              </w:rPr>
            </w:pPr>
            <w:r>
              <w:rPr>
                <w:rFonts w:ascii="Cambria" w:hAnsi="Cambria"/>
                <w:noProof/>
                <w:color w:val="000000" w:themeColor="text1"/>
              </w:rPr>
              <w:lastRenderedPageBreak/>
              <w:drawing>
                <wp:inline distT="0" distB="0" distL="0" distR="0" wp14:anchorId="0D12B90B" wp14:editId="1ED4F94B">
                  <wp:extent cx="2510790" cy="1510665"/>
                  <wp:effectExtent l="0" t="0" r="3810" b="635"/>
                  <wp:docPr id="62" name="Picture 6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bar char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510790" cy="1510665"/>
                          </a:xfrm>
                          <a:prstGeom prst="rect">
                            <a:avLst/>
                          </a:prstGeom>
                        </pic:spPr>
                      </pic:pic>
                    </a:graphicData>
                  </a:graphic>
                </wp:inline>
              </w:drawing>
            </w:r>
          </w:p>
          <w:p w14:paraId="4E0CDBAF" w14:textId="05EB4959" w:rsidR="000B2A88" w:rsidRPr="00E43464" w:rsidRDefault="000B2A88" w:rsidP="00613288">
            <w:pPr>
              <w:tabs>
                <w:tab w:val="left" w:pos="3375"/>
              </w:tabs>
              <w:spacing w:after="0" w:line="240" w:lineRule="auto"/>
              <w:rPr>
                <w:rFonts w:ascii="Cambria" w:hAnsi="Cambria"/>
                <w:color w:val="000000" w:themeColor="text1"/>
              </w:rPr>
            </w:pPr>
          </w:p>
        </w:tc>
      </w:tr>
      <w:tr w:rsidR="00E43464" w:rsidRPr="00E43464" w14:paraId="042A28E1" w14:textId="77777777" w:rsidTr="009503D3">
        <w:tc>
          <w:tcPr>
            <w:tcW w:w="454" w:type="pct"/>
          </w:tcPr>
          <w:p w14:paraId="731229B5"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Undergraduate students, concentration FINC, Financial accounting course project.</w:t>
            </w:r>
          </w:p>
        </w:tc>
        <w:tc>
          <w:tcPr>
            <w:tcW w:w="685" w:type="pct"/>
          </w:tcPr>
          <w:p w14:paraId="1AD6F945"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Summative, indirect, external, </w:t>
            </w:r>
            <w:proofErr w:type="gramStart"/>
            <w:r w:rsidRPr="00E43464">
              <w:rPr>
                <w:rFonts w:ascii="Cambria" w:hAnsi="Cambria"/>
                <w:color w:val="000000" w:themeColor="text1"/>
              </w:rPr>
              <w:t>comparative;</w:t>
            </w:r>
            <w:proofErr w:type="gramEnd"/>
            <w:r w:rsidRPr="00E43464">
              <w:rPr>
                <w:rFonts w:ascii="Cambria" w:hAnsi="Cambria"/>
                <w:color w:val="000000" w:themeColor="text1"/>
              </w:rPr>
              <w:t xml:space="preserve"> </w:t>
            </w:r>
          </w:p>
          <w:p w14:paraId="442590ED"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Fall 2018: Competition encompassing all students enrolled in the Financial Accounting courses, English group - 3 teams - from the Finance and Banking, and the Audit and Accounting study programs. No Macedonian teams competed this year due to lack of enrollment in the Macedonian BSc in Finance and Banking.  Under the mentorship of </w:t>
            </w:r>
            <w:r w:rsidRPr="00E43464">
              <w:rPr>
                <w:rFonts w:ascii="Cambria" w:hAnsi="Cambria"/>
                <w:color w:val="000000" w:themeColor="text1"/>
              </w:rPr>
              <w:lastRenderedPageBreak/>
              <w:t xml:space="preserve">Asst. Prof. </w:t>
            </w:r>
            <w:proofErr w:type="spellStart"/>
            <w:r w:rsidRPr="00E43464">
              <w:rPr>
                <w:rFonts w:ascii="Cambria" w:hAnsi="Cambria"/>
                <w:color w:val="000000" w:themeColor="text1"/>
              </w:rPr>
              <w:t>Dusica</w:t>
            </w:r>
            <w:proofErr w:type="spellEnd"/>
            <w:r w:rsidRPr="00E43464">
              <w:rPr>
                <w:rFonts w:ascii="Cambria" w:hAnsi="Cambria"/>
                <w:color w:val="000000" w:themeColor="text1"/>
              </w:rPr>
              <w:t xml:space="preserve"> </w:t>
            </w:r>
            <w:proofErr w:type="spellStart"/>
            <w:r w:rsidRPr="00E43464">
              <w:rPr>
                <w:rFonts w:ascii="Cambria" w:hAnsi="Cambria"/>
                <w:color w:val="000000" w:themeColor="text1"/>
              </w:rPr>
              <w:t>Stevcevska</w:t>
            </w:r>
            <w:proofErr w:type="spellEnd"/>
            <w:r w:rsidRPr="00E43464">
              <w:rPr>
                <w:rFonts w:ascii="Cambria" w:hAnsi="Cambria"/>
                <w:color w:val="000000" w:themeColor="text1"/>
              </w:rPr>
              <w:t xml:space="preserve"> – </w:t>
            </w:r>
            <w:proofErr w:type="spellStart"/>
            <w:r w:rsidRPr="00E43464">
              <w:rPr>
                <w:rFonts w:ascii="Cambria" w:hAnsi="Cambria"/>
                <w:color w:val="000000" w:themeColor="text1"/>
              </w:rPr>
              <w:t>Srbinoska</w:t>
            </w:r>
            <w:proofErr w:type="spellEnd"/>
            <w:r w:rsidRPr="00E43464">
              <w:rPr>
                <w:rFonts w:ascii="Cambria" w:hAnsi="Cambria"/>
                <w:color w:val="000000" w:themeColor="text1"/>
              </w:rPr>
              <w:t xml:space="preserve">, PhD, the students presented a marketing and financial analysis of various representatives of the regional and global confectionery industry. The benchmarked companies were </w:t>
            </w:r>
            <w:proofErr w:type="spellStart"/>
            <w:r w:rsidRPr="00E43464">
              <w:rPr>
                <w:rFonts w:ascii="Cambria" w:hAnsi="Cambria"/>
                <w:color w:val="000000" w:themeColor="text1"/>
              </w:rPr>
              <w:t>Vitaminka</w:t>
            </w:r>
            <w:proofErr w:type="spellEnd"/>
            <w:r w:rsidRPr="00E43464">
              <w:rPr>
                <w:rFonts w:ascii="Cambria" w:hAnsi="Cambria"/>
                <w:color w:val="000000" w:themeColor="text1"/>
              </w:rPr>
              <w:t xml:space="preserve"> AD </w:t>
            </w:r>
            <w:proofErr w:type="spellStart"/>
            <w:r w:rsidRPr="00E43464">
              <w:rPr>
                <w:rFonts w:ascii="Cambria" w:hAnsi="Cambria"/>
                <w:color w:val="000000" w:themeColor="text1"/>
              </w:rPr>
              <w:t>Prilep</w:t>
            </w:r>
            <w:proofErr w:type="spellEnd"/>
            <w:r w:rsidRPr="00E43464">
              <w:rPr>
                <w:rFonts w:ascii="Cambria" w:hAnsi="Cambria"/>
                <w:color w:val="000000" w:themeColor="text1"/>
              </w:rPr>
              <w:t xml:space="preserve"> (member of the UACS Business Council), Nestle Group, </w:t>
            </w:r>
            <w:proofErr w:type="spellStart"/>
            <w:r w:rsidRPr="00E43464">
              <w:rPr>
                <w:rFonts w:ascii="Cambria" w:hAnsi="Cambria"/>
                <w:color w:val="000000" w:themeColor="text1"/>
              </w:rPr>
              <w:t>Podravka</w:t>
            </w:r>
            <w:proofErr w:type="spellEnd"/>
            <w:r w:rsidRPr="00E43464">
              <w:rPr>
                <w:rFonts w:ascii="Cambria" w:hAnsi="Cambria"/>
                <w:color w:val="000000" w:themeColor="text1"/>
              </w:rPr>
              <w:t xml:space="preserve"> Group and </w:t>
            </w:r>
            <w:proofErr w:type="spellStart"/>
            <w:r w:rsidRPr="00E43464">
              <w:rPr>
                <w:rFonts w:ascii="Cambria" w:hAnsi="Cambria"/>
                <w:color w:val="000000" w:themeColor="text1"/>
              </w:rPr>
              <w:t>Evropa</w:t>
            </w:r>
            <w:proofErr w:type="spellEnd"/>
            <w:r w:rsidRPr="00E43464">
              <w:rPr>
                <w:rFonts w:ascii="Cambria" w:hAnsi="Cambria"/>
                <w:color w:val="000000" w:themeColor="text1"/>
              </w:rPr>
              <w:t xml:space="preserve"> AD Skopje. The students had to engage the tools learned in class </w:t>
            </w: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read and interpret the relevant annual reports, as well as to provide </w:t>
            </w:r>
            <w:r w:rsidRPr="00E43464">
              <w:rPr>
                <w:rFonts w:ascii="Cambria" w:hAnsi="Cambria"/>
                <w:color w:val="000000" w:themeColor="text1"/>
              </w:rPr>
              <w:lastRenderedPageBreak/>
              <w:t>recommendations to company management. The primary financial analysis tools were horizontal and vertical, along with ratio comparison of the competing companies.</w:t>
            </w:r>
          </w:p>
        </w:tc>
        <w:tc>
          <w:tcPr>
            <w:tcW w:w="650" w:type="pct"/>
          </w:tcPr>
          <w:p w14:paraId="7035AB29"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Project designed to evaluate all learning objectives for the FA course. All competing groups achieved high scores on the five ILO (ILO surpassing 70%).</w:t>
            </w:r>
          </w:p>
        </w:tc>
        <w:tc>
          <w:tcPr>
            <w:tcW w:w="700" w:type="pct"/>
          </w:tcPr>
          <w:p w14:paraId="55F446A5"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Students get passionately involved when working on real cases, such as the Financial Accounting course project (public companies trading on the regional stock exchange). Using project as part of student assessment is highly advisable, especially in upper-level courses.</w:t>
            </w:r>
          </w:p>
        </w:tc>
        <w:tc>
          <w:tcPr>
            <w:tcW w:w="901" w:type="pct"/>
          </w:tcPr>
          <w:p w14:paraId="1747006F"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We will focus on developing the students’ practical skills and knowledge application by using more case studies in the final year of the concentration, which should provide the cognitive and autonomous learning dimension the Macedonian group lacks, according to the contest evaluation results.</w:t>
            </w:r>
          </w:p>
        </w:tc>
        <w:tc>
          <w:tcPr>
            <w:tcW w:w="1610" w:type="pct"/>
          </w:tcPr>
          <w:p w14:paraId="19E869A9" w14:textId="786A969B" w:rsidR="000B2A88" w:rsidRPr="00E43464" w:rsidRDefault="006D1988" w:rsidP="00613288">
            <w:pPr>
              <w:spacing w:after="0" w:line="240" w:lineRule="auto"/>
              <w:rPr>
                <w:rFonts w:ascii="Cambria" w:hAnsi="Cambria"/>
                <w:color w:val="000000" w:themeColor="text1"/>
              </w:rPr>
            </w:pPr>
            <w:r>
              <w:rPr>
                <w:rFonts w:ascii="Cambria" w:hAnsi="Cambria"/>
                <w:noProof/>
                <w:color w:val="000000" w:themeColor="text1"/>
              </w:rPr>
              <w:drawing>
                <wp:inline distT="0" distB="0" distL="0" distR="0" wp14:anchorId="2C20B97D" wp14:editId="41585643">
                  <wp:extent cx="2510790" cy="1544320"/>
                  <wp:effectExtent l="0" t="0" r="3810" b="5080"/>
                  <wp:docPr id="57" name="Picture 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bar char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510790" cy="1544320"/>
                          </a:xfrm>
                          <a:prstGeom prst="rect">
                            <a:avLst/>
                          </a:prstGeom>
                        </pic:spPr>
                      </pic:pic>
                    </a:graphicData>
                  </a:graphic>
                </wp:inline>
              </w:drawing>
            </w:r>
          </w:p>
        </w:tc>
      </w:tr>
      <w:tr w:rsidR="00E43464" w:rsidRPr="00E43464" w14:paraId="503C3045" w14:textId="77777777" w:rsidTr="009503D3">
        <w:tc>
          <w:tcPr>
            <w:tcW w:w="454" w:type="pct"/>
          </w:tcPr>
          <w:p w14:paraId="606EE0D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Undergraduate, all concentrations. </w:t>
            </w:r>
          </w:p>
          <w:p w14:paraId="18B51657"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To measure the achievement of the program's LO. </w:t>
            </w:r>
          </w:p>
          <w:p w14:paraId="7626C6D8" w14:textId="77777777" w:rsidR="000B2A88" w:rsidRPr="00E43464" w:rsidRDefault="000B2A88" w:rsidP="00613288">
            <w:pPr>
              <w:spacing w:after="0" w:line="240" w:lineRule="auto"/>
              <w:rPr>
                <w:rFonts w:ascii="Cambria" w:hAnsi="Cambria"/>
                <w:color w:val="000000" w:themeColor="text1"/>
              </w:rPr>
            </w:pPr>
          </w:p>
          <w:p w14:paraId="48A731FF" w14:textId="77777777" w:rsidR="000B2A88" w:rsidRPr="00E43464" w:rsidRDefault="000B2A88" w:rsidP="00613288">
            <w:pPr>
              <w:spacing w:after="0" w:line="240" w:lineRule="auto"/>
              <w:rPr>
                <w:rFonts w:ascii="Cambria" w:hAnsi="Cambria"/>
                <w:color w:val="000000" w:themeColor="text1"/>
              </w:rPr>
            </w:pP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demonstrate a mastery of program’s LO (MNGT, MARK, FINC), </w:t>
            </w:r>
            <w:r w:rsidRPr="00E43464">
              <w:rPr>
                <w:rFonts w:ascii="Cambria" w:hAnsi="Cambria"/>
                <w:color w:val="000000" w:themeColor="text1"/>
              </w:rPr>
              <w:lastRenderedPageBreak/>
              <w:t xml:space="preserve">3rd year of business students, all concentrations, must score an average of 70% or higher on the summative exit test, </w:t>
            </w:r>
          </w:p>
        </w:tc>
        <w:tc>
          <w:tcPr>
            <w:tcW w:w="685" w:type="pct"/>
          </w:tcPr>
          <w:p w14:paraId="5135E245"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Direct, summative, external, comparative - Exit test.</w:t>
            </w:r>
          </w:p>
          <w:p w14:paraId="1B365AB8" w14:textId="77777777" w:rsidR="000B2A88" w:rsidRPr="00E43464" w:rsidRDefault="000B2A88" w:rsidP="00613288">
            <w:pPr>
              <w:spacing w:after="0" w:line="240" w:lineRule="auto"/>
              <w:rPr>
                <w:rFonts w:ascii="Cambria" w:hAnsi="Cambria"/>
                <w:color w:val="000000" w:themeColor="text1"/>
              </w:rPr>
            </w:pPr>
          </w:p>
          <w:p w14:paraId="0F42FCA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The Exit test was conducted as part of the on-line Peregrine test for spring 2019. </w:t>
            </w:r>
          </w:p>
          <w:p w14:paraId="17E3EBF6" w14:textId="77777777" w:rsidR="000B2A88" w:rsidRPr="00E43464" w:rsidRDefault="000B2A88" w:rsidP="00613288">
            <w:pPr>
              <w:spacing w:after="0" w:line="240" w:lineRule="auto"/>
              <w:rPr>
                <w:rFonts w:ascii="Cambria" w:hAnsi="Cambria"/>
                <w:color w:val="000000" w:themeColor="text1"/>
              </w:rPr>
            </w:pPr>
          </w:p>
          <w:p w14:paraId="1DE00CE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The Spring 2020 exit test was conducted online, via the Moodle quiz function, in response to COVID-19 confinement measures </w:t>
            </w:r>
            <w:r w:rsidRPr="00E43464">
              <w:rPr>
                <w:rFonts w:ascii="Cambria" w:hAnsi="Cambria"/>
                <w:color w:val="000000" w:themeColor="text1"/>
              </w:rPr>
              <w:lastRenderedPageBreak/>
              <w:t>(Peregrine testing could not be performed).</w:t>
            </w:r>
          </w:p>
        </w:tc>
        <w:tc>
          <w:tcPr>
            <w:tcW w:w="650" w:type="pct"/>
          </w:tcPr>
          <w:p w14:paraId="375C50F7" w14:textId="3CEACAEB"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In 20</w:t>
            </w:r>
            <w:r w:rsidR="007C13F9">
              <w:rPr>
                <w:rFonts w:ascii="Cambria" w:hAnsi="Cambria"/>
                <w:color w:val="000000" w:themeColor="text1"/>
              </w:rPr>
              <w:t>20</w:t>
            </w:r>
            <w:r w:rsidRPr="00E43464">
              <w:rPr>
                <w:rFonts w:ascii="Cambria" w:hAnsi="Cambria"/>
                <w:color w:val="000000" w:themeColor="text1"/>
              </w:rPr>
              <w:t>/202</w:t>
            </w:r>
            <w:r w:rsidR="007C13F9">
              <w:rPr>
                <w:rFonts w:ascii="Cambria" w:hAnsi="Cambria"/>
                <w:color w:val="000000" w:themeColor="text1"/>
              </w:rPr>
              <w:t>1</w:t>
            </w:r>
            <w:r w:rsidRPr="00E43464">
              <w:rPr>
                <w:rFonts w:ascii="Cambria" w:hAnsi="Cambria"/>
                <w:color w:val="000000" w:themeColor="text1"/>
              </w:rPr>
              <w:t xml:space="preserve">, the students demonstrated good achievement of all LO, with LO1 and LO2 reaching the threshold of 70%. </w:t>
            </w:r>
          </w:p>
        </w:tc>
        <w:tc>
          <w:tcPr>
            <w:tcW w:w="700" w:type="pct"/>
          </w:tcPr>
          <w:p w14:paraId="6B9AD30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Satisfactory scores were achieved, which demonstrates a well-balanced teaching approach and a solid match to student needs and academic level.</w:t>
            </w:r>
          </w:p>
        </w:tc>
        <w:tc>
          <w:tcPr>
            <w:tcW w:w="901" w:type="pct"/>
          </w:tcPr>
          <w:p w14:paraId="506D7136" w14:textId="6F43565A"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In 20</w:t>
            </w:r>
            <w:r w:rsidR="00B72101">
              <w:rPr>
                <w:rFonts w:ascii="Cambria" w:hAnsi="Cambria"/>
                <w:color w:val="000000" w:themeColor="text1"/>
              </w:rPr>
              <w:t>20</w:t>
            </w:r>
            <w:r w:rsidRPr="00E43464">
              <w:rPr>
                <w:rFonts w:ascii="Cambria" w:hAnsi="Cambria"/>
                <w:color w:val="000000" w:themeColor="text1"/>
              </w:rPr>
              <w:t>/202</w:t>
            </w:r>
            <w:r w:rsidR="00B72101">
              <w:rPr>
                <w:rFonts w:ascii="Cambria" w:hAnsi="Cambria"/>
                <w:color w:val="000000" w:themeColor="text1"/>
              </w:rPr>
              <w:t>1</w:t>
            </w:r>
            <w:r w:rsidRPr="00E43464">
              <w:rPr>
                <w:rFonts w:ascii="Cambria" w:hAnsi="Cambria"/>
                <w:color w:val="000000" w:themeColor="text1"/>
              </w:rPr>
              <w:t xml:space="preserve">, the students again took the same questions in a computer-based form (only closed questions), but this time during a pandemic which might have impacted their results. Their results were better in basic </w:t>
            </w:r>
            <w:proofErr w:type="gramStart"/>
            <w:r w:rsidRPr="00E43464">
              <w:rPr>
                <w:rFonts w:ascii="Cambria" w:hAnsi="Cambria"/>
                <w:color w:val="000000" w:themeColor="text1"/>
              </w:rPr>
              <w:t>knowledge, but</w:t>
            </w:r>
            <w:proofErr w:type="gramEnd"/>
            <w:r w:rsidRPr="00E43464">
              <w:rPr>
                <w:rFonts w:ascii="Cambria" w:hAnsi="Cambria"/>
                <w:color w:val="000000" w:themeColor="text1"/>
              </w:rPr>
              <w:t xml:space="preserve"> worsened as they needed to apply their knowledge and think about more complex issues, which can be attributed to a loss of motivation.</w:t>
            </w:r>
          </w:p>
        </w:tc>
        <w:tc>
          <w:tcPr>
            <w:tcW w:w="1610" w:type="pct"/>
          </w:tcPr>
          <w:p w14:paraId="119D07AD" w14:textId="4E0E4913" w:rsidR="000B2A88" w:rsidRPr="00E43464" w:rsidRDefault="00B72101" w:rsidP="00613288">
            <w:pPr>
              <w:tabs>
                <w:tab w:val="left" w:pos="1215"/>
              </w:tabs>
              <w:spacing w:after="0" w:line="240" w:lineRule="auto"/>
              <w:rPr>
                <w:rFonts w:ascii="Cambria" w:hAnsi="Cambria"/>
                <w:color w:val="000000" w:themeColor="text1"/>
              </w:rPr>
            </w:pPr>
            <w:r>
              <w:rPr>
                <w:rFonts w:ascii="Cambria" w:hAnsi="Cambria"/>
                <w:noProof/>
                <w:color w:val="000000" w:themeColor="text1"/>
              </w:rPr>
              <w:drawing>
                <wp:inline distT="0" distB="0" distL="0" distR="0" wp14:anchorId="15164B60" wp14:editId="3741ADA5">
                  <wp:extent cx="2510790" cy="1409065"/>
                  <wp:effectExtent l="0" t="0" r="3810" b="635"/>
                  <wp:docPr id="49" name="Picture 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510790" cy="1409065"/>
                          </a:xfrm>
                          <a:prstGeom prst="rect">
                            <a:avLst/>
                          </a:prstGeom>
                        </pic:spPr>
                      </pic:pic>
                    </a:graphicData>
                  </a:graphic>
                </wp:inline>
              </w:drawing>
            </w:r>
          </w:p>
        </w:tc>
      </w:tr>
      <w:tr w:rsidR="00E43464" w:rsidRPr="00E43464" w14:paraId="6F848649" w14:textId="77777777" w:rsidTr="009503D3">
        <w:tc>
          <w:tcPr>
            <w:tcW w:w="454" w:type="pct"/>
          </w:tcPr>
          <w:p w14:paraId="3014984A"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Undergraduate, all concentrations. </w:t>
            </w:r>
          </w:p>
          <w:p w14:paraId="212324D4"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To measure the </w:t>
            </w:r>
            <w:proofErr w:type="gramStart"/>
            <w:r w:rsidRPr="00E43464">
              <w:rPr>
                <w:rFonts w:ascii="Cambria" w:hAnsi="Cambria"/>
                <w:color w:val="000000" w:themeColor="text1"/>
              </w:rPr>
              <w:t>achievement  of</w:t>
            </w:r>
            <w:proofErr w:type="gramEnd"/>
            <w:r w:rsidRPr="00E43464">
              <w:rPr>
                <w:rFonts w:ascii="Cambria" w:hAnsi="Cambria"/>
                <w:color w:val="000000" w:themeColor="text1"/>
              </w:rPr>
              <w:t xml:space="preserve"> the program's LO. </w:t>
            </w:r>
          </w:p>
          <w:p w14:paraId="5C48999A" w14:textId="77777777" w:rsidR="000B2A88" w:rsidRPr="00E43464" w:rsidRDefault="000B2A88" w:rsidP="00613288">
            <w:pPr>
              <w:spacing w:after="0" w:line="240" w:lineRule="auto"/>
              <w:rPr>
                <w:rFonts w:ascii="Cambria" w:hAnsi="Cambria"/>
                <w:color w:val="000000" w:themeColor="text1"/>
              </w:rPr>
            </w:pPr>
          </w:p>
          <w:p w14:paraId="683998D0"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In order to demonstrate mastery of program’s LO </w:t>
            </w:r>
            <w:r w:rsidRPr="00E43464">
              <w:rPr>
                <w:rFonts w:ascii="Cambria" w:hAnsi="Cambria"/>
                <w:color w:val="000000" w:themeColor="text1"/>
              </w:rPr>
              <w:lastRenderedPageBreak/>
              <w:t xml:space="preserve">(MNGT, MARK, FINC), 3rd </w:t>
            </w:r>
            <w:proofErr w:type="gramStart"/>
            <w:r w:rsidRPr="00E43464">
              <w:rPr>
                <w:rFonts w:ascii="Cambria" w:hAnsi="Cambria"/>
                <w:color w:val="000000" w:themeColor="text1"/>
              </w:rPr>
              <w:t>year  business</w:t>
            </w:r>
            <w:proofErr w:type="gramEnd"/>
            <w:r w:rsidRPr="00E43464">
              <w:rPr>
                <w:rFonts w:ascii="Cambria" w:hAnsi="Cambria"/>
                <w:color w:val="000000" w:themeColor="text1"/>
              </w:rPr>
              <w:t xml:space="preserve"> students, all concentrations, must score an average of 70% or higher on the summative exit test.</w:t>
            </w:r>
          </w:p>
        </w:tc>
        <w:tc>
          <w:tcPr>
            <w:tcW w:w="685" w:type="pct"/>
          </w:tcPr>
          <w:p w14:paraId="04A844AC"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Direct, summative, external - at the end of the program.</w:t>
            </w:r>
          </w:p>
        </w:tc>
        <w:tc>
          <w:tcPr>
            <w:tcW w:w="650" w:type="pct"/>
          </w:tcPr>
          <w:p w14:paraId="465F3D8C" w14:textId="1BBF1AD0"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In 20</w:t>
            </w:r>
            <w:r w:rsidR="007C13F9">
              <w:rPr>
                <w:rFonts w:ascii="Cambria" w:hAnsi="Cambria"/>
                <w:color w:val="000000" w:themeColor="text1"/>
              </w:rPr>
              <w:t>20</w:t>
            </w:r>
            <w:r w:rsidRPr="00E43464">
              <w:rPr>
                <w:rFonts w:ascii="Cambria" w:hAnsi="Cambria"/>
                <w:color w:val="000000" w:themeColor="text1"/>
              </w:rPr>
              <w:t>/202</w:t>
            </w:r>
            <w:r w:rsidR="007C13F9">
              <w:rPr>
                <w:rFonts w:ascii="Cambria" w:hAnsi="Cambria"/>
                <w:color w:val="000000" w:themeColor="text1"/>
              </w:rPr>
              <w:t>1</w:t>
            </w:r>
            <w:r w:rsidRPr="00E43464">
              <w:rPr>
                <w:rFonts w:ascii="Cambria" w:hAnsi="Cambria"/>
                <w:color w:val="000000" w:themeColor="text1"/>
              </w:rPr>
              <w:t xml:space="preserve">, the students show good achievement of all LO. The best achievement is on LO1, which is expected, as it is the more basic level of knowledge. This is the highest achievement compared to the previous two years. </w:t>
            </w:r>
          </w:p>
          <w:p w14:paraId="4EC8ED23" w14:textId="41F122D5" w:rsidR="000B2A88" w:rsidRPr="00E43464" w:rsidRDefault="000B2A88" w:rsidP="00613288">
            <w:pPr>
              <w:spacing w:after="0" w:line="240" w:lineRule="auto"/>
              <w:rPr>
                <w:rFonts w:ascii="Cambria" w:hAnsi="Cambria"/>
                <w:color w:val="000000" w:themeColor="text1"/>
              </w:rPr>
            </w:pPr>
          </w:p>
        </w:tc>
        <w:tc>
          <w:tcPr>
            <w:tcW w:w="700" w:type="pct"/>
          </w:tcPr>
          <w:p w14:paraId="0D3E4A49"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Satisfactory scores achieved.</w:t>
            </w:r>
          </w:p>
        </w:tc>
        <w:tc>
          <w:tcPr>
            <w:tcW w:w="901" w:type="pct"/>
          </w:tcPr>
          <w:p w14:paraId="29B47B95" w14:textId="4275B5B3"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In 20</w:t>
            </w:r>
            <w:r w:rsidR="007C13F9">
              <w:rPr>
                <w:rFonts w:ascii="Cambria" w:hAnsi="Cambria"/>
                <w:color w:val="000000" w:themeColor="text1"/>
              </w:rPr>
              <w:t>20</w:t>
            </w:r>
            <w:r w:rsidRPr="00E43464">
              <w:rPr>
                <w:rFonts w:ascii="Cambria" w:hAnsi="Cambria"/>
                <w:color w:val="000000" w:themeColor="text1"/>
              </w:rPr>
              <w:t>/202</w:t>
            </w:r>
            <w:r w:rsidR="007C13F9">
              <w:rPr>
                <w:rFonts w:ascii="Cambria" w:hAnsi="Cambria"/>
                <w:color w:val="000000" w:themeColor="text1"/>
              </w:rPr>
              <w:t>1</w:t>
            </w:r>
            <w:r w:rsidRPr="00E43464">
              <w:rPr>
                <w:rFonts w:ascii="Cambria" w:hAnsi="Cambria"/>
                <w:color w:val="000000" w:themeColor="text1"/>
              </w:rPr>
              <w:t xml:space="preserve">, the students again took the same questions in a computer-based form (only closed questions), but this time they took the test during a pandemic, which might have impacted their results. They showed better results in the basic knowledge, but their results worsened as they needed to apply their knowledge and think about more complex issues (where they might have lost their </w:t>
            </w:r>
            <w:r w:rsidRPr="00E43464">
              <w:rPr>
                <w:rFonts w:ascii="Cambria" w:hAnsi="Cambria"/>
                <w:color w:val="000000" w:themeColor="text1"/>
              </w:rPr>
              <w:lastRenderedPageBreak/>
              <w:t>motivation to come up with complex solutions).</w:t>
            </w:r>
          </w:p>
        </w:tc>
        <w:tc>
          <w:tcPr>
            <w:tcW w:w="1610" w:type="pct"/>
          </w:tcPr>
          <w:p w14:paraId="0BF5CB4A" w14:textId="66EAB0C9" w:rsidR="000B2A88" w:rsidRPr="00E43464" w:rsidRDefault="00B72101" w:rsidP="00613288">
            <w:pPr>
              <w:spacing w:after="0" w:line="240" w:lineRule="auto"/>
              <w:rPr>
                <w:rFonts w:ascii="Cambria" w:hAnsi="Cambria"/>
                <w:color w:val="000000" w:themeColor="text1"/>
              </w:rPr>
            </w:pPr>
            <w:r>
              <w:rPr>
                <w:rFonts w:ascii="Cambria" w:hAnsi="Cambria"/>
                <w:noProof/>
                <w:color w:val="000000" w:themeColor="text1"/>
              </w:rPr>
              <w:lastRenderedPageBreak/>
              <w:drawing>
                <wp:inline distT="0" distB="0" distL="0" distR="0" wp14:anchorId="548CFFEF" wp14:editId="7C120BF4">
                  <wp:extent cx="2510790" cy="1431925"/>
                  <wp:effectExtent l="0" t="0" r="3810" b="3175"/>
                  <wp:docPr id="48" name="Picture 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bar char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510790" cy="1431925"/>
                          </a:xfrm>
                          <a:prstGeom prst="rect">
                            <a:avLst/>
                          </a:prstGeom>
                        </pic:spPr>
                      </pic:pic>
                    </a:graphicData>
                  </a:graphic>
                </wp:inline>
              </w:drawing>
            </w:r>
          </w:p>
        </w:tc>
      </w:tr>
      <w:tr w:rsidR="00E43464" w:rsidRPr="00E43464" w14:paraId="4FDCCC40" w14:textId="77777777" w:rsidTr="009503D3">
        <w:tc>
          <w:tcPr>
            <w:tcW w:w="454" w:type="pct"/>
          </w:tcPr>
          <w:p w14:paraId="4A208565"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Undergraduate, all concentrations. </w:t>
            </w:r>
          </w:p>
          <w:p w14:paraId="5CAA5CAA"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To measure the achievement of the program's LO. </w:t>
            </w:r>
          </w:p>
          <w:p w14:paraId="0EB1D1F5" w14:textId="77777777" w:rsidR="000B2A88" w:rsidRPr="00E43464" w:rsidRDefault="000B2A88" w:rsidP="00613288">
            <w:pPr>
              <w:spacing w:after="0" w:line="240" w:lineRule="auto"/>
              <w:rPr>
                <w:rFonts w:ascii="Cambria" w:hAnsi="Cambria"/>
                <w:color w:val="000000" w:themeColor="text1"/>
              </w:rPr>
            </w:pPr>
          </w:p>
          <w:p w14:paraId="56D06291"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In order </w:t>
            </w:r>
            <w:proofErr w:type="gramStart"/>
            <w:r w:rsidRPr="00E43464">
              <w:rPr>
                <w:rFonts w:ascii="Cambria" w:hAnsi="Cambria"/>
                <w:color w:val="000000" w:themeColor="text1"/>
              </w:rPr>
              <w:t>to  demonstrate</w:t>
            </w:r>
            <w:proofErr w:type="gramEnd"/>
            <w:r w:rsidRPr="00E43464">
              <w:rPr>
                <w:rFonts w:ascii="Cambria" w:hAnsi="Cambria"/>
                <w:color w:val="000000" w:themeColor="text1"/>
              </w:rPr>
              <w:t xml:space="preserve"> mastery of </w:t>
            </w:r>
            <w:r w:rsidRPr="00E43464">
              <w:rPr>
                <w:rFonts w:ascii="Cambria" w:hAnsi="Cambria"/>
                <w:color w:val="000000" w:themeColor="text1"/>
              </w:rPr>
              <w:lastRenderedPageBreak/>
              <w:t xml:space="preserve">program Los, 3rd year of business students, all concentrations, must score an average of 70% or higher on the summative exit test. </w:t>
            </w:r>
          </w:p>
        </w:tc>
        <w:tc>
          <w:tcPr>
            <w:tcW w:w="685" w:type="pct"/>
          </w:tcPr>
          <w:p w14:paraId="13624838"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Summative, external, </w:t>
            </w:r>
            <w:proofErr w:type="gramStart"/>
            <w:r w:rsidRPr="00E43464">
              <w:rPr>
                <w:rFonts w:ascii="Cambria" w:hAnsi="Cambria"/>
                <w:color w:val="000000" w:themeColor="text1"/>
              </w:rPr>
              <w:t>direct ,</w:t>
            </w:r>
            <w:proofErr w:type="gramEnd"/>
            <w:r w:rsidRPr="00E43464">
              <w:rPr>
                <w:rFonts w:ascii="Cambria" w:hAnsi="Cambria"/>
                <w:color w:val="000000" w:themeColor="text1"/>
              </w:rPr>
              <w:t xml:space="preserve"> comparative.    </w:t>
            </w:r>
          </w:p>
          <w:p w14:paraId="3C794344"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Students have regular quiz questions during classes.</w:t>
            </w:r>
          </w:p>
          <w:p w14:paraId="13166704"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Mid-term and final exams </w:t>
            </w:r>
          </w:p>
          <w:p w14:paraId="5D7AB9BA"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Homework</w:t>
            </w:r>
          </w:p>
          <w:p w14:paraId="4833F407"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Group Projects evaluation and presentation</w:t>
            </w:r>
          </w:p>
        </w:tc>
        <w:tc>
          <w:tcPr>
            <w:tcW w:w="650" w:type="pct"/>
          </w:tcPr>
          <w:p w14:paraId="0C259A1F" w14:textId="7FC9ED6F"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In </w:t>
            </w:r>
            <w:r w:rsidR="007C13F9">
              <w:rPr>
                <w:rFonts w:ascii="Cambria" w:hAnsi="Cambria"/>
                <w:color w:val="000000" w:themeColor="text1"/>
              </w:rPr>
              <w:t>2020/2021</w:t>
            </w:r>
            <w:r w:rsidRPr="00E43464">
              <w:rPr>
                <w:rFonts w:ascii="Cambria" w:hAnsi="Cambria"/>
                <w:color w:val="000000" w:themeColor="text1"/>
              </w:rPr>
              <w:t xml:space="preserve">, the students from the English program groups achieve well on all LOs. The best achievement is on LO1 as it is the basic level of understanding marketing concepts. This year the achievement is higher </w:t>
            </w:r>
            <w:r w:rsidRPr="00E43464">
              <w:rPr>
                <w:rFonts w:ascii="Cambria" w:hAnsi="Cambria"/>
                <w:color w:val="000000" w:themeColor="text1"/>
              </w:rPr>
              <w:lastRenderedPageBreak/>
              <w:t xml:space="preserve">compared to the previous year. </w:t>
            </w:r>
          </w:p>
          <w:p w14:paraId="1996481E"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We also administered the same exit test for the students from the Macedonian program groups and, as expected, they showed lower results than the students from the English program groups, but still on a satisfactory level - above 70% or with very small variance below that.</w:t>
            </w:r>
          </w:p>
        </w:tc>
        <w:tc>
          <w:tcPr>
            <w:tcW w:w="700" w:type="pct"/>
          </w:tcPr>
          <w:p w14:paraId="35596ADC"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Satisfactory scores achieved.</w:t>
            </w:r>
          </w:p>
        </w:tc>
        <w:tc>
          <w:tcPr>
            <w:tcW w:w="901" w:type="pct"/>
          </w:tcPr>
          <w:p w14:paraId="42654A18" w14:textId="157ED322"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The difference between the two years’ results in the level of the English program groups is mainly due to the changes in the test administration. Last year, students took a computer-based exit test (same questions in a Peregrine testing format). This year (</w:t>
            </w:r>
            <w:r w:rsidR="007C13F9">
              <w:rPr>
                <w:rFonts w:ascii="Cambria" w:hAnsi="Cambria"/>
                <w:color w:val="000000" w:themeColor="text1"/>
              </w:rPr>
              <w:t>2020/2021</w:t>
            </w:r>
            <w:r w:rsidRPr="00E43464">
              <w:rPr>
                <w:rFonts w:ascii="Cambria" w:hAnsi="Cambria"/>
                <w:color w:val="000000" w:themeColor="text1"/>
              </w:rPr>
              <w:t xml:space="preserve">), the students again took the same questions in a computer-based form (only closed </w:t>
            </w:r>
            <w:r w:rsidRPr="00E43464">
              <w:rPr>
                <w:rFonts w:ascii="Cambria" w:hAnsi="Cambria"/>
                <w:color w:val="000000" w:themeColor="text1"/>
              </w:rPr>
              <w:lastRenderedPageBreak/>
              <w:t xml:space="preserve">questions), but this time in a </w:t>
            </w:r>
            <w:proofErr w:type="gramStart"/>
            <w:r w:rsidRPr="00E43464">
              <w:rPr>
                <w:rFonts w:ascii="Cambria" w:hAnsi="Cambria"/>
                <w:color w:val="000000" w:themeColor="text1"/>
              </w:rPr>
              <w:t>lockdown conditions</w:t>
            </w:r>
            <w:proofErr w:type="gramEnd"/>
            <w:r w:rsidRPr="00E43464">
              <w:rPr>
                <w:rFonts w:ascii="Cambria" w:hAnsi="Cambria"/>
                <w:color w:val="000000" w:themeColor="text1"/>
              </w:rPr>
              <w:t>, when the last two months were mainly spent mainly at their homes, with a lot of on-line interaction, and were really focused on doing their Marketing course projects.</w:t>
            </w:r>
          </w:p>
          <w:p w14:paraId="42D86232"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Regarding the students from the Macedonian program group, from the very beginning, the quality of these students had </w:t>
            </w:r>
            <w:proofErr w:type="gramStart"/>
            <w:r w:rsidRPr="00E43464">
              <w:rPr>
                <w:rFonts w:ascii="Cambria" w:hAnsi="Cambria"/>
                <w:color w:val="000000" w:themeColor="text1"/>
              </w:rPr>
              <w:t>been  on</w:t>
            </w:r>
            <w:proofErr w:type="gramEnd"/>
            <w:r w:rsidRPr="00E43464">
              <w:rPr>
                <w:rFonts w:ascii="Cambria" w:hAnsi="Cambria"/>
                <w:color w:val="000000" w:themeColor="text1"/>
              </w:rPr>
              <w:t xml:space="preserve"> a lower level, and this  difference from the other group remained until the end of the studies. This shows that there is a clear difference in the students’ starting knowledge, effort, </w:t>
            </w:r>
            <w:proofErr w:type="gramStart"/>
            <w:r w:rsidRPr="00E43464">
              <w:rPr>
                <w:rFonts w:ascii="Cambria" w:hAnsi="Cambria"/>
                <w:color w:val="000000" w:themeColor="text1"/>
              </w:rPr>
              <w:t>ambition</w:t>
            </w:r>
            <w:proofErr w:type="gramEnd"/>
            <w:r w:rsidRPr="00E43464">
              <w:rPr>
                <w:rFonts w:ascii="Cambria" w:hAnsi="Cambria"/>
                <w:color w:val="000000" w:themeColor="text1"/>
              </w:rPr>
              <w:t xml:space="preserve"> and career prospects.</w:t>
            </w:r>
          </w:p>
        </w:tc>
        <w:tc>
          <w:tcPr>
            <w:tcW w:w="1610" w:type="pct"/>
          </w:tcPr>
          <w:p w14:paraId="023BEC16" w14:textId="4275ECE1" w:rsidR="000B2A88" w:rsidRPr="00E43464" w:rsidRDefault="00B72101" w:rsidP="00613288">
            <w:pPr>
              <w:spacing w:after="0" w:line="240" w:lineRule="auto"/>
              <w:rPr>
                <w:rFonts w:ascii="Cambria" w:hAnsi="Cambria"/>
                <w:color w:val="000000" w:themeColor="text1"/>
              </w:rPr>
            </w:pPr>
            <w:r>
              <w:rPr>
                <w:rFonts w:ascii="Cambria" w:hAnsi="Cambria"/>
                <w:noProof/>
                <w:color w:val="000000" w:themeColor="text1"/>
              </w:rPr>
              <w:lastRenderedPageBreak/>
              <w:drawing>
                <wp:inline distT="0" distB="0" distL="0" distR="0" wp14:anchorId="410D3C7E" wp14:editId="0BA76066">
                  <wp:extent cx="2510790" cy="1414780"/>
                  <wp:effectExtent l="0" t="0" r="3810" b="0"/>
                  <wp:docPr id="47" name="Picture 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ar char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510790" cy="1414780"/>
                          </a:xfrm>
                          <a:prstGeom prst="rect">
                            <a:avLst/>
                          </a:prstGeom>
                        </pic:spPr>
                      </pic:pic>
                    </a:graphicData>
                  </a:graphic>
                </wp:inline>
              </w:drawing>
            </w:r>
          </w:p>
        </w:tc>
      </w:tr>
      <w:tr w:rsidR="00E43464" w:rsidRPr="00E43464" w14:paraId="6BFE5652" w14:textId="77777777" w:rsidTr="009503D3">
        <w:tc>
          <w:tcPr>
            <w:tcW w:w="454" w:type="pct"/>
          </w:tcPr>
          <w:p w14:paraId="64949F4C"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Undergraduate, all concentrations. </w:t>
            </w:r>
          </w:p>
          <w:p w14:paraId="34B0149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To measure the program's LO through the average score of the Capstone project within a core course. </w:t>
            </w:r>
          </w:p>
          <w:p w14:paraId="62134AA9" w14:textId="77777777" w:rsidR="000B2A88" w:rsidRPr="00E43464" w:rsidRDefault="000B2A88" w:rsidP="00613288">
            <w:pPr>
              <w:spacing w:after="0" w:line="240" w:lineRule="auto"/>
              <w:rPr>
                <w:rFonts w:ascii="Cambria" w:hAnsi="Cambria"/>
                <w:color w:val="000000" w:themeColor="text1"/>
              </w:rPr>
            </w:pPr>
          </w:p>
          <w:p w14:paraId="192412C2"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In order to </w:t>
            </w:r>
            <w:proofErr w:type="spellStart"/>
            <w:r w:rsidRPr="00E43464">
              <w:rPr>
                <w:rFonts w:ascii="Cambria" w:hAnsi="Cambria"/>
                <w:color w:val="000000" w:themeColor="text1"/>
              </w:rPr>
              <w:t>to</w:t>
            </w:r>
            <w:proofErr w:type="spellEnd"/>
            <w:r w:rsidRPr="00E43464">
              <w:rPr>
                <w:rFonts w:ascii="Cambria" w:hAnsi="Cambria"/>
                <w:color w:val="000000" w:themeColor="text1"/>
              </w:rPr>
              <w:t xml:space="preserve"> demonstrate mastery of program Los, on the final Capstone project, business students will have an </w:t>
            </w:r>
            <w:r w:rsidRPr="00E43464">
              <w:rPr>
                <w:rFonts w:ascii="Cambria" w:hAnsi="Cambria"/>
                <w:color w:val="000000" w:themeColor="text1"/>
              </w:rPr>
              <w:lastRenderedPageBreak/>
              <w:t xml:space="preserve">average score </w:t>
            </w:r>
            <w:proofErr w:type="gramStart"/>
            <w:r w:rsidRPr="00E43464">
              <w:rPr>
                <w:rFonts w:ascii="Cambria" w:hAnsi="Cambria"/>
                <w:color w:val="000000" w:themeColor="text1"/>
              </w:rPr>
              <w:t>of  70</w:t>
            </w:r>
            <w:proofErr w:type="gramEnd"/>
            <w:r w:rsidRPr="00E43464">
              <w:rPr>
                <w:rFonts w:ascii="Cambria" w:hAnsi="Cambria"/>
                <w:color w:val="000000" w:themeColor="text1"/>
              </w:rPr>
              <w:t xml:space="preserve">% or higher for each of the concentrations. </w:t>
            </w:r>
          </w:p>
        </w:tc>
        <w:tc>
          <w:tcPr>
            <w:tcW w:w="685" w:type="pct"/>
          </w:tcPr>
          <w:p w14:paraId="17F05C65"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Direct, summative, internal, comparative -Capstone project (FINC 3013; FINC 3014 Corporate Finance).</w:t>
            </w:r>
          </w:p>
          <w:p w14:paraId="7B153FD7"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Students were required to prepare project documentation in Word, along with calculations in Excel (with supporting tables used in the original project documentation). The project was presented in class by using Power Point as a tool.</w:t>
            </w:r>
          </w:p>
          <w:p w14:paraId="793F214D" w14:textId="77777777" w:rsidR="000B2A88" w:rsidRPr="00E43464" w:rsidRDefault="000B2A88" w:rsidP="00613288">
            <w:pPr>
              <w:spacing w:after="0" w:line="240" w:lineRule="auto"/>
              <w:rPr>
                <w:rFonts w:ascii="Cambria" w:hAnsi="Cambria"/>
                <w:color w:val="000000" w:themeColor="text1"/>
              </w:rPr>
            </w:pPr>
          </w:p>
          <w:p w14:paraId="05ED6D1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Students were required to prepare an analysis of a business investment decision </w:t>
            </w:r>
            <w:r w:rsidRPr="00E43464">
              <w:rPr>
                <w:rFonts w:ascii="Cambria" w:hAnsi="Cambria"/>
                <w:color w:val="000000" w:themeColor="text1"/>
              </w:rPr>
              <w:lastRenderedPageBreak/>
              <w:t xml:space="preserve">(starting a new company in an industry of their own preference) by using the project analysis tools studied in this course: WACC, NPV, PI, payback period, IRR, accounting breakeven and EVA, ratio analysis of liquidity, </w:t>
            </w:r>
            <w:proofErr w:type="gramStart"/>
            <w:r w:rsidRPr="00E43464">
              <w:rPr>
                <w:rFonts w:ascii="Cambria" w:hAnsi="Cambria"/>
                <w:color w:val="000000" w:themeColor="text1"/>
              </w:rPr>
              <w:t>solvency</w:t>
            </w:r>
            <w:proofErr w:type="gramEnd"/>
            <w:r w:rsidRPr="00E43464">
              <w:rPr>
                <w:rFonts w:ascii="Cambria" w:hAnsi="Cambria"/>
                <w:color w:val="000000" w:themeColor="text1"/>
              </w:rPr>
              <w:t xml:space="preserve"> and profitability. Recommendations were given in the concluding part of the document.</w:t>
            </w:r>
          </w:p>
          <w:p w14:paraId="007F481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Non-finance students were excluded from the Capstone project; instead, they wrote academic essays on various corporate finance topics.</w:t>
            </w:r>
          </w:p>
        </w:tc>
        <w:tc>
          <w:tcPr>
            <w:tcW w:w="650" w:type="pct"/>
          </w:tcPr>
          <w:p w14:paraId="2DFDD621"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The overall score was well above 70% altogether, and for every LO separately.</w:t>
            </w:r>
          </w:p>
        </w:tc>
        <w:tc>
          <w:tcPr>
            <w:tcW w:w="700" w:type="pct"/>
          </w:tcPr>
          <w:p w14:paraId="7E0C6ACE"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Satisfactory scores achieved.</w:t>
            </w:r>
          </w:p>
        </w:tc>
        <w:tc>
          <w:tcPr>
            <w:tcW w:w="901" w:type="pct"/>
          </w:tcPr>
          <w:p w14:paraId="3D6A5CB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Emphasize application of investment project evaluation tools through more practical cases (in-class). </w:t>
            </w:r>
          </w:p>
          <w:p w14:paraId="347445C8" w14:textId="77777777" w:rsidR="000B2A88" w:rsidRPr="00E43464" w:rsidRDefault="000B2A88" w:rsidP="00613288">
            <w:pPr>
              <w:spacing w:after="0" w:line="240" w:lineRule="auto"/>
              <w:rPr>
                <w:rFonts w:ascii="Cambria" w:hAnsi="Cambria"/>
                <w:color w:val="000000" w:themeColor="text1"/>
              </w:rPr>
            </w:pPr>
          </w:p>
          <w:p w14:paraId="6BA5C6F2"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Increase the use of Excel for in-class and home assignments </w:t>
            </w: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adopt the application of basic finance instruments when faced with specific investment decisions.</w:t>
            </w:r>
          </w:p>
        </w:tc>
        <w:tc>
          <w:tcPr>
            <w:tcW w:w="1610" w:type="pct"/>
          </w:tcPr>
          <w:p w14:paraId="51CE2215" w14:textId="2226BDBA" w:rsidR="000B2A88" w:rsidRPr="00E43464" w:rsidRDefault="00B72101" w:rsidP="00613288">
            <w:pPr>
              <w:spacing w:after="0" w:line="240" w:lineRule="auto"/>
              <w:rPr>
                <w:rFonts w:ascii="Cambria" w:hAnsi="Cambria"/>
                <w:color w:val="000000" w:themeColor="text1"/>
              </w:rPr>
            </w:pPr>
            <w:r>
              <w:rPr>
                <w:rFonts w:ascii="Cambria" w:hAnsi="Cambria"/>
                <w:noProof/>
                <w:color w:val="000000" w:themeColor="text1"/>
              </w:rPr>
              <w:drawing>
                <wp:inline distT="0" distB="0" distL="0" distR="0" wp14:anchorId="43495286" wp14:editId="72466B23">
                  <wp:extent cx="2510790" cy="1261745"/>
                  <wp:effectExtent l="0" t="0" r="3810" b="0"/>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ar char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510790" cy="1261745"/>
                          </a:xfrm>
                          <a:prstGeom prst="rect">
                            <a:avLst/>
                          </a:prstGeom>
                        </pic:spPr>
                      </pic:pic>
                    </a:graphicData>
                  </a:graphic>
                </wp:inline>
              </w:drawing>
            </w:r>
          </w:p>
        </w:tc>
      </w:tr>
      <w:tr w:rsidR="00E43464" w:rsidRPr="00E43464" w14:paraId="58547A3E" w14:textId="77777777" w:rsidTr="009503D3">
        <w:tc>
          <w:tcPr>
            <w:tcW w:w="454" w:type="pct"/>
          </w:tcPr>
          <w:p w14:paraId="174267B3" w14:textId="412D2F9A"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Undergraduate, all concentrations. </w:t>
            </w:r>
          </w:p>
          <w:p w14:paraId="699104AF"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To measure the program's LO through the average score of the Capstone project within a core course. </w:t>
            </w:r>
          </w:p>
          <w:p w14:paraId="7B6D926D" w14:textId="77777777" w:rsidR="000B2A88" w:rsidRPr="00E43464" w:rsidRDefault="000B2A88" w:rsidP="00613288">
            <w:pPr>
              <w:spacing w:after="0" w:line="240" w:lineRule="auto"/>
              <w:rPr>
                <w:rFonts w:ascii="Cambria" w:hAnsi="Cambria"/>
                <w:color w:val="000000" w:themeColor="text1"/>
              </w:rPr>
            </w:pPr>
          </w:p>
          <w:p w14:paraId="35974C2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In order to demonstrate a mastery of program Los, on the final Capstone </w:t>
            </w:r>
            <w:proofErr w:type="gramStart"/>
            <w:r w:rsidRPr="00E43464">
              <w:rPr>
                <w:rFonts w:ascii="Cambria" w:hAnsi="Cambria"/>
                <w:color w:val="000000" w:themeColor="text1"/>
              </w:rPr>
              <w:t>project,  business</w:t>
            </w:r>
            <w:proofErr w:type="gramEnd"/>
            <w:r w:rsidRPr="00E43464">
              <w:rPr>
                <w:rFonts w:ascii="Cambria" w:hAnsi="Cambria"/>
                <w:color w:val="000000" w:themeColor="text1"/>
              </w:rPr>
              <w:t xml:space="preserve"> students will have an </w:t>
            </w:r>
            <w:r w:rsidRPr="00E43464">
              <w:rPr>
                <w:rFonts w:ascii="Cambria" w:hAnsi="Cambria"/>
                <w:color w:val="000000" w:themeColor="text1"/>
              </w:rPr>
              <w:lastRenderedPageBreak/>
              <w:t>average score of 70% or higher for each of the concentrations.</w:t>
            </w:r>
          </w:p>
        </w:tc>
        <w:tc>
          <w:tcPr>
            <w:tcW w:w="685" w:type="pct"/>
          </w:tcPr>
          <w:p w14:paraId="0851EF1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Direct, internal, summative, comparative. Success will be measured by using a rubric for the final Capstone project in the core business courses: MNGT Business Planning and Strategy. The Capstone project is directly linked to program’s LO. Students were required to prepare project documentation in Word, along with tables in Excel (with supporting tables used in the original project documentation). The project was presented in class by using </w:t>
            </w:r>
            <w:r w:rsidRPr="00E43464">
              <w:rPr>
                <w:rFonts w:ascii="Cambria" w:hAnsi="Cambria"/>
                <w:color w:val="000000" w:themeColor="text1"/>
              </w:rPr>
              <w:lastRenderedPageBreak/>
              <w:t>Power Point as a tool.</w:t>
            </w:r>
          </w:p>
          <w:p w14:paraId="4A4E9E59" w14:textId="77777777" w:rsidR="000B2A88" w:rsidRPr="00E43464" w:rsidRDefault="000B2A88" w:rsidP="00613288">
            <w:pPr>
              <w:spacing w:after="0" w:line="240" w:lineRule="auto"/>
              <w:rPr>
                <w:rFonts w:ascii="Cambria" w:hAnsi="Cambria"/>
                <w:color w:val="000000" w:themeColor="text1"/>
              </w:rPr>
            </w:pPr>
          </w:p>
          <w:p w14:paraId="451D975F"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Students were required to prepare a strategic analysis of a business in diary industry and a strategic plan for three consecutive years.</w:t>
            </w:r>
          </w:p>
        </w:tc>
        <w:tc>
          <w:tcPr>
            <w:tcW w:w="650" w:type="pct"/>
          </w:tcPr>
          <w:p w14:paraId="1B44E597"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The overall score was well above 70% altogether, and for every LO separately.</w:t>
            </w:r>
          </w:p>
        </w:tc>
        <w:tc>
          <w:tcPr>
            <w:tcW w:w="700" w:type="pct"/>
          </w:tcPr>
          <w:p w14:paraId="3D288FAC"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The MK students underperform compared to the previous assessment period, while ENG achieved outstanding scores across all programs tested LOs. Also, findings indicate that ENG groups have higher success rates in writing and performing capstone course than MK students. Overall, LO </w:t>
            </w:r>
            <w:proofErr w:type="gramStart"/>
            <w:r w:rsidRPr="00E43464">
              <w:rPr>
                <w:rFonts w:ascii="Cambria" w:hAnsi="Cambria"/>
                <w:color w:val="000000" w:themeColor="text1"/>
              </w:rPr>
              <w:t>5  has</w:t>
            </w:r>
            <w:proofErr w:type="gramEnd"/>
            <w:r w:rsidRPr="00E43464">
              <w:rPr>
                <w:rFonts w:ascii="Cambria" w:hAnsi="Cambria"/>
                <w:color w:val="000000" w:themeColor="text1"/>
              </w:rPr>
              <w:t xml:space="preserve"> the lowest score.</w:t>
            </w:r>
          </w:p>
        </w:tc>
        <w:tc>
          <w:tcPr>
            <w:tcW w:w="901" w:type="pct"/>
          </w:tcPr>
          <w:p w14:paraId="581C8DB4"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Specific curricular changes are not indicated at this time. Additional cases and scenarios will be assigned to all students to be able to learn more from practice and improve the critical thinking and practical skills required for this project. The update of the literature in Macedonian language is needed, there is a lack of translated cases and study materials.</w:t>
            </w:r>
          </w:p>
        </w:tc>
        <w:tc>
          <w:tcPr>
            <w:tcW w:w="1610" w:type="pct"/>
          </w:tcPr>
          <w:p w14:paraId="5A751286" w14:textId="791924FB" w:rsidR="000B2A88" w:rsidRPr="00E43464" w:rsidRDefault="009503D3" w:rsidP="00613288">
            <w:pPr>
              <w:spacing w:after="0" w:line="240" w:lineRule="auto"/>
              <w:rPr>
                <w:rFonts w:ascii="Cambria" w:hAnsi="Cambria"/>
                <w:color w:val="000000" w:themeColor="text1"/>
              </w:rPr>
            </w:pPr>
            <w:r>
              <w:rPr>
                <w:rFonts w:ascii="Cambria" w:hAnsi="Cambria"/>
                <w:noProof/>
                <w:color w:val="000000" w:themeColor="text1"/>
              </w:rPr>
              <w:drawing>
                <wp:inline distT="0" distB="0" distL="0" distR="0" wp14:anchorId="54AC9968" wp14:editId="1CD4CF64">
                  <wp:extent cx="2510790" cy="1243330"/>
                  <wp:effectExtent l="0" t="0" r="3810" b="1270"/>
                  <wp:docPr id="35" name="Picture 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510790" cy="1243330"/>
                          </a:xfrm>
                          <a:prstGeom prst="rect">
                            <a:avLst/>
                          </a:prstGeom>
                        </pic:spPr>
                      </pic:pic>
                    </a:graphicData>
                  </a:graphic>
                </wp:inline>
              </w:drawing>
            </w:r>
          </w:p>
        </w:tc>
      </w:tr>
      <w:tr w:rsidR="00E43464" w:rsidRPr="00E43464" w14:paraId="02FC4EE6" w14:textId="77777777" w:rsidTr="009503D3">
        <w:tc>
          <w:tcPr>
            <w:tcW w:w="454" w:type="pct"/>
          </w:tcPr>
          <w:p w14:paraId="3BE27504"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Undergraduate, all concentrations. </w:t>
            </w:r>
          </w:p>
          <w:p w14:paraId="79AFE1C8"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To measure the program's LO through the average score of the Capstone project within a core course. </w:t>
            </w:r>
          </w:p>
          <w:p w14:paraId="6B75B2DC" w14:textId="77777777" w:rsidR="000B2A88" w:rsidRPr="00E43464" w:rsidRDefault="000B2A88" w:rsidP="00613288">
            <w:pPr>
              <w:spacing w:after="0" w:line="240" w:lineRule="auto"/>
              <w:rPr>
                <w:rFonts w:ascii="Cambria" w:hAnsi="Cambria"/>
                <w:color w:val="000000" w:themeColor="text1"/>
              </w:rPr>
            </w:pPr>
          </w:p>
          <w:p w14:paraId="1D5B8FD8"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In order </w:t>
            </w:r>
            <w:proofErr w:type="gramStart"/>
            <w:r w:rsidRPr="00E43464">
              <w:rPr>
                <w:rFonts w:ascii="Cambria" w:hAnsi="Cambria"/>
                <w:color w:val="000000" w:themeColor="text1"/>
              </w:rPr>
              <w:t>to  demonstrate</w:t>
            </w:r>
            <w:proofErr w:type="gramEnd"/>
            <w:r w:rsidRPr="00E43464">
              <w:rPr>
                <w:rFonts w:ascii="Cambria" w:hAnsi="Cambria"/>
                <w:color w:val="000000" w:themeColor="text1"/>
              </w:rPr>
              <w:t xml:space="preserve"> a mastery of program Los, on the final Capstone project, business students will have an average score of 70% or higher for each of the concentrations, </w:t>
            </w:r>
          </w:p>
        </w:tc>
        <w:tc>
          <w:tcPr>
            <w:tcW w:w="685" w:type="pct"/>
          </w:tcPr>
          <w:p w14:paraId="5CAA16ED"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Direct, internal, summative, comparative. Capstone was given as a group project. </w:t>
            </w: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have a smooth and timely implementation, the project was separated into parts and delivered as homework throughout the course. Capstone was given as a team project at the beginning of the </w:t>
            </w:r>
            <w:r w:rsidRPr="00E43464">
              <w:rPr>
                <w:rFonts w:ascii="Cambria" w:hAnsi="Cambria"/>
                <w:color w:val="000000" w:themeColor="text1"/>
              </w:rPr>
              <w:lastRenderedPageBreak/>
              <w:t xml:space="preserve">course. 2 teams with 3 students per team were participating. The same project (real company) was given to </w:t>
            </w:r>
            <w:proofErr w:type="gramStart"/>
            <w:r w:rsidRPr="00E43464">
              <w:rPr>
                <w:rFonts w:ascii="Cambria" w:hAnsi="Cambria"/>
                <w:color w:val="000000" w:themeColor="text1"/>
              </w:rPr>
              <w:t>both  teams</w:t>
            </w:r>
            <w:proofErr w:type="gramEnd"/>
            <w:r w:rsidRPr="00E43464">
              <w:rPr>
                <w:rFonts w:ascii="Cambria" w:hAnsi="Cambria"/>
                <w:color w:val="000000" w:themeColor="text1"/>
              </w:rPr>
              <w:t xml:space="preserve">. 3 project LOs were defined. LO1 – demonstrate basic understanding of marketing concepts, consumer behavior, market research and marketing mix principles. LO2 – practical skill, identify and apply appropriate methods and tools to assess the market and consumers, towards devising marketing strategies and tactics. LO3 – competence in </w:t>
            </w:r>
            <w:r w:rsidRPr="00E43464">
              <w:rPr>
                <w:rFonts w:ascii="Cambria" w:hAnsi="Cambria"/>
                <w:color w:val="000000" w:themeColor="text1"/>
              </w:rPr>
              <w:lastRenderedPageBreak/>
              <w:t xml:space="preserve">formulating and evaluating managerial decision that influences consumer behavior and company performance.  </w:t>
            </w:r>
          </w:p>
          <w:p w14:paraId="043E6A8D" w14:textId="77777777" w:rsidR="000B2A88" w:rsidRPr="00E43464" w:rsidRDefault="000B2A88" w:rsidP="00613288">
            <w:pPr>
              <w:spacing w:after="0" w:line="240" w:lineRule="auto"/>
              <w:rPr>
                <w:rFonts w:ascii="Cambria" w:hAnsi="Cambria"/>
                <w:color w:val="000000" w:themeColor="text1"/>
              </w:rPr>
            </w:pPr>
          </w:p>
          <w:p w14:paraId="698A5EA3"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The project was split in 2 parts. The first part was delivered before the mid-term exam, embedding topics in line with the covered material.  The second part was delivered after course finalization and, at end, a final project was shared, compiled throughout the year. The designated teams presented the </w:t>
            </w:r>
            <w:r w:rsidRPr="00E43464">
              <w:rPr>
                <w:rFonts w:ascii="Cambria" w:hAnsi="Cambria"/>
                <w:color w:val="000000" w:themeColor="text1"/>
              </w:rPr>
              <w:lastRenderedPageBreak/>
              <w:t xml:space="preserve">project to their classmates. </w:t>
            </w:r>
          </w:p>
        </w:tc>
        <w:tc>
          <w:tcPr>
            <w:tcW w:w="650" w:type="pct"/>
          </w:tcPr>
          <w:p w14:paraId="7C5D94FD"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Very solid projects based on true insights, extensively incorporating marketing concepts and tools. </w:t>
            </w:r>
          </w:p>
          <w:p w14:paraId="2D299ED4"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Space for improvement of critical thinking and </w:t>
            </w:r>
            <w:proofErr w:type="gramStart"/>
            <w:r w:rsidRPr="00E43464">
              <w:rPr>
                <w:rFonts w:ascii="Cambria" w:hAnsi="Cambria"/>
                <w:color w:val="000000" w:themeColor="text1"/>
              </w:rPr>
              <w:t>team work</w:t>
            </w:r>
            <w:proofErr w:type="gramEnd"/>
            <w:r w:rsidRPr="00E43464">
              <w:rPr>
                <w:rFonts w:ascii="Cambria" w:hAnsi="Cambria"/>
                <w:color w:val="000000" w:themeColor="text1"/>
              </w:rPr>
              <w:t xml:space="preserve"> / presentation skills. </w:t>
            </w:r>
          </w:p>
          <w:p w14:paraId="30BEFAAA"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The overall score for all students is above the benchmark of </w:t>
            </w:r>
            <w:r w:rsidRPr="00E43464">
              <w:rPr>
                <w:rFonts w:ascii="Cambria" w:hAnsi="Cambria"/>
                <w:color w:val="000000" w:themeColor="text1"/>
              </w:rPr>
              <w:lastRenderedPageBreak/>
              <w:t>70%, which is a great result – it gives a good base for the future marketing projects.</w:t>
            </w:r>
          </w:p>
        </w:tc>
        <w:tc>
          <w:tcPr>
            <w:tcW w:w="700" w:type="pct"/>
          </w:tcPr>
          <w:p w14:paraId="29A328D2" w14:textId="77777777" w:rsidR="000B2A88" w:rsidRPr="00E43464" w:rsidRDefault="000B2A88" w:rsidP="00613288">
            <w:pPr>
              <w:spacing w:after="0" w:line="240" w:lineRule="auto"/>
              <w:rPr>
                <w:rFonts w:ascii="Cambria" w:hAnsi="Cambria" w:cs="Arial"/>
                <w:color w:val="000000" w:themeColor="text1"/>
              </w:rPr>
            </w:pPr>
            <w:r w:rsidRPr="00E43464">
              <w:rPr>
                <w:rFonts w:ascii="Cambria" w:hAnsi="Cambria" w:cs="Arial"/>
                <w:color w:val="000000" w:themeColor="text1"/>
              </w:rPr>
              <w:lastRenderedPageBreak/>
              <w:t>Satisfactory scores achieved.</w:t>
            </w:r>
          </w:p>
          <w:p w14:paraId="7361CAB1" w14:textId="77777777" w:rsidR="000B2A88" w:rsidRPr="00E43464" w:rsidRDefault="000B2A88" w:rsidP="00613288">
            <w:pPr>
              <w:spacing w:after="0" w:line="240" w:lineRule="auto"/>
              <w:rPr>
                <w:rFonts w:ascii="Cambria" w:hAnsi="Cambria"/>
                <w:color w:val="000000" w:themeColor="text1"/>
              </w:rPr>
            </w:pPr>
          </w:p>
        </w:tc>
        <w:tc>
          <w:tcPr>
            <w:tcW w:w="901" w:type="pct"/>
          </w:tcPr>
          <w:p w14:paraId="09A9D04E"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1. Existing business example vs. hypothetical example as a project target serves better for the purpose; students </w:t>
            </w:r>
            <w:proofErr w:type="gramStart"/>
            <w:r w:rsidRPr="00E43464">
              <w:rPr>
                <w:rFonts w:ascii="Cambria" w:hAnsi="Cambria"/>
                <w:color w:val="000000" w:themeColor="text1"/>
              </w:rPr>
              <w:t>have  contact</w:t>
            </w:r>
            <w:proofErr w:type="gramEnd"/>
            <w:r w:rsidRPr="00E43464">
              <w:rPr>
                <w:rFonts w:ascii="Cambria" w:hAnsi="Cambria"/>
                <w:color w:val="000000" w:themeColor="text1"/>
              </w:rPr>
              <w:t xml:space="preserve"> with a real company, which contributes towards connecting theoretical knowledge with practice. The recommendation is to continue in the same direction.   </w:t>
            </w:r>
          </w:p>
          <w:p w14:paraId="52A8F84E" w14:textId="77777777" w:rsidR="000B2A88" w:rsidRPr="00E43464" w:rsidRDefault="000B2A88" w:rsidP="00613288">
            <w:pPr>
              <w:spacing w:after="0" w:line="240" w:lineRule="auto"/>
              <w:rPr>
                <w:rFonts w:ascii="Cambria" w:hAnsi="Cambria"/>
                <w:color w:val="000000" w:themeColor="text1"/>
              </w:rPr>
            </w:pPr>
          </w:p>
          <w:p w14:paraId="374ABC7A"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2. The weak point is critical thinking regarding theory application – it could </w:t>
            </w:r>
            <w:r w:rsidRPr="00E43464">
              <w:rPr>
                <w:rFonts w:ascii="Cambria" w:hAnsi="Cambria"/>
                <w:color w:val="000000" w:themeColor="text1"/>
              </w:rPr>
              <w:lastRenderedPageBreak/>
              <w:t>be improved as follows:</w:t>
            </w:r>
          </w:p>
          <w:p w14:paraId="492D5CA0"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In-class cases to address solely critical thinking LOs.</w:t>
            </w:r>
          </w:p>
          <w:p w14:paraId="6C474AD4"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Full marketing plan example review at class in groups before the team project finalization </w:t>
            </w:r>
          </w:p>
          <w:p w14:paraId="060E85A7" w14:textId="77777777" w:rsidR="000B2A88" w:rsidRPr="00E43464" w:rsidRDefault="000B2A88" w:rsidP="00613288">
            <w:pPr>
              <w:spacing w:after="0" w:line="240" w:lineRule="auto"/>
              <w:rPr>
                <w:rFonts w:ascii="Cambria" w:hAnsi="Cambria"/>
                <w:color w:val="000000" w:themeColor="text1"/>
              </w:rPr>
            </w:pPr>
          </w:p>
          <w:p w14:paraId="762A1B07"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3. Project to be split in a couple of phases, </w:t>
            </w: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keep the pace and provoke timely work execution, as well as to avoid last minute preparation.    </w:t>
            </w:r>
          </w:p>
        </w:tc>
        <w:tc>
          <w:tcPr>
            <w:tcW w:w="1610" w:type="pct"/>
          </w:tcPr>
          <w:p w14:paraId="485BC0B2" w14:textId="1064736C" w:rsidR="000B2A88" w:rsidRPr="00E43464" w:rsidRDefault="00B72101" w:rsidP="00613288">
            <w:pPr>
              <w:spacing w:after="0" w:line="240" w:lineRule="auto"/>
              <w:rPr>
                <w:rFonts w:ascii="Cambria" w:hAnsi="Cambria"/>
                <w:color w:val="000000" w:themeColor="text1"/>
              </w:rPr>
            </w:pPr>
            <w:r>
              <w:rPr>
                <w:rFonts w:ascii="Cambria" w:hAnsi="Cambria"/>
                <w:noProof/>
                <w:color w:val="000000" w:themeColor="text1"/>
              </w:rPr>
              <w:lastRenderedPageBreak/>
              <w:drawing>
                <wp:inline distT="0" distB="0" distL="0" distR="0" wp14:anchorId="78ACBFD0" wp14:editId="50F1AE07">
                  <wp:extent cx="2510790" cy="1401445"/>
                  <wp:effectExtent l="0" t="0" r="3810" b="0"/>
                  <wp:docPr id="45" name="Picture 4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bar chart&#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510790" cy="1401445"/>
                          </a:xfrm>
                          <a:prstGeom prst="rect">
                            <a:avLst/>
                          </a:prstGeom>
                        </pic:spPr>
                      </pic:pic>
                    </a:graphicData>
                  </a:graphic>
                </wp:inline>
              </w:drawing>
            </w:r>
          </w:p>
        </w:tc>
      </w:tr>
      <w:tr w:rsidR="00E43464" w:rsidRPr="00E43464" w14:paraId="1333CC3C" w14:textId="77777777" w:rsidTr="009503D3">
        <w:tc>
          <w:tcPr>
            <w:tcW w:w="454" w:type="pct"/>
          </w:tcPr>
          <w:p w14:paraId="246B860D"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Undergraduate, all concentrations. </w:t>
            </w:r>
          </w:p>
          <w:p w14:paraId="4C0278EA"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To measure the achievement of the SBEM programs' LO (ENG groups). </w:t>
            </w:r>
          </w:p>
          <w:p w14:paraId="15E591D6" w14:textId="77777777" w:rsidR="000B2A88" w:rsidRPr="00E43464" w:rsidRDefault="000B2A88" w:rsidP="00613288">
            <w:pPr>
              <w:spacing w:after="0" w:line="240" w:lineRule="auto"/>
              <w:rPr>
                <w:rFonts w:ascii="Cambria" w:hAnsi="Cambria"/>
                <w:color w:val="000000" w:themeColor="text1"/>
              </w:rPr>
            </w:pPr>
          </w:p>
          <w:p w14:paraId="231876A4" w14:textId="77777777" w:rsidR="000B2A88" w:rsidRPr="00E43464" w:rsidRDefault="000B2A88" w:rsidP="00613288">
            <w:pPr>
              <w:spacing w:after="0" w:line="240" w:lineRule="auto"/>
              <w:rPr>
                <w:rFonts w:ascii="Cambria" w:hAnsi="Cambria"/>
                <w:color w:val="000000" w:themeColor="text1"/>
              </w:rPr>
            </w:pP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demonstrate a mastery of the individual program's LO (MNGT, MARK, FINC), 3rd year of business students, all concentrations, </w:t>
            </w:r>
            <w:r w:rsidRPr="00E43464">
              <w:rPr>
                <w:rFonts w:ascii="Cambria" w:hAnsi="Cambria"/>
                <w:color w:val="000000" w:themeColor="text1"/>
              </w:rPr>
              <w:lastRenderedPageBreak/>
              <w:t xml:space="preserve">must score higher than the Outside US Aggregate. </w:t>
            </w:r>
          </w:p>
        </w:tc>
        <w:tc>
          <w:tcPr>
            <w:tcW w:w="685" w:type="pct"/>
          </w:tcPr>
          <w:p w14:paraId="7C8C3862"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Summative, external, direct, comparative.    </w:t>
            </w:r>
          </w:p>
          <w:p w14:paraId="2A5BFA65"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Success will be measured using the Peregrine summative exit test examination for students. </w:t>
            </w:r>
            <w:proofErr w:type="gramStart"/>
            <w:r w:rsidRPr="00E43464">
              <w:rPr>
                <w:rFonts w:ascii="Cambria" w:hAnsi="Cambria"/>
                <w:color w:val="000000" w:themeColor="text1"/>
              </w:rPr>
              <w:t>In the course of</w:t>
            </w:r>
            <w:proofErr w:type="gramEnd"/>
            <w:r w:rsidRPr="00E43464">
              <w:rPr>
                <w:rFonts w:ascii="Cambria" w:hAnsi="Cambria"/>
                <w:color w:val="000000" w:themeColor="text1"/>
              </w:rPr>
              <w:t xml:space="preserve"> the academic 2018-19, SBEM scheduled its first Peregrine exam for the undergraduate business programs as a comparative summative assessment tool. The exam was conducted in May 2019 and encompassed</w:t>
            </w:r>
          </w:p>
          <w:p w14:paraId="25A1B2A9"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the ENG SBEM undergrad programs (students in their last study year).</w:t>
            </w:r>
          </w:p>
        </w:tc>
        <w:tc>
          <w:tcPr>
            <w:tcW w:w="650" w:type="pct"/>
          </w:tcPr>
          <w:p w14:paraId="474FB930"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The ENG undergrads from all concentrations achieved outstanding scores across all tested domains</w:t>
            </w:r>
          </w:p>
          <w:p w14:paraId="58803E54"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demonstrating solid knowledge in theory, practical </w:t>
            </w:r>
            <w:proofErr w:type="gramStart"/>
            <w:r w:rsidRPr="00E43464">
              <w:rPr>
                <w:rFonts w:ascii="Cambria" w:hAnsi="Cambria"/>
                <w:color w:val="000000" w:themeColor="text1"/>
              </w:rPr>
              <w:t>skills</w:t>
            </w:r>
            <w:proofErr w:type="gramEnd"/>
            <w:r w:rsidRPr="00E43464">
              <w:rPr>
                <w:rFonts w:ascii="Cambria" w:hAnsi="Cambria"/>
                <w:color w:val="000000" w:themeColor="text1"/>
              </w:rPr>
              <w:t xml:space="preserve"> and cognitive skills</w:t>
            </w:r>
          </w:p>
          <w:p w14:paraId="4AE3F8D4"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w:t>
            </w:r>
            <w:proofErr w:type="gramStart"/>
            <w:r w:rsidRPr="00E43464">
              <w:rPr>
                <w:rFonts w:ascii="Cambria" w:hAnsi="Cambria"/>
                <w:color w:val="000000" w:themeColor="text1"/>
              </w:rPr>
              <w:t>overall</w:t>
            </w:r>
            <w:proofErr w:type="gramEnd"/>
            <w:r w:rsidRPr="00E43464">
              <w:rPr>
                <w:rFonts w:ascii="Cambria" w:hAnsi="Cambria"/>
                <w:color w:val="000000" w:themeColor="text1"/>
              </w:rPr>
              <w:t xml:space="preserve"> score of 68.5%).</w:t>
            </w:r>
          </w:p>
        </w:tc>
        <w:tc>
          <w:tcPr>
            <w:tcW w:w="700" w:type="pct"/>
          </w:tcPr>
          <w:p w14:paraId="26CDAE77"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The comparison of UACS SBEM students to ACBSP Region 8, ACBSP Non-US, and Outside US for the Global Business Education assessments showed clear understanding and ability to apply management, </w:t>
            </w:r>
            <w:proofErr w:type="gramStart"/>
            <w:r w:rsidRPr="00E43464">
              <w:rPr>
                <w:rFonts w:ascii="Cambria" w:hAnsi="Cambria"/>
                <w:color w:val="000000" w:themeColor="text1"/>
              </w:rPr>
              <w:t>finance</w:t>
            </w:r>
            <w:proofErr w:type="gramEnd"/>
            <w:r w:rsidRPr="00E43464">
              <w:rPr>
                <w:rFonts w:ascii="Cambria" w:hAnsi="Cambria"/>
                <w:color w:val="000000" w:themeColor="text1"/>
              </w:rPr>
              <w:t xml:space="preserve"> and marketing concepts in making decisions.</w:t>
            </w:r>
          </w:p>
          <w:p w14:paraId="3BAACFB7" w14:textId="77777777" w:rsidR="000B2A88" w:rsidRPr="00E43464" w:rsidRDefault="000B2A88" w:rsidP="00613288">
            <w:pPr>
              <w:spacing w:after="0" w:line="240" w:lineRule="auto"/>
              <w:rPr>
                <w:rFonts w:ascii="Cambria" w:hAnsi="Cambria"/>
                <w:color w:val="000000" w:themeColor="text1"/>
              </w:rPr>
            </w:pPr>
          </w:p>
        </w:tc>
        <w:tc>
          <w:tcPr>
            <w:tcW w:w="901" w:type="pct"/>
          </w:tcPr>
          <w:p w14:paraId="22EF7A12"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The evident solid understanding of theoretical concepts and their practical application point out that the applied teaching methods help students develop and achieve the individual program's LO.</w:t>
            </w:r>
          </w:p>
        </w:tc>
        <w:tc>
          <w:tcPr>
            <w:tcW w:w="1610" w:type="pct"/>
          </w:tcPr>
          <w:p w14:paraId="582ACF2B" w14:textId="77777777" w:rsidR="000B2A88" w:rsidRPr="00E43464" w:rsidRDefault="000B2A88" w:rsidP="00613288">
            <w:pPr>
              <w:spacing w:after="0" w:line="240" w:lineRule="auto"/>
              <w:rPr>
                <w:rFonts w:ascii="Cambria" w:hAnsi="Cambria"/>
                <w:noProof/>
                <w:color w:val="000000" w:themeColor="text1"/>
              </w:rPr>
            </w:pPr>
            <w:r w:rsidRPr="00E43464">
              <w:rPr>
                <w:rFonts w:ascii="Cambria" w:hAnsi="Cambria"/>
                <w:noProof/>
                <w:color w:val="000000" w:themeColor="text1"/>
                <w:lang w:eastAsia="mk-MK"/>
              </w:rPr>
              <w:drawing>
                <wp:inline distT="0" distB="0" distL="0" distR="0" wp14:anchorId="4D0C9597" wp14:editId="76D3A369">
                  <wp:extent cx="2638269" cy="1394085"/>
                  <wp:effectExtent l="0" t="0" r="3810" b="3175"/>
                  <wp:docPr id="1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42668" cy="1396409"/>
                          </a:xfrm>
                          <a:prstGeom prst="rect">
                            <a:avLst/>
                          </a:prstGeom>
                          <a:noFill/>
                          <a:ln>
                            <a:noFill/>
                          </a:ln>
                        </pic:spPr>
                      </pic:pic>
                    </a:graphicData>
                  </a:graphic>
                </wp:inline>
              </w:drawing>
            </w:r>
            <w:r w:rsidRPr="00E43464">
              <w:rPr>
                <w:rFonts w:ascii="Cambria" w:hAnsi="Cambria"/>
                <w:noProof/>
                <w:color w:val="000000" w:themeColor="text1"/>
                <w:lang w:eastAsia="mk-MK"/>
              </w:rPr>
              <w:drawing>
                <wp:inline distT="0" distB="0" distL="0" distR="0" wp14:anchorId="3030EB7B" wp14:editId="5FC69CBB">
                  <wp:extent cx="1847850" cy="1251585"/>
                  <wp:effectExtent l="0" t="0" r="0" b="0"/>
                  <wp:docPr id="1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7850" cy="1251585"/>
                          </a:xfrm>
                          <a:prstGeom prst="rect">
                            <a:avLst/>
                          </a:prstGeom>
                          <a:noFill/>
                          <a:ln>
                            <a:noFill/>
                          </a:ln>
                        </pic:spPr>
                      </pic:pic>
                    </a:graphicData>
                  </a:graphic>
                </wp:inline>
              </w:drawing>
            </w:r>
          </w:p>
          <w:p w14:paraId="7D5A7B29" w14:textId="77777777" w:rsidR="000B2A88" w:rsidRPr="00E43464" w:rsidRDefault="000B2A88" w:rsidP="00613288">
            <w:pPr>
              <w:spacing w:after="0" w:line="240" w:lineRule="auto"/>
              <w:rPr>
                <w:rFonts w:ascii="Cambria" w:hAnsi="Cambria"/>
                <w:noProof/>
                <w:color w:val="000000" w:themeColor="text1"/>
              </w:rPr>
            </w:pPr>
            <w:r w:rsidRPr="00E43464">
              <w:rPr>
                <w:rFonts w:ascii="Cambria" w:hAnsi="Cambria"/>
                <w:noProof/>
                <w:color w:val="000000" w:themeColor="text1"/>
                <w:lang w:eastAsia="mk-MK"/>
              </w:rPr>
              <w:drawing>
                <wp:inline distT="0" distB="0" distL="0" distR="0" wp14:anchorId="6177A3F9" wp14:editId="45DA72D4">
                  <wp:extent cx="2348865" cy="1228725"/>
                  <wp:effectExtent l="0" t="0" r="0" b="0"/>
                  <wp:docPr id="1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48865" cy="1228725"/>
                          </a:xfrm>
                          <a:prstGeom prst="rect">
                            <a:avLst/>
                          </a:prstGeom>
                          <a:noFill/>
                          <a:ln>
                            <a:noFill/>
                          </a:ln>
                        </pic:spPr>
                      </pic:pic>
                    </a:graphicData>
                  </a:graphic>
                </wp:inline>
              </w:drawing>
            </w:r>
          </w:p>
        </w:tc>
      </w:tr>
      <w:tr w:rsidR="00E43464" w:rsidRPr="00E43464" w14:paraId="0742A6EF" w14:textId="77777777" w:rsidTr="009503D3">
        <w:tc>
          <w:tcPr>
            <w:tcW w:w="454" w:type="pct"/>
          </w:tcPr>
          <w:p w14:paraId="452EC27C"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Graduate, MSc. in FINC</w:t>
            </w:r>
          </w:p>
          <w:p w14:paraId="2DE7DABA"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To measure the achievement level of program LOs.</w:t>
            </w:r>
          </w:p>
          <w:p w14:paraId="32BED695" w14:textId="77777777" w:rsidR="000B2A88" w:rsidRPr="00E43464" w:rsidRDefault="000B2A88" w:rsidP="00613288">
            <w:pPr>
              <w:spacing w:after="0" w:line="240" w:lineRule="auto"/>
              <w:rPr>
                <w:rFonts w:ascii="Cambria" w:hAnsi="Cambria"/>
                <w:color w:val="000000" w:themeColor="text1"/>
              </w:rPr>
            </w:pPr>
          </w:p>
          <w:p w14:paraId="5E3AD0C4"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The average score of MSc students will be 80% or higher for each of the concentrations, to demonstrate a mastery </w:t>
            </w:r>
            <w:r w:rsidRPr="00E43464">
              <w:rPr>
                <w:rFonts w:ascii="Cambria" w:hAnsi="Cambria"/>
                <w:color w:val="000000" w:themeColor="text1"/>
              </w:rPr>
              <w:lastRenderedPageBreak/>
              <w:t>of the learning outcomes.</w:t>
            </w:r>
          </w:p>
        </w:tc>
        <w:tc>
          <w:tcPr>
            <w:tcW w:w="685" w:type="pct"/>
          </w:tcPr>
          <w:p w14:paraId="1167E9B7"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Direct, formative, internal, comparative.</w:t>
            </w:r>
          </w:p>
          <w:p w14:paraId="5A7DC448" w14:textId="77777777" w:rsidR="000B2A88" w:rsidRPr="00E43464" w:rsidRDefault="000B2A88" w:rsidP="00613288">
            <w:pPr>
              <w:spacing w:after="0" w:line="240" w:lineRule="auto"/>
              <w:rPr>
                <w:rFonts w:ascii="Cambria" w:hAnsi="Cambria"/>
                <w:color w:val="000000" w:themeColor="text1"/>
              </w:rPr>
            </w:pPr>
          </w:p>
          <w:p w14:paraId="25DFDDD7"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Success will be measured by using the portfolio of major assessments (tests, course projects and assignments) from each of the core courses within the program.</w:t>
            </w:r>
          </w:p>
        </w:tc>
        <w:tc>
          <w:tcPr>
            <w:tcW w:w="650" w:type="pct"/>
          </w:tcPr>
          <w:p w14:paraId="184E5939"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The MKD FINC Master students achieved acceptable scores across all tested domains,</w:t>
            </w:r>
          </w:p>
          <w:p w14:paraId="10C1AA90"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demonstrating solid knowledge in theory, practical </w:t>
            </w:r>
            <w:proofErr w:type="gramStart"/>
            <w:r w:rsidRPr="00E43464">
              <w:rPr>
                <w:rFonts w:ascii="Cambria" w:hAnsi="Cambria"/>
                <w:color w:val="000000" w:themeColor="text1"/>
              </w:rPr>
              <w:t>skills</w:t>
            </w:r>
            <w:proofErr w:type="gramEnd"/>
            <w:r w:rsidRPr="00E43464">
              <w:rPr>
                <w:rFonts w:ascii="Cambria" w:hAnsi="Cambria"/>
                <w:color w:val="000000" w:themeColor="text1"/>
              </w:rPr>
              <w:t xml:space="preserve"> and cognitive skills</w:t>
            </w:r>
          </w:p>
          <w:p w14:paraId="70B91B65"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(Overall score of 70% or above). </w:t>
            </w:r>
          </w:p>
          <w:p w14:paraId="085CDDAB" w14:textId="77777777" w:rsidR="000B2A88" w:rsidRPr="00E43464" w:rsidRDefault="000B2A88" w:rsidP="00613288">
            <w:pPr>
              <w:spacing w:after="0" w:line="240" w:lineRule="auto"/>
              <w:rPr>
                <w:rFonts w:ascii="Cambria" w:hAnsi="Cambria"/>
                <w:color w:val="000000" w:themeColor="text1"/>
              </w:rPr>
            </w:pPr>
          </w:p>
          <w:p w14:paraId="6DB092D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The achievements demonstrated by the ENG FINC Master students lag slightly behind (in the 60-70% </w:t>
            </w:r>
            <w:r w:rsidRPr="00E43464">
              <w:rPr>
                <w:rFonts w:ascii="Cambria" w:hAnsi="Cambria"/>
                <w:color w:val="000000" w:themeColor="text1"/>
              </w:rPr>
              <w:lastRenderedPageBreak/>
              <w:t>range), with ILO3 falling below 60%.</w:t>
            </w:r>
          </w:p>
        </w:tc>
        <w:tc>
          <w:tcPr>
            <w:tcW w:w="700" w:type="pct"/>
          </w:tcPr>
          <w:p w14:paraId="29FEBC11"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ENG FINC Master students should contribute more to class interaction, particularly in developing critical thinking </w:t>
            </w:r>
            <w:proofErr w:type="gramStart"/>
            <w:r w:rsidRPr="00E43464">
              <w:rPr>
                <w:rFonts w:ascii="Cambria" w:hAnsi="Cambria"/>
                <w:color w:val="000000" w:themeColor="text1"/>
              </w:rPr>
              <w:t>in regards to</w:t>
            </w:r>
            <w:proofErr w:type="gramEnd"/>
            <w:r w:rsidRPr="00E43464">
              <w:rPr>
                <w:rFonts w:ascii="Cambria" w:hAnsi="Cambria"/>
                <w:color w:val="000000" w:themeColor="text1"/>
              </w:rPr>
              <w:t xml:space="preserve"> theory application. Also, the ILO4’ score (below 70%) indicates a need to further develop communication skills.</w:t>
            </w:r>
          </w:p>
        </w:tc>
        <w:tc>
          <w:tcPr>
            <w:tcW w:w="901" w:type="pct"/>
          </w:tcPr>
          <w:p w14:paraId="2C81B038"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In order to enhance intellectual and cognitive skills (</w:t>
            </w:r>
            <w:proofErr w:type="gramStart"/>
            <w:r w:rsidRPr="00E43464">
              <w:rPr>
                <w:rFonts w:ascii="Cambria" w:hAnsi="Cambria"/>
                <w:color w:val="000000" w:themeColor="text1"/>
              </w:rPr>
              <w:t>i.e.</w:t>
            </w:r>
            <w:proofErr w:type="gramEnd"/>
            <w:r w:rsidRPr="00E43464">
              <w:rPr>
                <w:rFonts w:ascii="Cambria" w:hAnsi="Cambria"/>
                <w:color w:val="000000" w:themeColor="text1"/>
              </w:rPr>
              <w:t xml:space="preserve"> decision making abilities as foreseen by ILO3), instructors need to place greater emphasis on knowledge in interpreting financial data, as well as evaluating investment projects and financial and investment risks issues encountered by financial markets and institutions (ENG groups). </w:t>
            </w:r>
          </w:p>
          <w:p w14:paraId="0652183C" w14:textId="77777777" w:rsidR="000B2A88" w:rsidRPr="00E43464" w:rsidRDefault="000B2A88" w:rsidP="00613288">
            <w:pPr>
              <w:spacing w:after="0" w:line="240" w:lineRule="auto"/>
              <w:rPr>
                <w:rFonts w:ascii="Cambria" w:hAnsi="Cambria"/>
                <w:color w:val="000000" w:themeColor="text1"/>
              </w:rPr>
            </w:pPr>
          </w:p>
          <w:p w14:paraId="167858A4"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Students need to be more engaged in effective communication through in-class presentations and encouragement of class </w:t>
            </w:r>
            <w:r w:rsidRPr="00E43464">
              <w:rPr>
                <w:rFonts w:ascii="Cambria" w:hAnsi="Cambria"/>
                <w:color w:val="000000" w:themeColor="text1"/>
              </w:rPr>
              <w:lastRenderedPageBreak/>
              <w:t>discussions/round tables (</w:t>
            </w: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enhance their academic verbal and writing skills).</w:t>
            </w:r>
          </w:p>
        </w:tc>
        <w:tc>
          <w:tcPr>
            <w:tcW w:w="1610" w:type="pct"/>
          </w:tcPr>
          <w:p w14:paraId="21ED50D0" w14:textId="77777777" w:rsidR="000B2A88" w:rsidRPr="00E43464" w:rsidRDefault="000B2A88" w:rsidP="00613288">
            <w:pPr>
              <w:spacing w:after="0" w:line="240" w:lineRule="auto"/>
              <w:rPr>
                <w:rFonts w:ascii="Cambria" w:hAnsi="Cambria"/>
                <w:noProof/>
                <w:color w:val="000000" w:themeColor="text1"/>
              </w:rPr>
            </w:pPr>
            <w:r w:rsidRPr="00E43464">
              <w:rPr>
                <w:rFonts w:ascii="Cambria" w:hAnsi="Cambria"/>
                <w:noProof/>
                <w:color w:val="000000" w:themeColor="text1"/>
                <w:lang w:eastAsia="mk-MK"/>
              </w:rPr>
              <w:lastRenderedPageBreak/>
              <w:drawing>
                <wp:inline distT="0" distB="0" distL="0" distR="0" wp14:anchorId="68741404" wp14:editId="4830D7F6">
                  <wp:extent cx="2598420" cy="1562100"/>
                  <wp:effectExtent l="0" t="0" r="0" b="0"/>
                  <wp:docPr id="13" name="Picture 33"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3" descr="Chart, bar chart&#10;&#10;Description automatically generated"/>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98420" cy="1562100"/>
                          </a:xfrm>
                          <a:prstGeom prst="rect">
                            <a:avLst/>
                          </a:prstGeom>
                          <a:noFill/>
                          <a:ln>
                            <a:noFill/>
                          </a:ln>
                        </pic:spPr>
                      </pic:pic>
                    </a:graphicData>
                  </a:graphic>
                </wp:inline>
              </w:drawing>
            </w:r>
          </w:p>
          <w:p w14:paraId="28420F1C" w14:textId="77777777" w:rsidR="000B2A88" w:rsidRPr="00E43464" w:rsidRDefault="000B2A88" w:rsidP="00613288">
            <w:pPr>
              <w:spacing w:after="0" w:line="240" w:lineRule="auto"/>
              <w:rPr>
                <w:rFonts w:ascii="Cambria" w:hAnsi="Cambria"/>
                <w:noProof/>
                <w:color w:val="000000" w:themeColor="text1"/>
              </w:rPr>
            </w:pPr>
          </w:p>
          <w:p w14:paraId="094A6CF5" w14:textId="2E7BC66E" w:rsidR="000B2A88" w:rsidRPr="00E43464" w:rsidRDefault="000B2A88" w:rsidP="00613288">
            <w:pPr>
              <w:spacing w:after="0" w:line="240" w:lineRule="auto"/>
              <w:rPr>
                <w:rFonts w:ascii="Cambria" w:hAnsi="Cambria"/>
                <w:noProof/>
                <w:color w:val="000000" w:themeColor="text1"/>
              </w:rPr>
            </w:pPr>
          </w:p>
        </w:tc>
      </w:tr>
      <w:tr w:rsidR="00E43464" w:rsidRPr="00E43464" w14:paraId="3B46481E" w14:textId="77777777" w:rsidTr="009503D3">
        <w:tc>
          <w:tcPr>
            <w:tcW w:w="454" w:type="pct"/>
            <w:vMerge w:val="restart"/>
          </w:tcPr>
          <w:p w14:paraId="230ACD95"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Graduate MA program, MNGT and MARK concentration.</w:t>
            </w:r>
          </w:p>
          <w:p w14:paraId="707D8DCA"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To measure the achievement level of relevant program LO.</w:t>
            </w:r>
          </w:p>
          <w:p w14:paraId="1BB57539" w14:textId="77777777" w:rsidR="000B2A88" w:rsidRPr="00E43464" w:rsidRDefault="000B2A88" w:rsidP="00613288">
            <w:pPr>
              <w:spacing w:after="0" w:line="240" w:lineRule="auto"/>
              <w:rPr>
                <w:rFonts w:ascii="Cambria" w:hAnsi="Cambria"/>
                <w:color w:val="000000" w:themeColor="text1"/>
              </w:rPr>
            </w:pPr>
          </w:p>
          <w:p w14:paraId="1B5EC27B" w14:textId="77777777" w:rsidR="000B2A88" w:rsidRPr="00E43464" w:rsidRDefault="000B2A88" w:rsidP="00613288">
            <w:pPr>
              <w:spacing w:after="0" w:line="240" w:lineRule="auto"/>
              <w:rPr>
                <w:rFonts w:ascii="Cambria" w:hAnsi="Cambria"/>
                <w:color w:val="000000" w:themeColor="text1"/>
              </w:rPr>
            </w:pP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demonstrate a mastery of “practical </w:t>
            </w:r>
            <w:r w:rsidRPr="00E43464">
              <w:rPr>
                <w:rFonts w:ascii="Cambria" w:hAnsi="Cambria"/>
                <w:color w:val="000000" w:themeColor="text1"/>
              </w:rPr>
              <w:lastRenderedPageBreak/>
              <w:t xml:space="preserve">skills” - LO2, MNGT and MARK MA students average rating score by the industry will be at least 4 or higher, on a scale of 1 (poor) to 5 (excellent). </w:t>
            </w:r>
          </w:p>
        </w:tc>
        <w:tc>
          <w:tcPr>
            <w:tcW w:w="685" w:type="pct"/>
          </w:tcPr>
          <w:p w14:paraId="1D57BA0F"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Formative, direct, internal/external. </w:t>
            </w:r>
          </w:p>
          <w:p w14:paraId="49898EF7" w14:textId="77777777" w:rsidR="000B2A88" w:rsidRPr="00E43464" w:rsidRDefault="000B2A88" w:rsidP="00613288">
            <w:pPr>
              <w:spacing w:after="0" w:line="240" w:lineRule="auto"/>
              <w:rPr>
                <w:rFonts w:ascii="Cambria" w:hAnsi="Cambria"/>
                <w:color w:val="000000" w:themeColor="text1"/>
              </w:rPr>
            </w:pPr>
          </w:p>
          <w:p w14:paraId="3D3E7871"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Success will be measured by using the portfolio of major assessments (tests, course projects and assignments) from each of the core courses within the program.</w:t>
            </w:r>
          </w:p>
        </w:tc>
        <w:tc>
          <w:tcPr>
            <w:tcW w:w="650" w:type="pct"/>
          </w:tcPr>
          <w:p w14:paraId="209F514F"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The MKD MNGT Master students achieved high scores across all tested domains</w:t>
            </w:r>
          </w:p>
          <w:p w14:paraId="1AFEF767"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demonstrating solid knowledge in theory, practical </w:t>
            </w:r>
            <w:proofErr w:type="gramStart"/>
            <w:r w:rsidRPr="00E43464">
              <w:rPr>
                <w:rFonts w:ascii="Cambria" w:hAnsi="Cambria"/>
                <w:color w:val="000000" w:themeColor="text1"/>
              </w:rPr>
              <w:t>skills</w:t>
            </w:r>
            <w:proofErr w:type="gramEnd"/>
            <w:r w:rsidRPr="00E43464">
              <w:rPr>
                <w:rFonts w:ascii="Cambria" w:hAnsi="Cambria"/>
                <w:color w:val="000000" w:themeColor="text1"/>
              </w:rPr>
              <w:t xml:space="preserve"> and cognitive skills</w:t>
            </w:r>
          </w:p>
          <w:p w14:paraId="4265EAA2"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w:t>
            </w:r>
            <w:proofErr w:type="gramStart"/>
            <w:r w:rsidRPr="00E43464">
              <w:rPr>
                <w:rFonts w:ascii="Cambria" w:hAnsi="Cambria"/>
                <w:color w:val="000000" w:themeColor="text1"/>
              </w:rPr>
              <w:t>score</w:t>
            </w:r>
            <w:proofErr w:type="gramEnd"/>
            <w:r w:rsidRPr="00E43464">
              <w:rPr>
                <w:rFonts w:ascii="Cambria" w:hAnsi="Cambria"/>
                <w:color w:val="000000" w:themeColor="text1"/>
              </w:rPr>
              <w:t xml:space="preserve"> range 70- 85%). </w:t>
            </w:r>
          </w:p>
          <w:p w14:paraId="5AE715E0" w14:textId="77777777" w:rsidR="000B2A88" w:rsidRPr="00E43464" w:rsidRDefault="000B2A88" w:rsidP="00613288">
            <w:pPr>
              <w:spacing w:after="0" w:line="240" w:lineRule="auto"/>
              <w:rPr>
                <w:rFonts w:ascii="Cambria" w:hAnsi="Cambria"/>
                <w:color w:val="000000" w:themeColor="text1"/>
              </w:rPr>
            </w:pPr>
          </w:p>
          <w:p w14:paraId="6E3F2816"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The ENG MNGT Master students achieved a somewhat lower score (in the 60-70% range) in ILO4.</w:t>
            </w:r>
          </w:p>
        </w:tc>
        <w:tc>
          <w:tcPr>
            <w:tcW w:w="700" w:type="pct"/>
          </w:tcPr>
          <w:p w14:paraId="07F1BB8C"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Satisfactory scores achieved which demonstrates a well-balanced teaching approach and a solid match to student needs and academic level.</w:t>
            </w:r>
          </w:p>
          <w:p w14:paraId="5FB49E88" w14:textId="77777777" w:rsidR="000B2A88" w:rsidRPr="00E43464" w:rsidRDefault="000B2A88" w:rsidP="00613288">
            <w:pPr>
              <w:spacing w:after="0" w:line="240" w:lineRule="auto"/>
              <w:rPr>
                <w:rFonts w:ascii="Cambria" w:hAnsi="Cambria"/>
                <w:color w:val="000000" w:themeColor="text1"/>
              </w:rPr>
            </w:pPr>
          </w:p>
          <w:p w14:paraId="2F32BBD9"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Given that ILO4 is below 70% (ENG group only), communication skills can be further developed.</w:t>
            </w:r>
          </w:p>
        </w:tc>
        <w:tc>
          <w:tcPr>
            <w:tcW w:w="901" w:type="pct"/>
          </w:tcPr>
          <w:p w14:paraId="485D31A6"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Students need to be more engaged in effective communication through in-class presentations and encouragement of class discussions/round tables (</w:t>
            </w: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enhance their academic verbal and writing skills).</w:t>
            </w:r>
          </w:p>
        </w:tc>
        <w:tc>
          <w:tcPr>
            <w:tcW w:w="1610" w:type="pct"/>
          </w:tcPr>
          <w:p w14:paraId="3A468186"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noProof/>
                <w:color w:val="000000" w:themeColor="text1"/>
                <w:lang w:eastAsia="mk-MK"/>
              </w:rPr>
              <w:drawing>
                <wp:inline distT="0" distB="0" distL="0" distR="0" wp14:anchorId="031D007A" wp14:editId="0AA7ECD1">
                  <wp:extent cx="2293620" cy="1377315"/>
                  <wp:effectExtent l="0" t="0" r="0" b="0"/>
                  <wp:docPr id="1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93620" cy="1377315"/>
                          </a:xfrm>
                          <a:prstGeom prst="rect">
                            <a:avLst/>
                          </a:prstGeom>
                          <a:noFill/>
                          <a:ln>
                            <a:noFill/>
                          </a:ln>
                        </pic:spPr>
                      </pic:pic>
                    </a:graphicData>
                  </a:graphic>
                </wp:inline>
              </w:drawing>
            </w:r>
          </w:p>
          <w:p w14:paraId="3DE3D1D0" w14:textId="77777777" w:rsidR="000B2A88" w:rsidRPr="00E43464" w:rsidRDefault="000B2A88" w:rsidP="00613288">
            <w:pPr>
              <w:spacing w:after="0" w:line="240" w:lineRule="auto"/>
              <w:rPr>
                <w:rFonts w:ascii="Cambria" w:hAnsi="Cambria"/>
                <w:color w:val="000000" w:themeColor="text1"/>
              </w:rPr>
            </w:pPr>
          </w:p>
          <w:p w14:paraId="67F4F41F" w14:textId="5D783E67" w:rsidR="000B2A88" w:rsidRPr="00E43464" w:rsidRDefault="000B2A88" w:rsidP="00613288">
            <w:pPr>
              <w:spacing w:after="0" w:line="240" w:lineRule="auto"/>
              <w:rPr>
                <w:rFonts w:ascii="Cambria" w:hAnsi="Cambria"/>
                <w:color w:val="000000" w:themeColor="text1"/>
              </w:rPr>
            </w:pPr>
          </w:p>
        </w:tc>
      </w:tr>
      <w:tr w:rsidR="00E43464" w:rsidRPr="00E43464" w14:paraId="4450D541" w14:textId="77777777" w:rsidTr="009503D3">
        <w:tc>
          <w:tcPr>
            <w:tcW w:w="454" w:type="pct"/>
            <w:vMerge/>
          </w:tcPr>
          <w:p w14:paraId="12496E3C" w14:textId="77777777" w:rsidR="000B2A88" w:rsidRPr="00E43464" w:rsidRDefault="000B2A88" w:rsidP="00613288">
            <w:pPr>
              <w:spacing w:after="0" w:line="240" w:lineRule="auto"/>
              <w:rPr>
                <w:rFonts w:ascii="Cambria" w:hAnsi="Cambria"/>
                <w:color w:val="000000" w:themeColor="text1"/>
              </w:rPr>
            </w:pPr>
          </w:p>
        </w:tc>
        <w:tc>
          <w:tcPr>
            <w:tcW w:w="685" w:type="pct"/>
          </w:tcPr>
          <w:p w14:paraId="2616A447"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Formative, direct, internal/external. </w:t>
            </w:r>
          </w:p>
          <w:p w14:paraId="4DA8FF46" w14:textId="77777777" w:rsidR="000B2A88" w:rsidRPr="00E43464" w:rsidRDefault="000B2A88" w:rsidP="00613288">
            <w:pPr>
              <w:spacing w:after="0" w:line="240" w:lineRule="auto"/>
              <w:rPr>
                <w:rFonts w:ascii="Cambria" w:hAnsi="Cambria"/>
                <w:color w:val="000000" w:themeColor="text1"/>
              </w:rPr>
            </w:pPr>
          </w:p>
          <w:p w14:paraId="67560535"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Success will be measured by using the portfolio of major assessments (tests, course projects and assignments) from each of the core courses within the program.</w:t>
            </w:r>
          </w:p>
        </w:tc>
        <w:tc>
          <w:tcPr>
            <w:tcW w:w="650" w:type="pct"/>
          </w:tcPr>
          <w:p w14:paraId="6A12A7D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The MKD Marketing Master students achieved high scores across all tested domains</w:t>
            </w:r>
          </w:p>
          <w:p w14:paraId="68BE6216"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demonstrating solid knowledge in theory, practical </w:t>
            </w:r>
            <w:proofErr w:type="gramStart"/>
            <w:r w:rsidRPr="00E43464">
              <w:rPr>
                <w:rFonts w:ascii="Cambria" w:hAnsi="Cambria"/>
                <w:color w:val="000000" w:themeColor="text1"/>
              </w:rPr>
              <w:t>skills</w:t>
            </w:r>
            <w:proofErr w:type="gramEnd"/>
            <w:r w:rsidRPr="00E43464">
              <w:rPr>
                <w:rFonts w:ascii="Cambria" w:hAnsi="Cambria"/>
                <w:color w:val="000000" w:themeColor="text1"/>
              </w:rPr>
              <w:t xml:space="preserve"> and cognitive skills</w:t>
            </w:r>
          </w:p>
          <w:p w14:paraId="6AC5C48D"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w:t>
            </w:r>
            <w:proofErr w:type="gramStart"/>
            <w:r w:rsidRPr="00E43464">
              <w:rPr>
                <w:rFonts w:ascii="Cambria" w:hAnsi="Cambria"/>
                <w:color w:val="000000" w:themeColor="text1"/>
              </w:rPr>
              <w:t>overall</w:t>
            </w:r>
            <w:proofErr w:type="gramEnd"/>
            <w:r w:rsidRPr="00E43464">
              <w:rPr>
                <w:rFonts w:ascii="Cambria" w:hAnsi="Cambria"/>
                <w:color w:val="000000" w:themeColor="text1"/>
              </w:rPr>
              <w:t xml:space="preserve"> score of 70% or above). </w:t>
            </w:r>
          </w:p>
          <w:p w14:paraId="401237E7" w14:textId="77777777" w:rsidR="000B2A88" w:rsidRPr="00E43464" w:rsidRDefault="000B2A88" w:rsidP="00613288">
            <w:pPr>
              <w:spacing w:after="0" w:line="240" w:lineRule="auto"/>
              <w:rPr>
                <w:rFonts w:ascii="Cambria" w:hAnsi="Cambria"/>
                <w:color w:val="000000" w:themeColor="text1"/>
              </w:rPr>
            </w:pPr>
          </w:p>
          <w:p w14:paraId="15F77B4D"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The achievements demonstrated by the ENG MARK Master students are slightly lower, with ILO3 and ILO4 within the 60-70% range.</w:t>
            </w:r>
          </w:p>
        </w:tc>
        <w:tc>
          <w:tcPr>
            <w:tcW w:w="700" w:type="pct"/>
          </w:tcPr>
          <w:p w14:paraId="5241FF68"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ENG Marketing Master students should contribute to class interaction </w:t>
            </w:r>
            <w:proofErr w:type="gramStart"/>
            <w:r w:rsidRPr="00E43464">
              <w:rPr>
                <w:rFonts w:ascii="Cambria" w:hAnsi="Cambria"/>
                <w:color w:val="000000" w:themeColor="text1"/>
              </w:rPr>
              <w:t>more,  particularly</w:t>
            </w:r>
            <w:proofErr w:type="gramEnd"/>
            <w:r w:rsidRPr="00E43464">
              <w:rPr>
                <w:rFonts w:ascii="Cambria" w:hAnsi="Cambria"/>
                <w:color w:val="000000" w:themeColor="text1"/>
              </w:rPr>
              <w:t xml:space="preserve"> in the part of developing critical thinking regarding theory application (ILO3 being close to 60%). Also, given that ILO4 is below 70%, the ENG group communication skills can be further developed.</w:t>
            </w:r>
          </w:p>
        </w:tc>
        <w:tc>
          <w:tcPr>
            <w:tcW w:w="901" w:type="pct"/>
          </w:tcPr>
          <w:p w14:paraId="48F008B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In order to enhance intellectual and cognitive skills (</w:t>
            </w:r>
            <w:proofErr w:type="gramStart"/>
            <w:r w:rsidRPr="00E43464">
              <w:rPr>
                <w:rFonts w:ascii="Cambria" w:hAnsi="Cambria"/>
                <w:color w:val="000000" w:themeColor="text1"/>
              </w:rPr>
              <w:t>i.e.</w:t>
            </w:r>
            <w:proofErr w:type="gramEnd"/>
            <w:r w:rsidRPr="00E43464">
              <w:rPr>
                <w:rFonts w:ascii="Cambria" w:hAnsi="Cambria"/>
                <w:color w:val="000000" w:themeColor="text1"/>
              </w:rPr>
              <w:t xml:space="preserve"> decision making abilities as foreseen by ILO3), instructors need to place greater emphasis on knowledge in interpreting relevant marketing data for making and implementing strategic decisions for sustainable growth (ENG groups). </w:t>
            </w:r>
          </w:p>
          <w:p w14:paraId="3B8BC081" w14:textId="77777777" w:rsidR="000B2A88" w:rsidRPr="00E43464" w:rsidRDefault="000B2A88" w:rsidP="00613288">
            <w:pPr>
              <w:spacing w:after="0" w:line="240" w:lineRule="auto"/>
              <w:rPr>
                <w:rFonts w:ascii="Cambria" w:hAnsi="Cambria"/>
                <w:color w:val="000000" w:themeColor="text1"/>
              </w:rPr>
            </w:pPr>
          </w:p>
          <w:p w14:paraId="7B64F525"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Students need to be more engaged in effective communication through in-class presentations and encouragement of class discussions/round tables (</w:t>
            </w: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enhance their academic verbal and writing skills).</w:t>
            </w:r>
          </w:p>
        </w:tc>
        <w:tc>
          <w:tcPr>
            <w:tcW w:w="1610" w:type="pct"/>
          </w:tcPr>
          <w:p w14:paraId="6B1D75F0" w14:textId="77777777" w:rsidR="000B2A88" w:rsidRPr="00E43464" w:rsidRDefault="000B2A88" w:rsidP="00613288">
            <w:pPr>
              <w:tabs>
                <w:tab w:val="left" w:pos="3885"/>
              </w:tabs>
              <w:spacing w:after="0" w:line="240" w:lineRule="auto"/>
              <w:rPr>
                <w:rFonts w:ascii="Cambria" w:hAnsi="Cambria"/>
                <w:color w:val="000000" w:themeColor="text1"/>
              </w:rPr>
            </w:pPr>
            <w:r w:rsidRPr="00E43464">
              <w:rPr>
                <w:rFonts w:ascii="Cambria" w:hAnsi="Cambria"/>
                <w:noProof/>
                <w:color w:val="000000" w:themeColor="text1"/>
                <w:lang w:eastAsia="mk-MK"/>
              </w:rPr>
              <w:drawing>
                <wp:inline distT="0" distB="0" distL="0" distR="0" wp14:anchorId="053EA1D3" wp14:editId="4ED2CA55">
                  <wp:extent cx="2432685" cy="1633928"/>
                  <wp:effectExtent l="0" t="0" r="5715" b="4445"/>
                  <wp:docPr id="9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35338" cy="1635710"/>
                          </a:xfrm>
                          <a:prstGeom prst="rect">
                            <a:avLst/>
                          </a:prstGeom>
                          <a:noFill/>
                          <a:ln>
                            <a:noFill/>
                          </a:ln>
                        </pic:spPr>
                      </pic:pic>
                    </a:graphicData>
                  </a:graphic>
                </wp:inline>
              </w:drawing>
            </w:r>
          </w:p>
          <w:p w14:paraId="64426ECC" w14:textId="77777777" w:rsidR="000B2A88" w:rsidRPr="00E43464" w:rsidRDefault="000B2A88" w:rsidP="00613288">
            <w:pPr>
              <w:tabs>
                <w:tab w:val="left" w:pos="3885"/>
              </w:tabs>
              <w:spacing w:after="0" w:line="240" w:lineRule="auto"/>
              <w:rPr>
                <w:rFonts w:ascii="Cambria" w:hAnsi="Cambria"/>
                <w:color w:val="000000" w:themeColor="text1"/>
              </w:rPr>
            </w:pPr>
          </w:p>
          <w:p w14:paraId="63A176A0" w14:textId="68FEEA74" w:rsidR="000B2A88" w:rsidRPr="00E43464" w:rsidRDefault="000B2A88" w:rsidP="00613288">
            <w:pPr>
              <w:tabs>
                <w:tab w:val="left" w:pos="3885"/>
              </w:tabs>
              <w:spacing w:after="0" w:line="240" w:lineRule="auto"/>
              <w:rPr>
                <w:rFonts w:ascii="Cambria" w:hAnsi="Cambria"/>
                <w:color w:val="000000" w:themeColor="text1"/>
              </w:rPr>
            </w:pPr>
          </w:p>
        </w:tc>
      </w:tr>
      <w:tr w:rsidR="00E43464" w:rsidRPr="00E43464" w14:paraId="47B3ED01" w14:textId="77777777" w:rsidTr="009503D3">
        <w:tc>
          <w:tcPr>
            <w:tcW w:w="454" w:type="pct"/>
          </w:tcPr>
          <w:p w14:paraId="6C12057D"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Graduate, MBA</w:t>
            </w:r>
          </w:p>
          <w:p w14:paraId="0A697550"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To measure the</w:t>
            </w:r>
          </w:p>
          <w:p w14:paraId="0AC63CEE"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achievement level of program LOs.</w:t>
            </w:r>
          </w:p>
          <w:p w14:paraId="721C3925" w14:textId="77777777" w:rsidR="000B2A88" w:rsidRPr="00E43464" w:rsidRDefault="000B2A88" w:rsidP="00613288">
            <w:pPr>
              <w:spacing w:after="0" w:line="240" w:lineRule="auto"/>
              <w:rPr>
                <w:rFonts w:ascii="Cambria" w:hAnsi="Cambria"/>
                <w:color w:val="000000" w:themeColor="text1"/>
              </w:rPr>
            </w:pPr>
          </w:p>
          <w:p w14:paraId="3FC9339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To demonstrate mastery of the learning outcomes, the average score of MBA students will be 80% or higher for each of the concentrations, in a variety of courses and portfolio </w:t>
            </w:r>
            <w:r w:rsidRPr="00E43464">
              <w:rPr>
                <w:rFonts w:ascii="Cambria" w:hAnsi="Cambria"/>
                <w:color w:val="000000" w:themeColor="text1"/>
              </w:rPr>
              <w:lastRenderedPageBreak/>
              <w:t xml:space="preserve">of projects. </w:t>
            </w:r>
          </w:p>
        </w:tc>
        <w:tc>
          <w:tcPr>
            <w:tcW w:w="685" w:type="pct"/>
          </w:tcPr>
          <w:p w14:paraId="24CDA231"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Direct, formative, internal.</w:t>
            </w:r>
          </w:p>
          <w:p w14:paraId="7FD40651"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Success will be measured by using the portfolio of major assessments (tests, course projects and assignments) from each of the core courses within the program.</w:t>
            </w:r>
          </w:p>
        </w:tc>
        <w:tc>
          <w:tcPr>
            <w:tcW w:w="650" w:type="pct"/>
          </w:tcPr>
          <w:p w14:paraId="04034D70"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The MKD MBA students achieved high scores across all tested domains</w:t>
            </w:r>
          </w:p>
          <w:p w14:paraId="0DBE667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demonstrating solid knowledge in theory, practical </w:t>
            </w:r>
            <w:proofErr w:type="gramStart"/>
            <w:r w:rsidRPr="00E43464">
              <w:rPr>
                <w:rFonts w:ascii="Cambria" w:hAnsi="Cambria"/>
                <w:color w:val="000000" w:themeColor="text1"/>
              </w:rPr>
              <w:t>skills</w:t>
            </w:r>
            <w:proofErr w:type="gramEnd"/>
            <w:r w:rsidRPr="00E43464">
              <w:rPr>
                <w:rFonts w:ascii="Cambria" w:hAnsi="Cambria"/>
                <w:color w:val="000000" w:themeColor="text1"/>
              </w:rPr>
              <w:t xml:space="preserve"> and cognitive skills</w:t>
            </w:r>
          </w:p>
          <w:p w14:paraId="5C6E3747"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w:t>
            </w:r>
            <w:proofErr w:type="gramStart"/>
            <w:r w:rsidRPr="00E43464">
              <w:rPr>
                <w:rFonts w:ascii="Cambria" w:hAnsi="Cambria"/>
                <w:color w:val="000000" w:themeColor="text1"/>
              </w:rPr>
              <w:t>overall</w:t>
            </w:r>
            <w:proofErr w:type="gramEnd"/>
            <w:r w:rsidRPr="00E43464">
              <w:rPr>
                <w:rFonts w:ascii="Cambria" w:hAnsi="Cambria"/>
                <w:color w:val="000000" w:themeColor="text1"/>
              </w:rPr>
              <w:t xml:space="preserve"> score close to 80%). </w:t>
            </w:r>
          </w:p>
          <w:p w14:paraId="0B4B7A49" w14:textId="77777777" w:rsidR="000B2A88" w:rsidRPr="00E43464" w:rsidRDefault="000B2A88" w:rsidP="00613288">
            <w:pPr>
              <w:spacing w:after="0" w:line="240" w:lineRule="auto"/>
              <w:rPr>
                <w:rFonts w:ascii="Cambria" w:hAnsi="Cambria"/>
                <w:color w:val="000000" w:themeColor="text1"/>
              </w:rPr>
            </w:pPr>
          </w:p>
          <w:p w14:paraId="699EEDAD"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The ENG group </w:t>
            </w:r>
            <w:proofErr w:type="gramStart"/>
            <w:r w:rsidRPr="00E43464">
              <w:rPr>
                <w:rFonts w:ascii="Cambria" w:hAnsi="Cambria"/>
                <w:color w:val="000000" w:themeColor="text1"/>
              </w:rPr>
              <w:t>lags behind</w:t>
            </w:r>
            <w:proofErr w:type="gramEnd"/>
            <w:r w:rsidRPr="00E43464">
              <w:rPr>
                <w:rFonts w:ascii="Cambria" w:hAnsi="Cambria"/>
                <w:color w:val="000000" w:themeColor="text1"/>
              </w:rPr>
              <w:t xml:space="preserve"> on ILO3 with a 60% score.</w:t>
            </w:r>
          </w:p>
        </w:tc>
        <w:tc>
          <w:tcPr>
            <w:tcW w:w="700" w:type="pct"/>
          </w:tcPr>
          <w:p w14:paraId="1110F7A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Students need to enhance their decision-making competence in formulating and evaluating managerial decisions that influence behavior on individuals and groups and the performance of the organization.</w:t>
            </w:r>
          </w:p>
        </w:tc>
        <w:tc>
          <w:tcPr>
            <w:tcW w:w="901" w:type="pct"/>
          </w:tcPr>
          <w:p w14:paraId="52FA0B39"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In order to enhance intellectual and cognitive skills (</w:t>
            </w:r>
            <w:proofErr w:type="gramStart"/>
            <w:r w:rsidRPr="00E43464">
              <w:rPr>
                <w:rFonts w:ascii="Cambria" w:hAnsi="Cambria"/>
                <w:color w:val="000000" w:themeColor="text1"/>
              </w:rPr>
              <w:t>i.e.</w:t>
            </w:r>
            <w:proofErr w:type="gramEnd"/>
            <w:r w:rsidRPr="00E43464">
              <w:rPr>
                <w:rFonts w:ascii="Cambria" w:hAnsi="Cambria"/>
                <w:color w:val="000000" w:themeColor="text1"/>
              </w:rPr>
              <w:t xml:space="preserve"> decision making abilities as foreseen by ILO3), instructors need to place greater emphasis on knowledge in interpreting relevant data for making and implementing strategic decisions for sustainable growth (ENG group).</w:t>
            </w:r>
          </w:p>
        </w:tc>
        <w:tc>
          <w:tcPr>
            <w:tcW w:w="1610" w:type="pct"/>
          </w:tcPr>
          <w:p w14:paraId="5D8D7B12" w14:textId="77777777" w:rsidR="000B2A88" w:rsidRPr="00E43464" w:rsidRDefault="000B2A88" w:rsidP="00613288">
            <w:pPr>
              <w:tabs>
                <w:tab w:val="left" w:pos="3885"/>
              </w:tabs>
              <w:spacing w:after="0" w:line="240" w:lineRule="auto"/>
              <w:rPr>
                <w:rFonts w:ascii="Cambria" w:hAnsi="Cambria"/>
                <w:noProof/>
                <w:color w:val="000000" w:themeColor="text1"/>
                <w:lang w:eastAsia="mk-MK"/>
              </w:rPr>
            </w:pPr>
            <w:r w:rsidRPr="00E43464">
              <w:rPr>
                <w:rFonts w:ascii="Cambria" w:hAnsi="Cambria"/>
                <w:noProof/>
                <w:color w:val="000000" w:themeColor="text1"/>
                <w:lang w:eastAsia="mk-MK"/>
              </w:rPr>
              <w:drawing>
                <wp:inline distT="0" distB="0" distL="0" distR="0" wp14:anchorId="033C0246" wp14:editId="302FD806">
                  <wp:extent cx="2683240" cy="1743075"/>
                  <wp:effectExtent l="0" t="0" r="0" b="0"/>
                  <wp:docPr id="19" name="Picture 36"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36" descr="Chart, bar chart&#10;&#10;Description automatically generated"/>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84706" cy="1744027"/>
                          </a:xfrm>
                          <a:prstGeom prst="rect">
                            <a:avLst/>
                          </a:prstGeom>
                          <a:noFill/>
                          <a:ln>
                            <a:noFill/>
                          </a:ln>
                        </pic:spPr>
                      </pic:pic>
                    </a:graphicData>
                  </a:graphic>
                </wp:inline>
              </w:drawing>
            </w:r>
          </w:p>
          <w:p w14:paraId="17B75AED" w14:textId="77777777" w:rsidR="000B2A88" w:rsidRPr="00E43464" w:rsidRDefault="000B2A88" w:rsidP="00613288">
            <w:pPr>
              <w:tabs>
                <w:tab w:val="left" w:pos="3885"/>
              </w:tabs>
              <w:spacing w:after="0" w:line="240" w:lineRule="auto"/>
              <w:rPr>
                <w:rFonts w:ascii="Cambria" w:hAnsi="Cambria"/>
                <w:noProof/>
                <w:color w:val="000000" w:themeColor="text1"/>
                <w:lang w:eastAsia="mk-MK"/>
              </w:rPr>
            </w:pPr>
          </w:p>
          <w:p w14:paraId="7027F376" w14:textId="167559B5" w:rsidR="000B2A88" w:rsidRPr="00E43464" w:rsidRDefault="000B2A88" w:rsidP="00613288">
            <w:pPr>
              <w:tabs>
                <w:tab w:val="left" w:pos="3885"/>
              </w:tabs>
              <w:spacing w:after="0" w:line="240" w:lineRule="auto"/>
              <w:rPr>
                <w:rFonts w:ascii="Cambria" w:hAnsi="Cambria"/>
                <w:noProof/>
                <w:color w:val="000000" w:themeColor="text1"/>
                <w:lang w:eastAsia="mk-MK"/>
              </w:rPr>
            </w:pPr>
          </w:p>
        </w:tc>
      </w:tr>
      <w:tr w:rsidR="00E43464" w:rsidRPr="00E43464" w14:paraId="324A8693" w14:textId="77777777" w:rsidTr="009503D3">
        <w:tc>
          <w:tcPr>
            <w:tcW w:w="454" w:type="pct"/>
          </w:tcPr>
          <w:p w14:paraId="5C981202"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Graduate, MBA program.</w:t>
            </w:r>
          </w:p>
          <w:p w14:paraId="50F7BDFA"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To measure the</w:t>
            </w:r>
          </w:p>
          <w:p w14:paraId="4B400533"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achievement level of MBA program LOs.</w:t>
            </w:r>
          </w:p>
          <w:p w14:paraId="72144626" w14:textId="77777777" w:rsidR="000B2A88" w:rsidRPr="00E43464" w:rsidRDefault="000B2A88" w:rsidP="00613288">
            <w:pPr>
              <w:spacing w:after="0" w:line="240" w:lineRule="auto"/>
              <w:rPr>
                <w:rFonts w:ascii="Cambria" w:hAnsi="Cambria"/>
                <w:color w:val="000000" w:themeColor="text1"/>
              </w:rPr>
            </w:pPr>
          </w:p>
          <w:p w14:paraId="0ED40AB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MBA students will have an average score of 80% or higher on their MBA final thesis to demonstrate a mastery of the program’s learning outcomes.</w:t>
            </w:r>
          </w:p>
        </w:tc>
        <w:tc>
          <w:tcPr>
            <w:tcW w:w="685" w:type="pct"/>
          </w:tcPr>
          <w:p w14:paraId="77AC6333"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Direct, summative, internal/external.</w:t>
            </w:r>
          </w:p>
          <w:p w14:paraId="2B668F5E" w14:textId="77777777" w:rsidR="000B2A88" w:rsidRPr="00E43464" w:rsidRDefault="000B2A88" w:rsidP="00613288">
            <w:pPr>
              <w:spacing w:after="0" w:line="240" w:lineRule="auto"/>
              <w:rPr>
                <w:rFonts w:ascii="Cambria" w:hAnsi="Cambria"/>
                <w:color w:val="000000" w:themeColor="text1"/>
              </w:rPr>
            </w:pPr>
          </w:p>
          <w:p w14:paraId="1896DC19"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Success will be measured by using the Marking Sheet Evaluation Form and its standardized rubric, evaluated by faculty and one external evaluator from the industry.</w:t>
            </w:r>
          </w:p>
        </w:tc>
        <w:tc>
          <w:tcPr>
            <w:tcW w:w="650" w:type="pct"/>
          </w:tcPr>
          <w:p w14:paraId="6E86617A"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MBA students achieved high scores across all tested domains</w:t>
            </w:r>
          </w:p>
          <w:p w14:paraId="34568094"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demonstrating solid knowledge in theory, practical and cognitive skills, and presentation abilities and self-learning</w:t>
            </w:r>
          </w:p>
          <w:p w14:paraId="758F7FF6"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w:t>
            </w:r>
            <w:proofErr w:type="gramStart"/>
            <w:r w:rsidRPr="00E43464">
              <w:rPr>
                <w:rFonts w:ascii="Cambria" w:hAnsi="Cambria"/>
                <w:color w:val="000000" w:themeColor="text1"/>
              </w:rPr>
              <w:t>score</w:t>
            </w:r>
            <w:proofErr w:type="gramEnd"/>
            <w:r w:rsidRPr="00E43464">
              <w:rPr>
                <w:rFonts w:ascii="Cambria" w:hAnsi="Cambria"/>
                <w:color w:val="000000" w:themeColor="text1"/>
              </w:rPr>
              <w:t xml:space="preserve"> close to or exceeding 80%).</w:t>
            </w:r>
          </w:p>
        </w:tc>
        <w:tc>
          <w:tcPr>
            <w:tcW w:w="700" w:type="pct"/>
          </w:tcPr>
          <w:p w14:paraId="1D2CE42D"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The results demonstrate a well-balanced teaching approach and a solid match to student needs and academic level.</w:t>
            </w:r>
          </w:p>
        </w:tc>
        <w:tc>
          <w:tcPr>
            <w:tcW w:w="901" w:type="pct"/>
          </w:tcPr>
          <w:p w14:paraId="5E3A43B9"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The evident solid understanding of theoretical concepts and their practical application point out that the applied teaching methods help students develop and achieve the individual program's LO.</w:t>
            </w:r>
          </w:p>
        </w:tc>
        <w:tc>
          <w:tcPr>
            <w:tcW w:w="1610" w:type="pct"/>
          </w:tcPr>
          <w:p w14:paraId="7C4504F1" w14:textId="77777777" w:rsidR="000B2A88" w:rsidRPr="00E43464" w:rsidRDefault="000B2A88" w:rsidP="00613288">
            <w:pPr>
              <w:tabs>
                <w:tab w:val="left" w:pos="3885"/>
              </w:tabs>
              <w:spacing w:after="0" w:line="240" w:lineRule="auto"/>
              <w:rPr>
                <w:rFonts w:ascii="Cambria" w:hAnsi="Cambria"/>
                <w:noProof/>
                <w:color w:val="000000" w:themeColor="text1"/>
                <w:lang w:eastAsia="mk-MK"/>
              </w:rPr>
            </w:pPr>
            <w:r w:rsidRPr="00E43464">
              <w:rPr>
                <w:rFonts w:ascii="Cambria" w:hAnsi="Cambria"/>
                <w:noProof/>
                <w:color w:val="000000" w:themeColor="text1"/>
                <w:lang w:eastAsia="mk-MK"/>
              </w:rPr>
              <w:drawing>
                <wp:inline distT="0" distB="0" distL="0" distR="0" wp14:anchorId="782D9754" wp14:editId="7E04D74F">
                  <wp:extent cx="2521819" cy="1540042"/>
                  <wp:effectExtent l="0" t="0" r="5715" b="0"/>
                  <wp:docPr id="9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36173" cy="1548808"/>
                          </a:xfrm>
                          <a:prstGeom prst="rect">
                            <a:avLst/>
                          </a:prstGeom>
                          <a:noFill/>
                          <a:ln>
                            <a:noFill/>
                          </a:ln>
                        </pic:spPr>
                      </pic:pic>
                    </a:graphicData>
                  </a:graphic>
                </wp:inline>
              </w:drawing>
            </w:r>
          </w:p>
          <w:p w14:paraId="7EDB919A" w14:textId="77777777" w:rsidR="000B2A88" w:rsidRPr="00E43464" w:rsidRDefault="000B2A88" w:rsidP="00613288">
            <w:pPr>
              <w:tabs>
                <w:tab w:val="left" w:pos="3885"/>
              </w:tabs>
              <w:spacing w:after="0" w:line="240" w:lineRule="auto"/>
              <w:rPr>
                <w:rFonts w:ascii="Cambria" w:hAnsi="Cambria"/>
                <w:noProof/>
                <w:color w:val="000000" w:themeColor="text1"/>
                <w:lang w:eastAsia="mk-MK"/>
              </w:rPr>
            </w:pPr>
          </w:p>
          <w:p w14:paraId="486DAB1E" w14:textId="7B1FEF4D" w:rsidR="000B2A88" w:rsidRPr="00E43464" w:rsidRDefault="000B2A88" w:rsidP="00613288">
            <w:pPr>
              <w:tabs>
                <w:tab w:val="left" w:pos="3885"/>
              </w:tabs>
              <w:spacing w:after="0" w:line="240" w:lineRule="auto"/>
              <w:rPr>
                <w:rFonts w:ascii="Cambria" w:hAnsi="Cambria"/>
                <w:noProof/>
                <w:color w:val="000000" w:themeColor="text1"/>
                <w:lang w:eastAsia="mk-MK"/>
              </w:rPr>
            </w:pPr>
          </w:p>
        </w:tc>
      </w:tr>
      <w:tr w:rsidR="00E43464" w:rsidRPr="00E43464" w14:paraId="4B7F49AC" w14:textId="77777777" w:rsidTr="009503D3">
        <w:trPr>
          <w:trHeight w:val="8354"/>
        </w:trPr>
        <w:tc>
          <w:tcPr>
            <w:tcW w:w="454" w:type="pct"/>
          </w:tcPr>
          <w:p w14:paraId="701985B9" w14:textId="5B8EC2E2"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Graduate, MA program, MS program and MBA program                                </w:t>
            </w:r>
            <w:proofErr w:type="gramStart"/>
            <w:r w:rsidRPr="00E43464">
              <w:rPr>
                <w:rFonts w:ascii="Cambria" w:hAnsi="Cambria"/>
                <w:color w:val="000000" w:themeColor="text1"/>
              </w:rPr>
              <w:t>To</w:t>
            </w:r>
            <w:proofErr w:type="gramEnd"/>
            <w:r w:rsidRPr="00E43464">
              <w:rPr>
                <w:rFonts w:ascii="Cambria" w:hAnsi="Cambria"/>
                <w:color w:val="000000" w:themeColor="text1"/>
              </w:rPr>
              <w:t xml:space="preserve"> measure learning skills - LO5-students will demonstrate the ability to learn autonomously (or the ability for self-directed learning) and to use their extended study skills.                                                                                                                                                                                Learning skills self-assessment is conducted with </w:t>
            </w:r>
            <w:r w:rsidRPr="00E43464">
              <w:rPr>
                <w:rFonts w:ascii="Cambria" w:hAnsi="Cambria"/>
                <w:color w:val="000000" w:themeColor="text1"/>
              </w:rPr>
              <w:lastRenderedPageBreak/>
              <w:t xml:space="preserve">particular emphasis on reading, note-taking, research writing, referencing, and self-assessment.           </w:t>
            </w:r>
          </w:p>
        </w:tc>
        <w:tc>
          <w:tcPr>
            <w:tcW w:w="685" w:type="pct"/>
          </w:tcPr>
          <w:p w14:paraId="1E2BFF9F"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Indirect, summative, internal.</w:t>
            </w:r>
          </w:p>
          <w:p w14:paraId="18FA4284" w14:textId="77777777" w:rsidR="000B2A88" w:rsidRPr="00E43464" w:rsidRDefault="000B2A88" w:rsidP="00613288">
            <w:pPr>
              <w:spacing w:after="0" w:line="240" w:lineRule="auto"/>
              <w:rPr>
                <w:rFonts w:ascii="Cambria" w:hAnsi="Cambria"/>
                <w:color w:val="000000" w:themeColor="text1"/>
              </w:rPr>
            </w:pPr>
          </w:p>
          <w:p w14:paraId="53D68DEE"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ILO5 was introduced in the 2018/2019 measurements.             Success measured by using a self-evaluation survey conducted during the Master thesis seminar (participants: all Master students in their writing thesis stage). The survey is directly linked to graduate programs' LO5. Students were required to assess their learning skills and self-direction by answering 25 questions. Answers were anonymous.                </w:t>
            </w:r>
          </w:p>
        </w:tc>
        <w:tc>
          <w:tcPr>
            <w:tcW w:w="650" w:type="pct"/>
          </w:tcPr>
          <w:p w14:paraId="690FC457" w14:textId="77777777" w:rsidR="000B2A88" w:rsidRPr="00E43464" w:rsidRDefault="000B2A88" w:rsidP="00613288">
            <w:pPr>
              <w:spacing w:after="0" w:line="240" w:lineRule="auto"/>
              <w:rPr>
                <w:rFonts w:ascii="Cambria" w:hAnsi="Cambria"/>
                <w:color w:val="000000" w:themeColor="text1"/>
              </w:rPr>
            </w:pP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conduct a thorough analysis, students were divided in 3 groups: MBA, Master (</w:t>
            </w:r>
            <w:proofErr w:type="spellStart"/>
            <w:r w:rsidRPr="00E43464">
              <w:rPr>
                <w:rFonts w:ascii="Cambria" w:hAnsi="Cambria"/>
                <w:color w:val="000000" w:themeColor="text1"/>
              </w:rPr>
              <w:t>Eng</w:t>
            </w:r>
            <w:proofErr w:type="spellEnd"/>
            <w:r w:rsidRPr="00E43464">
              <w:rPr>
                <w:rFonts w:ascii="Cambria" w:hAnsi="Cambria"/>
                <w:color w:val="000000" w:themeColor="text1"/>
              </w:rPr>
              <w:t>), and Master (Mk).</w:t>
            </w:r>
          </w:p>
          <w:p w14:paraId="1CEC387E"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Scoring above 70% on evaluating arguments, ability to separate main ideas and supporting evidence in sources, understanding the material, swift proofreading and drafting assignments, finding </w:t>
            </w:r>
            <w:proofErr w:type="gramStart"/>
            <w:r w:rsidRPr="00E43464">
              <w:rPr>
                <w:rFonts w:ascii="Cambria" w:hAnsi="Cambria"/>
                <w:color w:val="000000" w:themeColor="text1"/>
              </w:rPr>
              <w:t>sources</w:t>
            </w:r>
            <w:proofErr w:type="gramEnd"/>
            <w:r w:rsidRPr="00E43464">
              <w:rPr>
                <w:rFonts w:ascii="Cambria" w:hAnsi="Cambria"/>
                <w:color w:val="000000" w:themeColor="text1"/>
              </w:rPr>
              <w:t xml:space="preserve"> and referencing. Highest score (cca.90): defining themselves as active, </w:t>
            </w:r>
            <w:r w:rsidRPr="00E43464">
              <w:rPr>
                <w:rFonts w:ascii="Cambria" w:hAnsi="Cambria"/>
                <w:color w:val="000000" w:themeColor="text1"/>
              </w:rPr>
              <w:lastRenderedPageBreak/>
              <w:t xml:space="preserve">independent learners.                             </w:t>
            </w:r>
          </w:p>
        </w:tc>
        <w:tc>
          <w:tcPr>
            <w:tcW w:w="700" w:type="pct"/>
          </w:tcPr>
          <w:p w14:paraId="2D3FE90E"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lastRenderedPageBreak/>
              <w:t xml:space="preserve">Overall satisfactory level of self-study capacity at the graduate level given the multiple scores above a 70% threshold.                                                             The group indicates a lack of skills in finding relevant sources using databases, formal </w:t>
            </w:r>
            <w:proofErr w:type="gramStart"/>
            <w:r w:rsidRPr="00E43464">
              <w:rPr>
                <w:rFonts w:ascii="Cambria" w:hAnsi="Cambria"/>
                <w:color w:val="000000" w:themeColor="text1"/>
              </w:rPr>
              <w:t>writing</w:t>
            </w:r>
            <w:proofErr w:type="gramEnd"/>
            <w:r w:rsidRPr="00E43464">
              <w:rPr>
                <w:rFonts w:ascii="Cambria" w:hAnsi="Cambria"/>
                <w:color w:val="000000" w:themeColor="text1"/>
              </w:rPr>
              <w:t xml:space="preserve"> and use of academic vocabulary, and referencing.                             MK Master group handles exams better than assignments.                                                              MA </w:t>
            </w:r>
            <w:proofErr w:type="spellStart"/>
            <w:r w:rsidRPr="00E43464">
              <w:rPr>
                <w:rFonts w:ascii="Cambria" w:hAnsi="Cambria"/>
                <w:color w:val="000000" w:themeColor="text1"/>
              </w:rPr>
              <w:t>Eng</w:t>
            </w:r>
            <w:proofErr w:type="spellEnd"/>
            <w:r w:rsidRPr="00E43464">
              <w:rPr>
                <w:rFonts w:ascii="Cambria" w:hAnsi="Cambria"/>
                <w:color w:val="000000" w:themeColor="text1"/>
              </w:rPr>
              <w:t xml:space="preserve"> needs improvement, given their lowest scores in overall self-evaluation in comparison to MBA and MA Mk students.</w:t>
            </w:r>
          </w:p>
        </w:tc>
        <w:tc>
          <w:tcPr>
            <w:tcW w:w="901" w:type="pct"/>
          </w:tcPr>
          <w:p w14:paraId="07DC892B"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 xml:space="preserve">Provide guided reading materials and teaching of academic writing in class and for projects </w:t>
            </w: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ease the acquisition of knowledge for academic writing styles and vocabulary.                                                                                         </w:t>
            </w:r>
          </w:p>
          <w:p w14:paraId="3286EA3F" w14:textId="77777777" w:rsidR="000B2A88" w:rsidRPr="00E43464" w:rsidRDefault="000B2A88" w:rsidP="00613288">
            <w:pPr>
              <w:spacing w:after="0" w:line="240" w:lineRule="auto"/>
              <w:rPr>
                <w:rFonts w:ascii="Cambria" w:hAnsi="Cambria"/>
                <w:color w:val="000000" w:themeColor="text1"/>
              </w:rPr>
            </w:pPr>
          </w:p>
          <w:p w14:paraId="7CD5527E" w14:textId="77777777" w:rsidR="000B2A88" w:rsidRPr="00E43464" w:rsidRDefault="000B2A88" w:rsidP="00613288">
            <w:pPr>
              <w:spacing w:after="0" w:line="240" w:lineRule="auto"/>
              <w:rPr>
                <w:rFonts w:ascii="Cambria" w:hAnsi="Cambria"/>
                <w:color w:val="000000" w:themeColor="text1"/>
              </w:rPr>
            </w:pPr>
            <w:r w:rsidRPr="00E43464">
              <w:rPr>
                <w:rFonts w:ascii="Cambria" w:hAnsi="Cambria"/>
                <w:color w:val="000000" w:themeColor="text1"/>
              </w:rPr>
              <w:t>Graduate-level instructors should offer more support in use of databases for the purpose of detecting relevant sources and emphasize referencing tools and guidelines in assignments.</w:t>
            </w:r>
          </w:p>
        </w:tc>
        <w:tc>
          <w:tcPr>
            <w:tcW w:w="1610" w:type="pct"/>
          </w:tcPr>
          <w:p w14:paraId="1ECAA349" w14:textId="2C2F1E7A" w:rsidR="000B2A88" w:rsidRPr="00E43464" w:rsidRDefault="000B2A88" w:rsidP="00613288">
            <w:pPr>
              <w:tabs>
                <w:tab w:val="left" w:pos="3885"/>
              </w:tabs>
              <w:spacing w:after="0" w:line="240" w:lineRule="auto"/>
              <w:rPr>
                <w:rFonts w:ascii="Cambria" w:hAnsi="Cambria"/>
                <w:noProof/>
                <w:color w:val="000000" w:themeColor="text1"/>
                <w:lang w:eastAsia="mk-MK"/>
              </w:rPr>
            </w:pPr>
          </w:p>
          <w:p w14:paraId="5EE6F691" w14:textId="4E1A21DB" w:rsidR="000B2A88" w:rsidRPr="00E43464" w:rsidRDefault="009503D3" w:rsidP="00613288">
            <w:pPr>
              <w:tabs>
                <w:tab w:val="left" w:pos="3885"/>
              </w:tabs>
              <w:spacing w:after="0" w:line="240" w:lineRule="auto"/>
              <w:rPr>
                <w:rFonts w:ascii="Cambria" w:hAnsi="Cambria"/>
                <w:noProof/>
                <w:color w:val="000000" w:themeColor="text1"/>
                <w:lang w:eastAsia="mk-MK"/>
              </w:rPr>
            </w:pPr>
            <w:r>
              <w:rPr>
                <w:rFonts w:ascii="Cambria" w:hAnsi="Cambria"/>
                <w:noProof/>
                <w:color w:val="000000" w:themeColor="text1"/>
                <w:lang w:eastAsia="mk-MK"/>
              </w:rPr>
              <w:drawing>
                <wp:inline distT="0" distB="0" distL="0" distR="0" wp14:anchorId="5B91BF40" wp14:editId="326076FB">
                  <wp:extent cx="2510790" cy="1629410"/>
                  <wp:effectExtent l="0" t="0" r="3810" b="0"/>
                  <wp:docPr id="30" name="Picture 3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pie chart&#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2510790" cy="1629410"/>
                          </a:xfrm>
                          <a:prstGeom prst="rect">
                            <a:avLst/>
                          </a:prstGeom>
                        </pic:spPr>
                      </pic:pic>
                    </a:graphicData>
                  </a:graphic>
                </wp:inline>
              </w:drawing>
            </w:r>
          </w:p>
          <w:p w14:paraId="5D8E0AB7" w14:textId="69DB6944" w:rsidR="000B2A88" w:rsidRPr="00E43464" w:rsidRDefault="000B2A88" w:rsidP="00613288">
            <w:pPr>
              <w:tabs>
                <w:tab w:val="left" w:pos="3885"/>
              </w:tabs>
              <w:spacing w:after="0" w:line="240" w:lineRule="auto"/>
              <w:rPr>
                <w:rFonts w:ascii="Cambria" w:hAnsi="Cambria"/>
                <w:noProof/>
                <w:color w:val="000000" w:themeColor="text1"/>
                <w:lang w:eastAsia="mk-MK"/>
              </w:rPr>
            </w:pPr>
          </w:p>
          <w:p w14:paraId="2D3DF9DB" w14:textId="77777777" w:rsidR="000B2A88" w:rsidRPr="00E43464" w:rsidRDefault="000B2A88" w:rsidP="00613288">
            <w:pPr>
              <w:tabs>
                <w:tab w:val="left" w:pos="3885"/>
              </w:tabs>
              <w:spacing w:after="0" w:line="240" w:lineRule="auto"/>
              <w:rPr>
                <w:rFonts w:ascii="Cambria" w:hAnsi="Cambria"/>
                <w:noProof/>
                <w:color w:val="000000" w:themeColor="text1"/>
                <w:lang w:eastAsia="mk-MK"/>
              </w:rPr>
            </w:pPr>
          </w:p>
          <w:p w14:paraId="3DA70533" w14:textId="5CB987BD" w:rsidR="000B2A88" w:rsidRPr="00E43464" w:rsidRDefault="009503D3" w:rsidP="00613288">
            <w:pPr>
              <w:tabs>
                <w:tab w:val="left" w:pos="3885"/>
              </w:tabs>
              <w:spacing w:after="0" w:line="240" w:lineRule="auto"/>
              <w:rPr>
                <w:rFonts w:ascii="Cambria" w:hAnsi="Cambria"/>
                <w:noProof/>
                <w:color w:val="000000" w:themeColor="text1"/>
                <w:lang w:eastAsia="mk-MK"/>
              </w:rPr>
            </w:pPr>
            <w:r>
              <w:rPr>
                <w:rFonts w:ascii="Cambria" w:hAnsi="Cambria"/>
                <w:noProof/>
                <w:color w:val="000000" w:themeColor="text1"/>
                <w:lang w:eastAsia="mk-MK"/>
              </w:rPr>
              <w:drawing>
                <wp:inline distT="0" distB="0" distL="0" distR="0" wp14:anchorId="549951F3" wp14:editId="58D517CE">
                  <wp:extent cx="2184935" cy="1894273"/>
                  <wp:effectExtent l="0" t="0" r="0" b="0"/>
                  <wp:docPr id="32" name="Picture 3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pie char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190521" cy="1899116"/>
                          </a:xfrm>
                          <a:prstGeom prst="rect">
                            <a:avLst/>
                          </a:prstGeom>
                        </pic:spPr>
                      </pic:pic>
                    </a:graphicData>
                  </a:graphic>
                </wp:inline>
              </w:drawing>
            </w:r>
            <w:r>
              <w:rPr>
                <w:rFonts w:ascii="Cambria" w:hAnsi="Cambria"/>
                <w:noProof/>
                <w:color w:val="000000" w:themeColor="text1"/>
                <w:lang w:eastAsia="mk-MK"/>
              </w:rPr>
              <w:drawing>
                <wp:inline distT="0" distB="0" distL="0" distR="0" wp14:anchorId="23B98F8A" wp14:editId="1B4AD572">
                  <wp:extent cx="2462663" cy="1660460"/>
                  <wp:effectExtent l="0" t="0" r="1270" b="3810"/>
                  <wp:docPr id="31" name="Picture 3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pie char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492331" cy="1680464"/>
                          </a:xfrm>
                          <a:prstGeom prst="rect">
                            <a:avLst/>
                          </a:prstGeom>
                        </pic:spPr>
                      </pic:pic>
                    </a:graphicData>
                  </a:graphic>
                </wp:inline>
              </w:drawing>
            </w:r>
          </w:p>
        </w:tc>
      </w:tr>
    </w:tbl>
    <w:p w14:paraId="428954BA" w14:textId="1185772F" w:rsidR="00030784" w:rsidRPr="00E43464" w:rsidRDefault="00E225D9" w:rsidP="00A15D67">
      <w:pPr>
        <w:pStyle w:val="Heading1"/>
        <w:spacing w:before="0" w:line="240" w:lineRule="auto"/>
        <w:rPr>
          <w:rFonts w:ascii="Cambria" w:hAnsi="Cambria" w:cstheme="minorHAnsi"/>
          <w:b/>
          <w:bCs/>
          <w:color w:val="000000" w:themeColor="text1"/>
          <w:sz w:val="22"/>
          <w:szCs w:val="22"/>
        </w:rPr>
      </w:pPr>
      <w:r w:rsidRPr="00E43464">
        <w:rPr>
          <w:rFonts w:ascii="Cambria" w:hAnsi="Cambria"/>
          <w:b/>
          <w:color w:val="000000" w:themeColor="text1"/>
          <w:sz w:val="22"/>
          <w:szCs w:val="22"/>
        </w:rPr>
        <w:lastRenderedPageBreak/>
        <w:t>PART V – Faculty &amp; Staff</w:t>
      </w:r>
      <w:r w:rsidR="00030784" w:rsidRPr="00E43464">
        <w:rPr>
          <w:rFonts w:ascii="Cambria" w:hAnsi="Cambria"/>
          <w:b/>
          <w:color w:val="000000" w:themeColor="text1"/>
          <w:sz w:val="22"/>
          <w:szCs w:val="22"/>
        </w:rPr>
        <w:br/>
      </w:r>
    </w:p>
    <w:p w14:paraId="668C4332" w14:textId="77777777" w:rsidR="00030784" w:rsidRPr="00E43464" w:rsidRDefault="00030784" w:rsidP="00A15D67">
      <w:pPr>
        <w:spacing w:after="0" w:line="240" w:lineRule="auto"/>
        <w:rPr>
          <w:rFonts w:ascii="Cambria" w:hAnsi="Cambria"/>
          <w:bCs/>
          <w:color w:val="000000" w:themeColor="text1"/>
          <w:u w:val="single"/>
        </w:rPr>
      </w:pPr>
      <w:r w:rsidRPr="00E43464">
        <w:rPr>
          <w:rFonts w:ascii="Cambria" w:hAnsi="Cambria"/>
          <w:b/>
          <w:color w:val="000000" w:themeColor="text1"/>
        </w:rPr>
        <w:t>Criterion 5.1 Human Resource Planning</w:t>
      </w:r>
      <w:r w:rsidRPr="00E43464">
        <w:rPr>
          <w:rStyle w:val="Heading2Char"/>
          <w:rFonts w:ascii="Cambria" w:hAnsi="Cambria"/>
          <w:color w:val="000000" w:themeColor="text1"/>
          <w:sz w:val="22"/>
          <w:szCs w:val="22"/>
          <w:u w:val="single"/>
        </w:rPr>
        <w:t xml:space="preserve"> </w:t>
      </w:r>
      <w:r w:rsidRPr="00E43464">
        <w:rPr>
          <w:rFonts w:ascii="Cambria" w:hAnsi="Cambria" w:cs="Calibri"/>
          <w:b/>
          <w:color w:val="000000" w:themeColor="text1"/>
        </w:rPr>
        <w:br/>
        <w:t xml:space="preserve">The business unit will have a human resource plan that supports its strategic plan. In a brief statement here, explain your HR plan’s relationship to your strategic goals. </w:t>
      </w:r>
    </w:p>
    <w:p w14:paraId="2DFAC2DC" w14:textId="033771F8" w:rsidR="00030784" w:rsidRPr="00E43464" w:rsidRDefault="00030784" w:rsidP="00A15D67">
      <w:pPr>
        <w:spacing w:after="0" w:line="240" w:lineRule="auto"/>
        <w:rPr>
          <w:rFonts w:ascii="Cambria" w:hAnsi="Cambria" w:cs="Calibri"/>
          <w:b/>
          <w:color w:val="000000" w:themeColor="text1"/>
          <w:lang w:val="mk-MK"/>
        </w:rPr>
      </w:pPr>
      <w:r w:rsidRPr="00E43464">
        <w:rPr>
          <w:rFonts w:ascii="Cambria" w:hAnsi="Cambria" w:cs="Calibri"/>
          <w:b/>
          <w:color w:val="000000" w:themeColor="text1"/>
        </w:rPr>
        <w:t xml:space="preserve">Table 5.1 UACS sessions </w:t>
      </w:r>
      <w:r w:rsidR="00332341" w:rsidRPr="00E43464">
        <w:rPr>
          <w:rFonts w:ascii="Cambria" w:hAnsi="Cambria" w:cs="Calibri"/>
          <w:b/>
          <w:color w:val="000000" w:themeColor="text1"/>
        </w:rPr>
        <w:t>2020-2021</w:t>
      </w:r>
      <w:r w:rsidRPr="00E43464">
        <w:rPr>
          <w:rFonts w:ascii="Cambria" w:hAnsi="Cambria" w:cs="Calibri"/>
          <w:b/>
          <w:color w:val="000000" w:themeColor="text1"/>
          <w:lang w:val="mk-MK"/>
        </w:rPr>
        <w:t xml:space="preserve"> </w:t>
      </w:r>
    </w:p>
    <w:p w14:paraId="081248C4" w14:textId="2F4CFEE7" w:rsidR="00030784" w:rsidRPr="00E43464" w:rsidRDefault="00030784" w:rsidP="00A15D67">
      <w:pPr>
        <w:spacing w:after="0" w:line="240" w:lineRule="auto"/>
        <w:rPr>
          <w:rFonts w:ascii="Cambria" w:hAnsi="Cambria" w:cs="Calibri"/>
          <w:color w:val="000000" w:themeColor="text1"/>
          <w:lang w:val="mk-MK"/>
        </w:rPr>
      </w:pPr>
      <w:r w:rsidRPr="00E43464">
        <w:rPr>
          <w:rFonts w:ascii="Cambria" w:hAnsi="Cambria" w:cs="Calibri"/>
          <w:color w:val="000000" w:themeColor="text1"/>
        </w:rPr>
        <w:t xml:space="preserve">In the period </w:t>
      </w:r>
      <w:r w:rsidR="00332341" w:rsidRPr="00E43464">
        <w:rPr>
          <w:rFonts w:ascii="Cambria" w:hAnsi="Cambria" w:cs="Calibri"/>
          <w:color w:val="000000" w:themeColor="text1"/>
        </w:rPr>
        <w:t>2020-2021</w:t>
      </w:r>
      <w:r w:rsidRPr="00E43464">
        <w:rPr>
          <w:rFonts w:ascii="Cambria" w:hAnsi="Cambria" w:cs="Calibri"/>
          <w:color w:val="000000" w:themeColor="text1"/>
        </w:rPr>
        <w:t xml:space="preserve"> HR Policies were linked with achieving goals like: </w:t>
      </w:r>
      <w:r w:rsidRPr="00E43464">
        <w:rPr>
          <w:rFonts w:ascii="Cambria" w:eastAsia="Calibri" w:hAnsi="Cambria" w:cs="Calibri"/>
          <w:color w:val="000000" w:themeColor="text1"/>
        </w:rPr>
        <w:t xml:space="preserve">Creating a Learning organization; Overcoming Silo Vision; </w:t>
      </w:r>
      <w:r w:rsidRPr="00E43464">
        <w:rPr>
          <w:rFonts w:ascii="Cambria" w:hAnsi="Cambria" w:cs="Calibri"/>
          <w:color w:val="000000" w:themeColor="text1"/>
        </w:rPr>
        <w:t xml:space="preserve">Establishment of cross Functional teams. </w:t>
      </w:r>
    </w:p>
    <w:p w14:paraId="407E4EAF" w14:textId="77777777" w:rsidR="00030784" w:rsidRPr="00E43464" w:rsidRDefault="00030784" w:rsidP="00A15D67">
      <w:pPr>
        <w:spacing w:after="0" w:line="240" w:lineRule="auto"/>
        <w:rPr>
          <w:rFonts w:ascii="Cambria" w:hAnsi="Cambria"/>
          <w:color w:val="000000" w:themeColor="text1"/>
        </w:rPr>
      </w:pPr>
      <w:bookmarkStart w:id="2" w:name="_Toc507759061"/>
      <w:r w:rsidRPr="00E43464">
        <w:rPr>
          <w:rFonts w:ascii="Cambria" w:hAnsi="Cambria"/>
          <w:color w:val="000000" w:themeColor="text1"/>
        </w:rPr>
        <w:t>Criterion 5.2 Employment Practices</w:t>
      </w:r>
      <w:bookmarkEnd w:id="2"/>
    </w:p>
    <w:p w14:paraId="489D745A" w14:textId="77777777" w:rsidR="00030784" w:rsidRPr="00E43464" w:rsidRDefault="00030784" w:rsidP="00A15D67">
      <w:pPr>
        <w:spacing w:after="0" w:line="240" w:lineRule="auto"/>
        <w:rPr>
          <w:rFonts w:ascii="Cambria" w:hAnsi="Cambria" w:cs="Calibri"/>
          <w:b/>
          <w:color w:val="000000" w:themeColor="text1"/>
        </w:rPr>
      </w:pPr>
      <w:bookmarkStart w:id="3" w:name="_2s8eyo1" w:colFirst="0" w:colLast="0"/>
      <w:bookmarkEnd w:id="3"/>
      <w:r w:rsidRPr="00E43464">
        <w:rPr>
          <w:rFonts w:ascii="Cambria" w:hAnsi="Cambria"/>
          <w:color w:val="000000" w:themeColor="text1"/>
        </w:rPr>
        <w:t>Criterion 5.2.1</w:t>
      </w:r>
      <w:r w:rsidRPr="00E43464">
        <w:rPr>
          <w:rFonts w:ascii="Cambria" w:hAnsi="Cambria"/>
          <w:b/>
          <w:color w:val="000000" w:themeColor="text1"/>
        </w:rPr>
        <w:br/>
      </w:r>
      <w:r w:rsidRPr="00E43464">
        <w:rPr>
          <w:rFonts w:ascii="Cambria" w:hAnsi="Cambria" w:cs="Calibri"/>
          <w:b/>
          <w:color w:val="000000" w:themeColor="text1"/>
        </w:rPr>
        <w:t>The business programs must show how the composition of the full-time and part-time faculty (in terms of their practical experience and academic credentials) matches program objectives.</w:t>
      </w:r>
    </w:p>
    <w:p w14:paraId="2D976797" w14:textId="77777777" w:rsidR="00070FFB" w:rsidRPr="00E43464" w:rsidRDefault="00030784" w:rsidP="00A15D67">
      <w:pPr>
        <w:pStyle w:val="ListParagraph"/>
        <w:numPr>
          <w:ilvl w:val="0"/>
          <w:numId w:val="24"/>
        </w:numPr>
        <w:spacing w:after="0" w:line="240" w:lineRule="auto"/>
        <w:ind w:left="360" w:firstLine="0"/>
        <w:rPr>
          <w:rFonts w:ascii="Cambria" w:hAnsi="Cambria"/>
          <w:b/>
          <w:color w:val="000000" w:themeColor="text1"/>
        </w:rPr>
      </w:pPr>
      <w:r w:rsidRPr="00E43464">
        <w:rPr>
          <w:rFonts w:ascii="Cambria" w:hAnsi="Cambria"/>
          <w:b/>
          <w:color w:val="000000" w:themeColor="text1"/>
        </w:rPr>
        <w:t xml:space="preserve">how the composition of your faculty provides for intellectual leadership relative to each program’s </w:t>
      </w:r>
      <w:proofErr w:type="gramStart"/>
      <w:r w:rsidRPr="00E43464">
        <w:rPr>
          <w:rFonts w:ascii="Cambria" w:hAnsi="Cambria"/>
          <w:b/>
          <w:color w:val="000000" w:themeColor="text1"/>
        </w:rPr>
        <w:t>objectives;</w:t>
      </w:r>
      <w:proofErr w:type="gramEnd"/>
      <w:r w:rsidRPr="00E43464">
        <w:rPr>
          <w:rFonts w:ascii="Cambria" w:hAnsi="Cambria"/>
          <w:b/>
          <w:color w:val="000000" w:themeColor="text1"/>
        </w:rPr>
        <w:t xml:space="preserve"> </w:t>
      </w:r>
    </w:p>
    <w:p w14:paraId="163B8025" w14:textId="246DDC1B" w:rsidR="00A16109" w:rsidRPr="00E43464" w:rsidRDefault="00030784" w:rsidP="00A15D67">
      <w:pPr>
        <w:pStyle w:val="ListParagraph"/>
        <w:spacing w:after="0" w:line="240" w:lineRule="auto"/>
        <w:ind w:left="0"/>
        <w:rPr>
          <w:rFonts w:ascii="Cambria" w:hAnsi="Cambria"/>
          <w:b/>
          <w:color w:val="000000" w:themeColor="text1"/>
        </w:rPr>
      </w:pPr>
      <w:r w:rsidRPr="00E43464">
        <w:rPr>
          <w:rFonts w:ascii="Cambria" w:hAnsi="Cambria"/>
          <w:color w:val="000000" w:themeColor="text1"/>
        </w:rPr>
        <w:t>At UACS, courses and programs are designed to offer theoretical and practical knowledge</w:t>
      </w:r>
      <w:r w:rsidR="00A16109" w:rsidRPr="00E43464">
        <w:rPr>
          <w:rFonts w:ascii="Cambria" w:hAnsi="Cambria"/>
          <w:color w:val="000000" w:themeColor="text1"/>
        </w:rPr>
        <w:t xml:space="preserve"> that provides quality in the educational process.</w:t>
      </w:r>
    </w:p>
    <w:p w14:paraId="488EA908" w14:textId="43533695" w:rsidR="007C1C00" w:rsidRPr="00E43464" w:rsidRDefault="00A16109" w:rsidP="00A15D67">
      <w:pPr>
        <w:spacing w:after="0" w:line="240" w:lineRule="auto"/>
        <w:rPr>
          <w:rFonts w:ascii="Cambria" w:hAnsi="Cambria"/>
          <w:b/>
          <w:color w:val="000000" w:themeColor="text1"/>
        </w:rPr>
      </w:pPr>
      <w:r w:rsidRPr="00E43464">
        <w:rPr>
          <w:rFonts w:ascii="Cambria" w:hAnsi="Cambria"/>
          <w:b/>
          <w:color w:val="000000" w:themeColor="text1"/>
        </w:rPr>
        <w:t xml:space="preserve">Table 5.2.1 In this table is presented the number of full-time and part-time professor, as well as the number of visiting professors in academic year </w:t>
      </w:r>
      <w:r w:rsidR="00332341" w:rsidRPr="00E43464">
        <w:rPr>
          <w:rFonts w:ascii="Cambria" w:hAnsi="Cambria"/>
          <w:b/>
          <w:color w:val="000000" w:themeColor="text1"/>
        </w:rPr>
        <w:t>2020-2021</w:t>
      </w:r>
    </w:p>
    <w:p w14:paraId="6A61BA82" w14:textId="77777777" w:rsidR="000B2A88" w:rsidRPr="00E43464" w:rsidRDefault="000B2A88" w:rsidP="00A15D67">
      <w:pPr>
        <w:spacing w:after="0" w:line="240" w:lineRule="auto"/>
        <w:rPr>
          <w:rFonts w:ascii="Cambria" w:hAnsi="Cambria"/>
          <w:b/>
          <w:color w:val="000000" w:themeColor="text1"/>
        </w:rPr>
      </w:pPr>
    </w:p>
    <w:tbl>
      <w:tblPr>
        <w:tblW w:w="1241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3"/>
        <w:gridCol w:w="1985"/>
        <w:gridCol w:w="1842"/>
        <w:gridCol w:w="1843"/>
        <w:gridCol w:w="1843"/>
        <w:gridCol w:w="1843"/>
        <w:gridCol w:w="1335"/>
      </w:tblGrid>
      <w:tr w:rsidR="00E43464" w:rsidRPr="00E43464" w14:paraId="7C4A87A0" w14:textId="77777777" w:rsidTr="006C241B">
        <w:trPr>
          <w:trHeight w:val="450"/>
        </w:trPr>
        <w:tc>
          <w:tcPr>
            <w:tcW w:w="12414" w:type="dxa"/>
            <w:gridSpan w:val="7"/>
          </w:tcPr>
          <w:p w14:paraId="2516F1E4" w14:textId="77777777" w:rsidR="00EE6039" w:rsidRPr="00E43464" w:rsidRDefault="00EE6039" w:rsidP="006C241B">
            <w:pPr>
              <w:widowControl w:val="0"/>
              <w:spacing w:after="0" w:line="240" w:lineRule="auto"/>
              <w:rPr>
                <w:rFonts w:ascii="Cambria" w:hAnsi="Cambria"/>
                <w:b/>
                <w:color w:val="000000" w:themeColor="text1"/>
              </w:rPr>
            </w:pPr>
            <w:r w:rsidRPr="00E43464">
              <w:rPr>
                <w:rFonts w:ascii="Cambria" w:hAnsi="Cambria"/>
                <w:b/>
                <w:color w:val="000000" w:themeColor="text1"/>
              </w:rPr>
              <w:t>School of Business Economics and Management</w:t>
            </w:r>
          </w:p>
        </w:tc>
      </w:tr>
      <w:tr w:rsidR="00E43464" w:rsidRPr="00E43464" w14:paraId="39115EDA" w14:textId="77777777" w:rsidTr="006C241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238"/>
        </w:trPr>
        <w:tc>
          <w:tcPr>
            <w:tcW w:w="3708" w:type="dxa"/>
            <w:gridSpan w:val="2"/>
            <w:shd w:val="clear" w:color="auto" w:fill="auto"/>
            <w:tcMar>
              <w:top w:w="100" w:type="dxa"/>
              <w:left w:w="100" w:type="dxa"/>
              <w:bottom w:w="100" w:type="dxa"/>
              <w:right w:w="100" w:type="dxa"/>
            </w:tcMar>
          </w:tcPr>
          <w:p w14:paraId="5241F01F"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 xml:space="preserve">Teaching Staff with PhD </w:t>
            </w:r>
          </w:p>
        </w:tc>
        <w:tc>
          <w:tcPr>
            <w:tcW w:w="3685" w:type="dxa"/>
            <w:gridSpan w:val="2"/>
            <w:tcBorders>
              <w:bottom w:val="single" w:sz="4" w:space="0" w:color="auto"/>
            </w:tcBorders>
            <w:shd w:val="clear" w:color="auto" w:fill="auto"/>
            <w:tcMar>
              <w:top w:w="100" w:type="dxa"/>
              <w:left w:w="100" w:type="dxa"/>
              <w:bottom w:w="100" w:type="dxa"/>
              <w:right w:w="100" w:type="dxa"/>
            </w:tcMar>
          </w:tcPr>
          <w:p w14:paraId="46A5BDC9"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 xml:space="preserve">Teaching staff without PhD </w:t>
            </w:r>
          </w:p>
        </w:tc>
        <w:tc>
          <w:tcPr>
            <w:tcW w:w="3686" w:type="dxa"/>
            <w:gridSpan w:val="2"/>
            <w:tcBorders>
              <w:bottom w:val="single" w:sz="4" w:space="0" w:color="auto"/>
              <w:right w:val="single" w:sz="4" w:space="0" w:color="auto"/>
            </w:tcBorders>
            <w:shd w:val="clear" w:color="auto" w:fill="auto"/>
            <w:tcMar>
              <w:top w:w="100" w:type="dxa"/>
              <w:left w:w="100" w:type="dxa"/>
              <w:bottom w:w="100" w:type="dxa"/>
              <w:right w:w="100" w:type="dxa"/>
            </w:tcMar>
          </w:tcPr>
          <w:p w14:paraId="5F6EB0C5"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Visiting Professors</w:t>
            </w:r>
          </w:p>
        </w:tc>
        <w:tc>
          <w:tcPr>
            <w:tcW w:w="1335" w:type="dxa"/>
            <w:tcBorders>
              <w:left w:val="single" w:sz="4" w:space="0" w:color="auto"/>
              <w:bottom w:val="single" w:sz="4" w:space="0" w:color="auto"/>
              <w:right w:val="single" w:sz="4" w:space="0" w:color="auto"/>
            </w:tcBorders>
            <w:shd w:val="clear" w:color="auto" w:fill="auto"/>
          </w:tcPr>
          <w:p w14:paraId="34804CDC"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Total</w:t>
            </w:r>
          </w:p>
        </w:tc>
      </w:tr>
      <w:tr w:rsidR="00E43464" w:rsidRPr="00E43464" w14:paraId="62EBF8BF" w14:textId="77777777" w:rsidTr="006C241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238"/>
        </w:trPr>
        <w:tc>
          <w:tcPr>
            <w:tcW w:w="1723" w:type="dxa"/>
            <w:shd w:val="clear" w:color="auto" w:fill="auto"/>
            <w:tcMar>
              <w:top w:w="100" w:type="dxa"/>
              <w:left w:w="100" w:type="dxa"/>
              <w:bottom w:w="100" w:type="dxa"/>
              <w:right w:w="100" w:type="dxa"/>
            </w:tcMar>
          </w:tcPr>
          <w:p w14:paraId="6A709D3F"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Part-Time</w:t>
            </w:r>
          </w:p>
        </w:tc>
        <w:tc>
          <w:tcPr>
            <w:tcW w:w="1985" w:type="dxa"/>
            <w:shd w:val="clear" w:color="auto" w:fill="auto"/>
            <w:tcMar>
              <w:top w:w="100" w:type="dxa"/>
              <w:left w:w="100" w:type="dxa"/>
              <w:bottom w:w="100" w:type="dxa"/>
              <w:right w:w="100" w:type="dxa"/>
            </w:tcMar>
          </w:tcPr>
          <w:p w14:paraId="7D4D61BC"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Full-Time</w:t>
            </w:r>
          </w:p>
        </w:tc>
        <w:tc>
          <w:tcPr>
            <w:tcW w:w="1842" w:type="dxa"/>
            <w:tcBorders>
              <w:top w:val="single" w:sz="4" w:space="0" w:color="auto"/>
              <w:right w:val="single" w:sz="4" w:space="0" w:color="auto"/>
            </w:tcBorders>
            <w:shd w:val="clear" w:color="auto" w:fill="auto"/>
            <w:tcMar>
              <w:top w:w="100" w:type="dxa"/>
              <w:left w:w="100" w:type="dxa"/>
              <w:bottom w:w="100" w:type="dxa"/>
              <w:right w:w="100" w:type="dxa"/>
            </w:tcMar>
          </w:tcPr>
          <w:p w14:paraId="1CAB6010"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r w:rsidRPr="00E43464">
              <w:rPr>
                <w:rFonts w:ascii="Cambria" w:hAnsi="Cambria"/>
                <w:color w:val="000000" w:themeColor="text1"/>
              </w:rPr>
              <w:t>Part-Time</w:t>
            </w:r>
          </w:p>
        </w:tc>
        <w:tc>
          <w:tcPr>
            <w:tcW w:w="1843" w:type="dxa"/>
            <w:tcBorders>
              <w:top w:val="single" w:sz="4" w:space="0" w:color="auto"/>
              <w:left w:val="single" w:sz="4" w:space="0" w:color="auto"/>
            </w:tcBorders>
            <w:shd w:val="clear" w:color="auto" w:fill="auto"/>
          </w:tcPr>
          <w:p w14:paraId="7590F58A"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r w:rsidRPr="00E43464">
              <w:rPr>
                <w:rFonts w:ascii="Cambria" w:hAnsi="Cambria"/>
                <w:color w:val="000000" w:themeColor="text1"/>
              </w:rPr>
              <w:t>Full-Time</w:t>
            </w:r>
          </w:p>
        </w:tc>
        <w:tc>
          <w:tcPr>
            <w:tcW w:w="1843" w:type="dxa"/>
            <w:tcBorders>
              <w:top w:val="single" w:sz="4" w:space="0" w:color="auto"/>
              <w:right w:val="single" w:sz="4" w:space="0" w:color="auto"/>
            </w:tcBorders>
            <w:shd w:val="clear" w:color="auto" w:fill="auto"/>
            <w:tcMar>
              <w:top w:w="100" w:type="dxa"/>
              <w:left w:w="100" w:type="dxa"/>
              <w:bottom w:w="100" w:type="dxa"/>
              <w:right w:w="100" w:type="dxa"/>
            </w:tcMar>
          </w:tcPr>
          <w:p w14:paraId="5528A405"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r w:rsidRPr="00E43464">
              <w:rPr>
                <w:rFonts w:ascii="Cambria" w:hAnsi="Cambria"/>
                <w:color w:val="000000" w:themeColor="text1"/>
              </w:rPr>
              <w:t>PhD</w:t>
            </w:r>
          </w:p>
        </w:tc>
        <w:tc>
          <w:tcPr>
            <w:tcW w:w="1843" w:type="dxa"/>
            <w:tcBorders>
              <w:top w:val="single" w:sz="4" w:space="0" w:color="auto"/>
              <w:left w:val="single" w:sz="4" w:space="0" w:color="auto"/>
              <w:right w:val="single" w:sz="4" w:space="0" w:color="auto"/>
            </w:tcBorders>
            <w:shd w:val="clear" w:color="auto" w:fill="auto"/>
          </w:tcPr>
          <w:p w14:paraId="13293B72"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proofErr w:type="gramStart"/>
            <w:r w:rsidRPr="00E43464">
              <w:rPr>
                <w:rFonts w:ascii="Cambria" w:hAnsi="Cambria"/>
                <w:color w:val="000000" w:themeColor="text1"/>
              </w:rPr>
              <w:t>Non PhD</w:t>
            </w:r>
            <w:proofErr w:type="gramEnd"/>
          </w:p>
        </w:tc>
        <w:tc>
          <w:tcPr>
            <w:tcW w:w="1335" w:type="dxa"/>
            <w:vMerge w:val="restart"/>
            <w:tcBorders>
              <w:top w:val="single" w:sz="4" w:space="0" w:color="auto"/>
              <w:left w:val="single" w:sz="4" w:space="0" w:color="auto"/>
            </w:tcBorders>
            <w:shd w:val="clear" w:color="auto" w:fill="auto"/>
          </w:tcPr>
          <w:p w14:paraId="2FDA3FE9"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p>
          <w:p w14:paraId="62D289A9"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p>
          <w:p w14:paraId="41F80531"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r w:rsidRPr="00E43464">
              <w:rPr>
                <w:rFonts w:ascii="Cambria" w:hAnsi="Cambria"/>
                <w:color w:val="000000" w:themeColor="text1"/>
              </w:rPr>
              <w:t>52</w:t>
            </w:r>
          </w:p>
        </w:tc>
      </w:tr>
      <w:tr w:rsidR="00EE6039" w:rsidRPr="00E43464" w14:paraId="5A5D2408" w14:textId="77777777" w:rsidTr="006C241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Ex>
        <w:trPr>
          <w:trHeight w:val="168"/>
        </w:trPr>
        <w:tc>
          <w:tcPr>
            <w:tcW w:w="1723" w:type="dxa"/>
            <w:shd w:val="clear" w:color="auto" w:fill="auto"/>
            <w:tcMar>
              <w:top w:w="100" w:type="dxa"/>
              <w:left w:w="100" w:type="dxa"/>
              <w:bottom w:w="100" w:type="dxa"/>
              <w:right w:w="100" w:type="dxa"/>
            </w:tcMar>
          </w:tcPr>
          <w:p w14:paraId="11B2B053"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r w:rsidRPr="00E43464">
              <w:rPr>
                <w:rFonts w:ascii="Cambria" w:hAnsi="Cambria"/>
                <w:color w:val="000000" w:themeColor="text1"/>
              </w:rPr>
              <w:t>16</w:t>
            </w:r>
          </w:p>
        </w:tc>
        <w:tc>
          <w:tcPr>
            <w:tcW w:w="1985" w:type="dxa"/>
            <w:shd w:val="clear" w:color="auto" w:fill="auto"/>
            <w:tcMar>
              <w:top w:w="100" w:type="dxa"/>
              <w:left w:w="100" w:type="dxa"/>
              <w:bottom w:w="100" w:type="dxa"/>
              <w:right w:w="100" w:type="dxa"/>
            </w:tcMar>
          </w:tcPr>
          <w:p w14:paraId="0F231A13"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r w:rsidRPr="00E43464">
              <w:rPr>
                <w:rFonts w:ascii="Cambria" w:hAnsi="Cambria"/>
                <w:color w:val="000000" w:themeColor="text1"/>
              </w:rPr>
              <w:t>11</w:t>
            </w:r>
          </w:p>
        </w:tc>
        <w:tc>
          <w:tcPr>
            <w:tcW w:w="1842" w:type="dxa"/>
            <w:tcBorders>
              <w:right w:val="single" w:sz="4" w:space="0" w:color="auto"/>
            </w:tcBorders>
            <w:shd w:val="clear" w:color="auto" w:fill="auto"/>
            <w:tcMar>
              <w:top w:w="100" w:type="dxa"/>
              <w:left w:w="100" w:type="dxa"/>
              <w:bottom w:w="100" w:type="dxa"/>
              <w:right w:w="100" w:type="dxa"/>
            </w:tcMar>
          </w:tcPr>
          <w:p w14:paraId="50AC0E0A"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r w:rsidRPr="00E43464">
              <w:rPr>
                <w:rFonts w:ascii="Cambria" w:hAnsi="Cambria"/>
                <w:color w:val="000000" w:themeColor="text1"/>
              </w:rPr>
              <w:t>17</w:t>
            </w:r>
          </w:p>
        </w:tc>
        <w:tc>
          <w:tcPr>
            <w:tcW w:w="1843" w:type="dxa"/>
            <w:tcBorders>
              <w:left w:val="single" w:sz="4" w:space="0" w:color="auto"/>
            </w:tcBorders>
            <w:shd w:val="clear" w:color="auto" w:fill="auto"/>
          </w:tcPr>
          <w:p w14:paraId="73A365E1"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r w:rsidRPr="00E43464">
              <w:rPr>
                <w:rFonts w:ascii="Cambria" w:hAnsi="Cambria"/>
                <w:color w:val="000000" w:themeColor="text1"/>
              </w:rPr>
              <w:t>3</w:t>
            </w:r>
          </w:p>
        </w:tc>
        <w:tc>
          <w:tcPr>
            <w:tcW w:w="1843" w:type="dxa"/>
            <w:tcBorders>
              <w:right w:val="single" w:sz="4" w:space="0" w:color="auto"/>
            </w:tcBorders>
            <w:shd w:val="clear" w:color="auto" w:fill="auto"/>
            <w:tcMar>
              <w:top w:w="100" w:type="dxa"/>
              <w:left w:w="100" w:type="dxa"/>
              <w:bottom w:w="100" w:type="dxa"/>
              <w:right w:w="100" w:type="dxa"/>
            </w:tcMar>
          </w:tcPr>
          <w:p w14:paraId="5E88572E"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r w:rsidRPr="00E43464">
              <w:rPr>
                <w:rFonts w:ascii="Cambria" w:hAnsi="Cambria"/>
                <w:color w:val="000000" w:themeColor="text1"/>
              </w:rPr>
              <w:t>4</w:t>
            </w:r>
          </w:p>
        </w:tc>
        <w:tc>
          <w:tcPr>
            <w:tcW w:w="1843" w:type="dxa"/>
            <w:tcBorders>
              <w:left w:val="single" w:sz="4" w:space="0" w:color="auto"/>
              <w:right w:val="single" w:sz="4" w:space="0" w:color="auto"/>
            </w:tcBorders>
            <w:shd w:val="clear" w:color="auto" w:fill="auto"/>
          </w:tcPr>
          <w:p w14:paraId="2F857606"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r w:rsidRPr="00E43464">
              <w:rPr>
                <w:rFonts w:ascii="Cambria" w:hAnsi="Cambria"/>
                <w:color w:val="000000" w:themeColor="text1"/>
              </w:rPr>
              <w:t>1</w:t>
            </w:r>
          </w:p>
        </w:tc>
        <w:tc>
          <w:tcPr>
            <w:tcW w:w="1335" w:type="dxa"/>
            <w:vMerge/>
            <w:tcBorders>
              <w:left w:val="single" w:sz="4" w:space="0" w:color="auto"/>
            </w:tcBorders>
            <w:shd w:val="clear" w:color="auto" w:fill="auto"/>
          </w:tcPr>
          <w:p w14:paraId="2E0D96C1"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p>
        </w:tc>
      </w:tr>
    </w:tbl>
    <w:p w14:paraId="5C33C6A4" w14:textId="77777777" w:rsidR="00030784" w:rsidRPr="00E43464" w:rsidRDefault="00030784" w:rsidP="00A15D67">
      <w:pPr>
        <w:spacing w:after="0" w:line="240" w:lineRule="auto"/>
        <w:rPr>
          <w:rFonts w:ascii="Cambria" w:hAnsi="Cambria"/>
          <w:b/>
          <w:color w:val="000000" w:themeColor="text1"/>
        </w:rPr>
      </w:pPr>
    </w:p>
    <w:p w14:paraId="494304C0" w14:textId="77777777" w:rsidR="00075A77" w:rsidRPr="00E43464" w:rsidRDefault="00075A77" w:rsidP="00A15D67">
      <w:pPr>
        <w:spacing w:after="0" w:line="240" w:lineRule="auto"/>
        <w:rPr>
          <w:rFonts w:ascii="Cambria" w:hAnsi="Cambria"/>
          <w:b/>
          <w:color w:val="000000" w:themeColor="text1"/>
        </w:rPr>
      </w:pPr>
      <w:r w:rsidRPr="00E43464">
        <w:rPr>
          <w:rFonts w:ascii="Cambria" w:hAnsi="Cambria"/>
          <w:b/>
          <w:color w:val="000000" w:themeColor="text1"/>
        </w:rPr>
        <w:br w:type="page"/>
      </w:r>
    </w:p>
    <w:p w14:paraId="4958745E" w14:textId="3E4DC9C9" w:rsidR="00030784" w:rsidRPr="00E43464" w:rsidRDefault="00A16109" w:rsidP="00A15D67">
      <w:pPr>
        <w:spacing w:after="0" w:line="240" w:lineRule="auto"/>
        <w:rPr>
          <w:rFonts w:ascii="Cambria" w:hAnsi="Cambria"/>
          <w:b/>
          <w:color w:val="000000" w:themeColor="text1"/>
        </w:rPr>
      </w:pPr>
      <w:r w:rsidRPr="00E43464">
        <w:rPr>
          <w:rFonts w:ascii="Cambria" w:hAnsi="Cambria"/>
          <w:b/>
          <w:color w:val="000000" w:themeColor="text1"/>
        </w:rPr>
        <w:lastRenderedPageBreak/>
        <w:t>Table 5.2.2 There is a balance between FT Faculty with a degree earned abroad and at home</w:t>
      </w:r>
    </w:p>
    <w:tbl>
      <w:tblPr>
        <w:tblW w:w="14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440"/>
        <w:gridCol w:w="990"/>
        <w:gridCol w:w="1350"/>
        <w:gridCol w:w="1620"/>
        <w:gridCol w:w="1890"/>
        <w:gridCol w:w="1080"/>
        <w:gridCol w:w="1440"/>
        <w:gridCol w:w="1080"/>
        <w:gridCol w:w="2250"/>
      </w:tblGrid>
      <w:tr w:rsidR="00E43464" w:rsidRPr="00E43464" w14:paraId="4AB692FB" w14:textId="77777777" w:rsidTr="006C241B">
        <w:trPr>
          <w:gridAfter w:val="1"/>
          <w:wAfter w:w="2250" w:type="dxa"/>
          <w:trHeight w:val="1200"/>
          <w:jc w:val="center"/>
        </w:trPr>
        <w:tc>
          <w:tcPr>
            <w:tcW w:w="1705" w:type="dxa"/>
            <w:tcBorders>
              <w:top w:val="single" w:sz="4" w:space="0" w:color="auto"/>
              <w:left w:val="single" w:sz="4" w:space="0" w:color="auto"/>
              <w:bottom w:val="single" w:sz="4" w:space="0" w:color="auto"/>
              <w:right w:val="single" w:sz="4" w:space="0" w:color="auto"/>
            </w:tcBorders>
            <w:hideMark/>
          </w:tcPr>
          <w:p w14:paraId="5035A01A" w14:textId="77777777" w:rsidR="00EE6039" w:rsidRPr="00E43464" w:rsidRDefault="00EE6039" w:rsidP="006C241B">
            <w:pPr>
              <w:spacing w:line="240" w:lineRule="auto"/>
              <w:rPr>
                <w:rFonts w:ascii="Cambria" w:hAnsi="Cambria" w:cs="Calibri"/>
                <w:b/>
                <w:color w:val="000000" w:themeColor="text1"/>
              </w:rPr>
            </w:pPr>
            <w:r w:rsidRPr="00E43464">
              <w:rPr>
                <w:rFonts w:ascii="Cambria" w:hAnsi="Cambria" w:cs="Calibri"/>
                <w:b/>
                <w:color w:val="000000" w:themeColor="text1"/>
              </w:rPr>
              <w:t>FULL-TIME FACULTY MEMBERS</w:t>
            </w:r>
          </w:p>
        </w:tc>
        <w:tc>
          <w:tcPr>
            <w:tcW w:w="1440" w:type="dxa"/>
            <w:tcBorders>
              <w:top w:val="single" w:sz="4" w:space="0" w:color="auto"/>
              <w:left w:val="single" w:sz="4" w:space="0" w:color="auto"/>
              <w:bottom w:val="single" w:sz="4" w:space="0" w:color="auto"/>
              <w:right w:val="single" w:sz="4" w:space="0" w:color="auto"/>
            </w:tcBorders>
            <w:hideMark/>
          </w:tcPr>
          <w:p w14:paraId="344BF564" w14:textId="77777777" w:rsidR="00EE6039" w:rsidRPr="00E43464" w:rsidRDefault="00EE6039" w:rsidP="006C241B">
            <w:pPr>
              <w:spacing w:line="240" w:lineRule="auto"/>
              <w:rPr>
                <w:rFonts w:ascii="Cambria" w:hAnsi="Cambria" w:cs="Calibri"/>
                <w:color w:val="000000" w:themeColor="text1"/>
              </w:rPr>
            </w:pPr>
            <w:r w:rsidRPr="00E43464">
              <w:rPr>
                <w:rFonts w:ascii="Cambria" w:hAnsi="Cambria" w:cs="Calibri"/>
                <w:color w:val="000000" w:themeColor="text1"/>
              </w:rPr>
              <w:t>Year of initial appointment</w:t>
            </w:r>
          </w:p>
        </w:tc>
        <w:tc>
          <w:tcPr>
            <w:tcW w:w="2340" w:type="dxa"/>
            <w:gridSpan w:val="2"/>
            <w:tcBorders>
              <w:top w:val="single" w:sz="4" w:space="0" w:color="auto"/>
              <w:left w:val="single" w:sz="4" w:space="0" w:color="auto"/>
              <w:bottom w:val="single" w:sz="4" w:space="0" w:color="auto"/>
              <w:right w:val="single" w:sz="4" w:space="0" w:color="auto"/>
            </w:tcBorders>
            <w:hideMark/>
          </w:tcPr>
          <w:p w14:paraId="6111BF0A" w14:textId="77777777" w:rsidR="00EE6039" w:rsidRPr="00E43464" w:rsidRDefault="00EE6039" w:rsidP="006C241B">
            <w:pPr>
              <w:spacing w:line="240" w:lineRule="auto"/>
              <w:rPr>
                <w:rFonts w:ascii="Cambria" w:hAnsi="Cambria" w:cs="Calibri"/>
                <w:color w:val="000000" w:themeColor="text1"/>
              </w:rPr>
            </w:pPr>
            <w:r w:rsidRPr="00E43464">
              <w:rPr>
                <w:rFonts w:ascii="Cambria" w:hAnsi="Cambria" w:cs="Calibri"/>
                <w:color w:val="000000" w:themeColor="text1"/>
              </w:rPr>
              <w:t>Highest Degree</w:t>
            </w:r>
          </w:p>
        </w:tc>
        <w:tc>
          <w:tcPr>
            <w:tcW w:w="1620" w:type="dxa"/>
            <w:tcBorders>
              <w:top w:val="single" w:sz="4" w:space="0" w:color="auto"/>
              <w:left w:val="single" w:sz="4" w:space="0" w:color="auto"/>
              <w:bottom w:val="single" w:sz="4" w:space="0" w:color="auto"/>
              <w:right w:val="single" w:sz="4" w:space="0" w:color="auto"/>
            </w:tcBorders>
            <w:hideMark/>
          </w:tcPr>
          <w:p w14:paraId="00DAC7F1" w14:textId="77777777" w:rsidR="00EE6039" w:rsidRPr="00E43464" w:rsidRDefault="00EE6039" w:rsidP="006C241B">
            <w:pPr>
              <w:spacing w:line="240" w:lineRule="auto"/>
              <w:rPr>
                <w:rFonts w:ascii="Cambria" w:hAnsi="Cambria" w:cs="Calibri"/>
                <w:color w:val="000000" w:themeColor="text1"/>
              </w:rPr>
            </w:pPr>
            <w:r w:rsidRPr="00E43464">
              <w:rPr>
                <w:rFonts w:ascii="Cambria" w:hAnsi="Cambria" w:cs="Calibri"/>
                <w:color w:val="000000" w:themeColor="text1"/>
              </w:rPr>
              <w:t>Earned</w:t>
            </w:r>
          </w:p>
        </w:tc>
        <w:tc>
          <w:tcPr>
            <w:tcW w:w="1890" w:type="dxa"/>
            <w:tcBorders>
              <w:top w:val="single" w:sz="4" w:space="0" w:color="auto"/>
              <w:left w:val="single" w:sz="4" w:space="0" w:color="auto"/>
              <w:bottom w:val="single" w:sz="4" w:space="0" w:color="auto"/>
              <w:right w:val="single" w:sz="4" w:space="0" w:color="auto"/>
            </w:tcBorders>
            <w:hideMark/>
          </w:tcPr>
          <w:p w14:paraId="64350BD7" w14:textId="77777777" w:rsidR="00EE6039" w:rsidRPr="00E43464" w:rsidRDefault="00EE6039" w:rsidP="006C241B">
            <w:pPr>
              <w:spacing w:line="240" w:lineRule="auto"/>
              <w:rPr>
                <w:rFonts w:ascii="Cambria" w:hAnsi="Cambria" w:cs="Calibri"/>
                <w:color w:val="000000" w:themeColor="text1"/>
              </w:rPr>
            </w:pPr>
            <w:r w:rsidRPr="00E43464">
              <w:rPr>
                <w:rFonts w:ascii="Cambria" w:hAnsi="Cambria" w:cs="Calibri"/>
                <w:color w:val="000000" w:themeColor="text1"/>
              </w:rPr>
              <w:t>Assigned Teaching Discipline/s</w:t>
            </w:r>
          </w:p>
        </w:tc>
        <w:tc>
          <w:tcPr>
            <w:tcW w:w="1080" w:type="dxa"/>
            <w:tcBorders>
              <w:top w:val="single" w:sz="4" w:space="0" w:color="auto"/>
              <w:left w:val="single" w:sz="4" w:space="0" w:color="auto"/>
              <w:bottom w:val="single" w:sz="4" w:space="0" w:color="auto"/>
              <w:right w:val="single" w:sz="4" w:space="0" w:color="auto"/>
            </w:tcBorders>
            <w:hideMark/>
          </w:tcPr>
          <w:p w14:paraId="62142626" w14:textId="77777777" w:rsidR="00EE6039" w:rsidRPr="00E43464" w:rsidRDefault="00EE6039" w:rsidP="006C241B">
            <w:pPr>
              <w:spacing w:line="240" w:lineRule="auto"/>
              <w:rPr>
                <w:rFonts w:ascii="Cambria" w:hAnsi="Cambria" w:cs="Calibri"/>
                <w:color w:val="000000" w:themeColor="text1"/>
              </w:rPr>
            </w:pPr>
            <w:r w:rsidRPr="00E43464">
              <w:rPr>
                <w:rFonts w:ascii="Cambria" w:hAnsi="Cambria" w:cs="Calibri"/>
                <w:color w:val="000000" w:themeColor="text1"/>
              </w:rPr>
              <w:t>Graduate credits in the fields</w:t>
            </w:r>
          </w:p>
        </w:tc>
        <w:tc>
          <w:tcPr>
            <w:tcW w:w="1440" w:type="dxa"/>
            <w:tcBorders>
              <w:top w:val="single" w:sz="4" w:space="0" w:color="auto"/>
              <w:left w:val="single" w:sz="4" w:space="0" w:color="auto"/>
              <w:bottom w:val="single" w:sz="4" w:space="0" w:color="auto"/>
              <w:right w:val="single" w:sz="4" w:space="0" w:color="auto"/>
            </w:tcBorders>
            <w:hideMark/>
          </w:tcPr>
          <w:p w14:paraId="3A086C74" w14:textId="77777777" w:rsidR="00EE6039" w:rsidRPr="00E43464" w:rsidRDefault="00EE6039" w:rsidP="006C241B">
            <w:pPr>
              <w:spacing w:line="240" w:lineRule="auto"/>
              <w:rPr>
                <w:rFonts w:ascii="Cambria" w:hAnsi="Cambria" w:cs="Calibri"/>
                <w:color w:val="000000" w:themeColor="text1"/>
              </w:rPr>
            </w:pPr>
            <w:r w:rsidRPr="00E43464">
              <w:rPr>
                <w:rFonts w:ascii="Cambria" w:hAnsi="Cambria" w:cs="Calibri"/>
                <w:color w:val="000000" w:themeColor="text1"/>
              </w:rPr>
              <w:t>Prof. Cert.</w:t>
            </w:r>
          </w:p>
        </w:tc>
        <w:tc>
          <w:tcPr>
            <w:tcW w:w="1080" w:type="dxa"/>
            <w:tcBorders>
              <w:top w:val="single" w:sz="4" w:space="0" w:color="auto"/>
              <w:left w:val="single" w:sz="4" w:space="0" w:color="auto"/>
              <w:bottom w:val="single" w:sz="4" w:space="0" w:color="auto"/>
              <w:right w:val="single" w:sz="4" w:space="0" w:color="auto"/>
            </w:tcBorders>
            <w:hideMark/>
          </w:tcPr>
          <w:p w14:paraId="70356026" w14:textId="77777777" w:rsidR="00EE6039" w:rsidRPr="00E43464" w:rsidRDefault="00EE6039" w:rsidP="006C241B">
            <w:pPr>
              <w:spacing w:line="240" w:lineRule="auto"/>
              <w:rPr>
                <w:rFonts w:ascii="Cambria" w:hAnsi="Cambria" w:cs="Calibri"/>
                <w:color w:val="000000" w:themeColor="text1"/>
              </w:rPr>
            </w:pPr>
            <w:r w:rsidRPr="00E43464">
              <w:rPr>
                <w:rFonts w:ascii="Cambria" w:hAnsi="Cambria" w:cs="Calibri"/>
                <w:color w:val="000000" w:themeColor="text1"/>
              </w:rPr>
              <w:t>Level of Qualification</w:t>
            </w:r>
          </w:p>
        </w:tc>
      </w:tr>
      <w:tr w:rsidR="00E43464" w:rsidRPr="00E43464" w14:paraId="4E9407ED" w14:textId="77777777" w:rsidTr="006C241B">
        <w:tblPrEx>
          <w:jc w:val="left"/>
        </w:tblPrEx>
        <w:trPr>
          <w:trHeight w:val="617"/>
        </w:trPr>
        <w:tc>
          <w:tcPr>
            <w:tcW w:w="1705" w:type="dxa"/>
          </w:tcPr>
          <w:p w14:paraId="593186B7" w14:textId="77777777" w:rsidR="00EE6039" w:rsidRPr="00E43464" w:rsidRDefault="00EE6039" w:rsidP="006C241B">
            <w:pPr>
              <w:rPr>
                <w:rFonts w:ascii="Georgia" w:hAnsi="Georgia" w:cs="Calibri"/>
                <w:b/>
                <w:color w:val="000000" w:themeColor="text1"/>
                <w:sz w:val="24"/>
                <w:szCs w:val="24"/>
              </w:rPr>
            </w:pPr>
          </w:p>
        </w:tc>
        <w:tc>
          <w:tcPr>
            <w:tcW w:w="1440" w:type="dxa"/>
          </w:tcPr>
          <w:p w14:paraId="5C0A0B05" w14:textId="77777777" w:rsidR="00EE6039" w:rsidRPr="00E43464" w:rsidRDefault="00EE6039" w:rsidP="006C241B">
            <w:pPr>
              <w:rPr>
                <w:rFonts w:ascii="Georgia" w:hAnsi="Georgia" w:cs="Calibri"/>
                <w:color w:val="000000" w:themeColor="text1"/>
                <w:sz w:val="24"/>
                <w:szCs w:val="24"/>
              </w:rPr>
            </w:pPr>
          </w:p>
        </w:tc>
        <w:tc>
          <w:tcPr>
            <w:tcW w:w="990" w:type="dxa"/>
          </w:tcPr>
          <w:p w14:paraId="0855B847"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Type</w:t>
            </w:r>
          </w:p>
        </w:tc>
        <w:tc>
          <w:tcPr>
            <w:tcW w:w="1350" w:type="dxa"/>
            <w:noWrap/>
          </w:tcPr>
          <w:p w14:paraId="5B8B4020"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Discipline</w:t>
            </w:r>
          </w:p>
        </w:tc>
        <w:tc>
          <w:tcPr>
            <w:tcW w:w="1620" w:type="dxa"/>
          </w:tcPr>
          <w:p w14:paraId="0827FEA5" w14:textId="77777777" w:rsidR="00EE6039" w:rsidRPr="00E43464" w:rsidRDefault="00EE6039" w:rsidP="006C241B">
            <w:pPr>
              <w:rPr>
                <w:rFonts w:ascii="Georgia" w:hAnsi="Georgia" w:cs="Calibri"/>
                <w:color w:val="000000" w:themeColor="text1"/>
                <w:sz w:val="24"/>
                <w:szCs w:val="24"/>
              </w:rPr>
            </w:pPr>
          </w:p>
        </w:tc>
        <w:tc>
          <w:tcPr>
            <w:tcW w:w="1890" w:type="dxa"/>
          </w:tcPr>
          <w:p w14:paraId="0160AC74" w14:textId="77777777" w:rsidR="00EE6039" w:rsidRPr="00E43464" w:rsidRDefault="00EE6039" w:rsidP="006C241B">
            <w:pPr>
              <w:rPr>
                <w:rFonts w:ascii="Georgia" w:hAnsi="Georgia" w:cs="Calibri"/>
                <w:color w:val="000000" w:themeColor="text1"/>
                <w:sz w:val="24"/>
                <w:szCs w:val="24"/>
              </w:rPr>
            </w:pPr>
          </w:p>
        </w:tc>
        <w:tc>
          <w:tcPr>
            <w:tcW w:w="1080" w:type="dxa"/>
          </w:tcPr>
          <w:p w14:paraId="74C48D91" w14:textId="77777777" w:rsidR="00EE6039" w:rsidRPr="00E43464" w:rsidRDefault="00EE6039" w:rsidP="006C241B">
            <w:pPr>
              <w:rPr>
                <w:rFonts w:ascii="Georgia" w:hAnsi="Georgia" w:cs="Calibri"/>
                <w:color w:val="000000" w:themeColor="text1"/>
                <w:sz w:val="24"/>
                <w:szCs w:val="24"/>
              </w:rPr>
            </w:pPr>
          </w:p>
        </w:tc>
        <w:tc>
          <w:tcPr>
            <w:tcW w:w="1440" w:type="dxa"/>
          </w:tcPr>
          <w:p w14:paraId="3377F30E" w14:textId="77777777" w:rsidR="00EE6039" w:rsidRPr="00E43464" w:rsidRDefault="00EE6039" w:rsidP="006C241B">
            <w:pPr>
              <w:rPr>
                <w:rFonts w:ascii="Georgia" w:hAnsi="Georgia" w:cs="Calibri"/>
                <w:color w:val="000000" w:themeColor="text1"/>
                <w:sz w:val="24"/>
                <w:szCs w:val="24"/>
              </w:rPr>
            </w:pPr>
          </w:p>
        </w:tc>
        <w:tc>
          <w:tcPr>
            <w:tcW w:w="1080" w:type="dxa"/>
          </w:tcPr>
          <w:p w14:paraId="1BB43D60" w14:textId="77777777" w:rsidR="00EE6039" w:rsidRPr="00E43464" w:rsidRDefault="00EE6039" w:rsidP="006C241B">
            <w:pPr>
              <w:rPr>
                <w:rFonts w:ascii="Georgia" w:hAnsi="Georgia" w:cs="Calibri"/>
                <w:color w:val="000000" w:themeColor="text1"/>
                <w:sz w:val="24"/>
                <w:szCs w:val="24"/>
              </w:rPr>
            </w:pPr>
          </w:p>
        </w:tc>
        <w:tc>
          <w:tcPr>
            <w:tcW w:w="2250" w:type="dxa"/>
          </w:tcPr>
          <w:p w14:paraId="6CA344D1" w14:textId="77777777" w:rsidR="00EE6039" w:rsidRPr="00E43464" w:rsidRDefault="00EE6039" w:rsidP="006C241B">
            <w:pPr>
              <w:rPr>
                <w:rFonts w:ascii="Georgia" w:hAnsi="Georgia" w:cs="Calibri"/>
                <w:color w:val="000000" w:themeColor="text1"/>
                <w:sz w:val="24"/>
                <w:szCs w:val="24"/>
              </w:rPr>
            </w:pPr>
            <w:r w:rsidRPr="00E43464">
              <w:rPr>
                <w:rFonts w:ascii="Cambria" w:hAnsi="Cambria" w:cs="Calibri"/>
                <w:color w:val="000000" w:themeColor="text1"/>
              </w:rPr>
              <w:t>Tenure</w:t>
            </w:r>
            <w:r w:rsidRPr="00E43464">
              <w:rPr>
                <w:rStyle w:val="FootnoteReference"/>
                <w:rFonts w:ascii="Cambria" w:hAnsi="Cambria" w:cs="Calibri"/>
                <w:color w:val="000000" w:themeColor="text1"/>
              </w:rPr>
              <w:footnoteReference w:id="10"/>
            </w:r>
            <w:r w:rsidRPr="00E43464">
              <w:rPr>
                <w:rFonts w:ascii="Cambria" w:hAnsi="Cambria" w:cs="Calibri"/>
                <w:color w:val="000000" w:themeColor="text1"/>
              </w:rPr>
              <w:t>/Contract</w:t>
            </w:r>
            <w:r w:rsidRPr="00E43464">
              <w:rPr>
                <w:rStyle w:val="FootnoteReference"/>
                <w:rFonts w:ascii="Cambria" w:hAnsi="Cambria" w:cs="Calibri"/>
                <w:color w:val="000000" w:themeColor="text1"/>
              </w:rPr>
              <w:footnoteReference w:id="11"/>
            </w:r>
          </w:p>
        </w:tc>
      </w:tr>
      <w:tr w:rsidR="00E43464" w:rsidRPr="00E43464" w14:paraId="5BDFF19C" w14:textId="77777777" w:rsidTr="006C241B">
        <w:tblPrEx>
          <w:jc w:val="left"/>
        </w:tblPrEx>
        <w:trPr>
          <w:trHeight w:val="600"/>
        </w:trPr>
        <w:tc>
          <w:tcPr>
            <w:tcW w:w="1705" w:type="dxa"/>
            <w:tcBorders>
              <w:top w:val="single" w:sz="4" w:space="0" w:color="auto"/>
              <w:left w:val="single" w:sz="4" w:space="0" w:color="auto"/>
              <w:bottom w:val="single" w:sz="4" w:space="0" w:color="auto"/>
            </w:tcBorders>
          </w:tcPr>
          <w:p w14:paraId="2000EEA2" w14:textId="77777777" w:rsidR="00EE6039" w:rsidRPr="00E43464" w:rsidRDefault="00EE6039" w:rsidP="006C241B">
            <w:pPr>
              <w:rPr>
                <w:rFonts w:ascii="Georgia" w:hAnsi="Georgia" w:cs="Calibri"/>
                <w:color w:val="000000" w:themeColor="text1"/>
                <w:sz w:val="24"/>
                <w:szCs w:val="24"/>
              </w:rPr>
            </w:pPr>
            <w:proofErr w:type="spellStart"/>
            <w:r w:rsidRPr="00E43464">
              <w:rPr>
                <w:rFonts w:ascii="Georgia" w:hAnsi="Georgia" w:cs="Calibri"/>
                <w:color w:val="000000" w:themeColor="text1"/>
                <w:sz w:val="24"/>
                <w:szCs w:val="24"/>
              </w:rPr>
              <w:t>Marjan</w:t>
            </w:r>
            <w:proofErr w:type="spellEnd"/>
            <w:r w:rsidRPr="00E43464">
              <w:rPr>
                <w:rFonts w:ascii="Georgia" w:hAnsi="Georgia" w:cs="Calibri"/>
                <w:color w:val="000000" w:themeColor="text1"/>
                <w:sz w:val="24"/>
                <w:szCs w:val="24"/>
              </w:rPr>
              <w:t xml:space="preserve"> </w:t>
            </w:r>
            <w:proofErr w:type="spellStart"/>
            <w:r w:rsidRPr="00E43464">
              <w:rPr>
                <w:rFonts w:ascii="Georgia" w:hAnsi="Georgia" w:cs="Calibri"/>
                <w:color w:val="000000" w:themeColor="text1"/>
                <w:sz w:val="24"/>
                <w:szCs w:val="24"/>
              </w:rPr>
              <w:t>Bojadjiev</w:t>
            </w:r>
            <w:proofErr w:type="spellEnd"/>
          </w:p>
        </w:tc>
        <w:tc>
          <w:tcPr>
            <w:tcW w:w="1440" w:type="dxa"/>
            <w:tcBorders>
              <w:top w:val="single" w:sz="4" w:space="0" w:color="auto"/>
              <w:bottom w:val="single" w:sz="4" w:space="0" w:color="auto"/>
            </w:tcBorders>
          </w:tcPr>
          <w:p w14:paraId="5ECF8707"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2005</w:t>
            </w:r>
          </w:p>
        </w:tc>
        <w:tc>
          <w:tcPr>
            <w:tcW w:w="990" w:type="dxa"/>
            <w:tcBorders>
              <w:top w:val="single" w:sz="4" w:space="0" w:color="auto"/>
              <w:bottom w:val="single" w:sz="4" w:space="0" w:color="auto"/>
            </w:tcBorders>
          </w:tcPr>
          <w:p w14:paraId="5A7C1100"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PhD</w:t>
            </w:r>
          </w:p>
        </w:tc>
        <w:tc>
          <w:tcPr>
            <w:tcW w:w="1350" w:type="dxa"/>
            <w:tcBorders>
              <w:top w:val="single" w:sz="4" w:space="0" w:color="auto"/>
              <w:bottom w:val="single" w:sz="4" w:space="0" w:color="auto"/>
            </w:tcBorders>
            <w:noWrap/>
          </w:tcPr>
          <w:p w14:paraId="64A517B2"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Economics</w:t>
            </w:r>
          </w:p>
        </w:tc>
        <w:tc>
          <w:tcPr>
            <w:tcW w:w="1620" w:type="dxa"/>
            <w:tcBorders>
              <w:top w:val="single" w:sz="4" w:space="0" w:color="auto"/>
              <w:bottom w:val="single" w:sz="4" w:space="0" w:color="auto"/>
            </w:tcBorders>
          </w:tcPr>
          <w:p w14:paraId="2C8AFAAE"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MK</w:t>
            </w:r>
          </w:p>
        </w:tc>
        <w:tc>
          <w:tcPr>
            <w:tcW w:w="1890" w:type="dxa"/>
            <w:tcBorders>
              <w:top w:val="single" w:sz="4" w:space="0" w:color="auto"/>
              <w:bottom w:val="single" w:sz="4" w:space="0" w:color="auto"/>
            </w:tcBorders>
          </w:tcPr>
          <w:p w14:paraId="6ABFB814" w14:textId="77777777" w:rsidR="00EE6039" w:rsidRPr="00E43464" w:rsidRDefault="00EE6039" w:rsidP="006C241B">
            <w:pPr>
              <w:rPr>
                <w:rFonts w:ascii="Georgia" w:hAnsi="Georgia" w:cs="Calibri"/>
                <w:color w:val="000000" w:themeColor="text1"/>
                <w:sz w:val="24"/>
                <w:szCs w:val="24"/>
              </w:rPr>
            </w:pPr>
            <w:r w:rsidRPr="00E43464">
              <w:rPr>
                <w:rFonts w:ascii="Georgia" w:hAnsi="Georgia" w:cstheme="minorHAnsi"/>
                <w:color w:val="000000" w:themeColor="text1"/>
                <w:sz w:val="24"/>
                <w:szCs w:val="24"/>
              </w:rPr>
              <w:t>Leadership and Organizational Behavior</w:t>
            </w:r>
          </w:p>
        </w:tc>
        <w:tc>
          <w:tcPr>
            <w:tcW w:w="1080" w:type="dxa"/>
            <w:tcBorders>
              <w:top w:val="single" w:sz="4" w:space="0" w:color="auto"/>
              <w:bottom w:val="single" w:sz="4" w:space="0" w:color="auto"/>
            </w:tcBorders>
          </w:tcPr>
          <w:p w14:paraId="5805D36C" w14:textId="77777777" w:rsidR="00EE6039" w:rsidRPr="00E43464" w:rsidRDefault="00EE6039" w:rsidP="006C241B">
            <w:pPr>
              <w:rPr>
                <w:rFonts w:ascii="Georgia" w:hAnsi="Georgia" w:cstheme="minorHAnsi"/>
                <w:color w:val="000000" w:themeColor="text1"/>
                <w:sz w:val="24"/>
                <w:szCs w:val="24"/>
              </w:rPr>
            </w:pPr>
            <w:r w:rsidRPr="00E43464">
              <w:rPr>
                <w:rFonts w:ascii="Georgia" w:hAnsi="Georgia" w:cstheme="minorHAnsi"/>
                <w:color w:val="000000" w:themeColor="text1"/>
                <w:sz w:val="24"/>
                <w:szCs w:val="24"/>
              </w:rPr>
              <w:t>Yes</w:t>
            </w:r>
          </w:p>
        </w:tc>
        <w:tc>
          <w:tcPr>
            <w:tcW w:w="1440" w:type="dxa"/>
            <w:tcBorders>
              <w:top w:val="single" w:sz="4" w:space="0" w:color="auto"/>
              <w:bottom w:val="single" w:sz="4" w:space="0" w:color="auto"/>
            </w:tcBorders>
          </w:tcPr>
          <w:p w14:paraId="728CAF3F" w14:textId="77777777" w:rsidR="00EE6039" w:rsidRPr="00E43464" w:rsidRDefault="00EE6039" w:rsidP="006C241B">
            <w:pPr>
              <w:rPr>
                <w:rFonts w:ascii="Georgia" w:hAnsi="Georgia" w:cs="Calibri"/>
                <w:color w:val="000000" w:themeColor="text1"/>
                <w:sz w:val="24"/>
                <w:szCs w:val="24"/>
              </w:rPr>
            </w:pPr>
            <w:r w:rsidRPr="00E43464">
              <w:rPr>
                <w:rFonts w:ascii="Georgia" w:hAnsi="Georgia" w:cstheme="minorHAnsi"/>
                <w:color w:val="000000" w:themeColor="text1"/>
                <w:sz w:val="24"/>
                <w:szCs w:val="24"/>
              </w:rPr>
              <w:t>CMC, Bank License</w:t>
            </w:r>
          </w:p>
        </w:tc>
        <w:tc>
          <w:tcPr>
            <w:tcW w:w="1080" w:type="dxa"/>
            <w:tcBorders>
              <w:top w:val="single" w:sz="4" w:space="0" w:color="auto"/>
              <w:bottom w:val="single" w:sz="4" w:space="0" w:color="auto"/>
            </w:tcBorders>
          </w:tcPr>
          <w:p w14:paraId="1A2BFC00"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AQ</w:t>
            </w:r>
          </w:p>
        </w:tc>
        <w:tc>
          <w:tcPr>
            <w:tcW w:w="2250" w:type="dxa"/>
            <w:tcBorders>
              <w:top w:val="single" w:sz="4" w:space="0" w:color="auto"/>
              <w:bottom w:val="single" w:sz="4" w:space="0" w:color="auto"/>
              <w:right w:val="single" w:sz="4" w:space="0" w:color="auto"/>
            </w:tcBorders>
          </w:tcPr>
          <w:p w14:paraId="246F4612"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T</w:t>
            </w:r>
          </w:p>
        </w:tc>
      </w:tr>
      <w:tr w:rsidR="00E43464" w:rsidRPr="00E43464" w14:paraId="0245BF01" w14:textId="77777777" w:rsidTr="006C241B">
        <w:tblPrEx>
          <w:jc w:val="left"/>
        </w:tblPrEx>
        <w:trPr>
          <w:trHeight w:val="900"/>
        </w:trPr>
        <w:tc>
          <w:tcPr>
            <w:tcW w:w="1705" w:type="dxa"/>
            <w:tcBorders>
              <w:top w:val="single" w:sz="4" w:space="0" w:color="auto"/>
              <w:left w:val="single" w:sz="4" w:space="0" w:color="auto"/>
              <w:bottom w:val="single" w:sz="4" w:space="0" w:color="auto"/>
            </w:tcBorders>
          </w:tcPr>
          <w:p w14:paraId="3944DC0B"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 xml:space="preserve">Venera </w:t>
            </w:r>
            <w:proofErr w:type="spellStart"/>
            <w:r w:rsidRPr="00E43464">
              <w:rPr>
                <w:rFonts w:ascii="Georgia" w:hAnsi="Georgia" w:cs="Calibri"/>
                <w:color w:val="000000" w:themeColor="text1"/>
                <w:sz w:val="24"/>
                <w:szCs w:val="24"/>
              </w:rPr>
              <w:t>Krliu-Handjiski</w:t>
            </w:r>
            <w:proofErr w:type="spellEnd"/>
          </w:p>
        </w:tc>
        <w:tc>
          <w:tcPr>
            <w:tcW w:w="1440" w:type="dxa"/>
            <w:tcBorders>
              <w:top w:val="single" w:sz="4" w:space="0" w:color="auto"/>
              <w:bottom w:val="single" w:sz="4" w:space="0" w:color="auto"/>
            </w:tcBorders>
          </w:tcPr>
          <w:p w14:paraId="21BA5AD4"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2014</w:t>
            </w:r>
          </w:p>
        </w:tc>
        <w:tc>
          <w:tcPr>
            <w:tcW w:w="990" w:type="dxa"/>
            <w:tcBorders>
              <w:top w:val="single" w:sz="4" w:space="0" w:color="auto"/>
              <w:bottom w:val="single" w:sz="4" w:space="0" w:color="auto"/>
            </w:tcBorders>
          </w:tcPr>
          <w:p w14:paraId="053B3FC6"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PhD</w:t>
            </w:r>
          </w:p>
        </w:tc>
        <w:tc>
          <w:tcPr>
            <w:tcW w:w="1350" w:type="dxa"/>
            <w:tcBorders>
              <w:top w:val="single" w:sz="4" w:space="0" w:color="auto"/>
              <w:bottom w:val="single" w:sz="4" w:space="0" w:color="auto"/>
            </w:tcBorders>
            <w:noWrap/>
          </w:tcPr>
          <w:p w14:paraId="4D0A50B7"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Economics</w:t>
            </w:r>
          </w:p>
          <w:p w14:paraId="1FC768C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Sociology</w:t>
            </w:r>
          </w:p>
        </w:tc>
        <w:tc>
          <w:tcPr>
            <w:tcW w:w="1620" w:type="dxa"/>
            <w:tcBorders>
              <w:top w:val="single" w:sz="4" w:space="0" w:color="auto"/>
              <w:bottom w:val="single" w:sz="4" w:space="0" w:color="auto"/>
            </w:tcBorders>
          </w:tcPr>
          <w:p w14:paraId="400A79A6"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MK</w:t>
            </w:r>
          </w:p>
        </w:tc>
        <w:tc>
          <w:tcPr>
            <w:tcW w:w="1890" w:type="dxa"/>
            <w:tcBorders>
              <w:top w:val="single" w:sz="4" w:space="0" w:color="auto"/>
              <w:bottom w:val="single" w:sz="4" w:space="0" w:color="auto"/>
            </w:tcBorders>
          </w:tcPr>
          <w:p w14:paraId="6CE99E5B"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Sociology and Organizational Behavior</w:t>
            </w:r>
          </w:p>
        </w:tc>
        <w:tc>
          <w:tcPr>
            <w:tcW w:w="1080" w:type="dxa"/>
            <w:tcBorders>
              <w:top w:val="single" w:sz="4" w:space="0" w:color="auto"/>
              <w:bottom w:val="single" w:sz="4" w:space="0" w:color="auto"/>
            </w:tcBorders>
          </w:tcPr>
          <w:p w14:paraId="596D0D15"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Yes</w:t>
            </w:r>
          </w:p>
          <w:p w14:paraId="479BBA9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(p.5)</w:t>
            </w:r>
          </w:p>
        </w:tc>
        <w:tc>
          <w:tcPr>
            <w:tcW w:w="1440" w:type="dxa"/>
            <w:tcBorders>
              <w:top w:val="single" w:sz="4" w:space="0" w:color="auto"/>
              <w:bottom w:val="single" w:sz="4" w:space="0" w:color="auto"/>
            </w:tcBorders>
          </w:tcPr>
          <w:p w14:paraId="3C5121A5" w14:textId="77777777" w:rsidR="00EE6039" w:rsidRPr="00E43464" w:rsidRDefault="00EE6039" w:rsidP="006C241B">
            <w:pPr>
              <w:rPr>
                <w:rFonts w:ascii="Georgia" w:hAnsi="Georgia" w:cs="Calibri"/>
                <w:color w:val="000000" w:themeColor="text1"/>
                <w:sz w:val="24"/>
                <w:szCs w:val="24"/>
              </w:rPr>
            </w:pPr>
          </w:p>
        </w:tc>
        <w:tc>
          <w:tcPr>
            <w:tcW w:w="1080" w:type="dxa"/>
            <w:tcBorders>
              <w:top w:val="single" w:sz="4" w:space="0" w:color="auto"/>
              <w:bottom w:val="single" w:sz="4" w:space="0" w:color="auto"/>
            </w:tcBorders>
          </w:tcPr>
          <w:p w14:paraId="0F849009"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AQ</w:t>
            </w:r>
          </w:p>
        </w:tc>
        <w:tc>
          <w:tcPr>
            <w:tcW w:w="2250" w:type="dxa"/>
            <w:tcBorders>
              <w:top w:val="single" w:sz="4" w:space="0" w:color="auto"/>
              <w:bottom w:val="single" w:sz="4" w:space="0" w:color="auto"/>
              <w:right w:val="single" w:sz="4" w:space="0" w:color="auto"/>
            </w:tcBorders>
          </w:tcPr>
          <w:p w14:paraId="6B965B9E"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C</w:t>
            </w:r>
          </w:p>
        </w:tc>
      </w:tr>
      <w:tr w:rsidR="00E43464" w:rsidRPr="00E43464" w14:paraId="1E25FAB4" w14:textId="77777777" w:rsidTr="006C241B">
        <w:tblPrEx>
          <w:jc w:val="left"/>
        </w:tblPrEx>
        <w:trPr>
          <w:trHeight w:val="600"/>
        </w:trPr>
        <w:tc>
          <w:tcPr>
            <w:tcW w:w="1705" w:type="dxa"/>
            <w:tcBorders>
              <w:top w:val="single" w:sz="4" w:space="0" w:color="auto"/>
              <w:left w:val="single" w:sz="4" w:space="0" w:color="auto"/>
              <w:bottom w:val="single" w:sz="4" w:space="0" w:color="auto"/>
            </w:tcBorders>
          </w:tcPr>
          <w:p w14:paraId="48BD2D8E"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 xml:space="preserve">Tome </w:t>
            </w:r>
            <w:proofErr w:type="spellStart"/>
            <w:r w:rsidRPr="00E43464">
              <w:rPr>
                <w:rFonts w:ascii="Georgia" w:hAnsi="Georgia" w:cs="Calibri"/>
                <w:color w:val="000000" w:themeColor="text1"/>
                <w:sz w:val="24"/>
                <w:szCs w:val="24"/>
              </w:rPr>
              <w:t>Nenovski</w:t>
            </w:r>
            <w:proofErr w:type="spellEnd"/>
          </w:p>
        </w:tc>
        <w:tc>
          <w:tcPr>
            <w:tcW w:w="1440" w:type="dxa"/>
            <w:tcBorders>
              <w:top w:val="single" w:sz="4" w:space="0" w:color="auto"/>
              <w:bottom w:val="single" w:sz="4" w:space="0" w:color="auto"/>
            </w:tcBorders>
          </w:tcPr>
          <w:p w14:paraId="1C89702A"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2010</w:t>
            </w:r>
          </w:p>
        </w:tc>
        <w:tc>
          <w:tcPr>
            <w:tcW w:w="990" w:type="dxa"/>
            <w:tcBorders>
              <w:top w:val="single" w:sz="4" w:space="0" w:color="auto"/>
              <w:bottom w:val="single" w:sz="4" w:space="0" w:color="auto"/>
            </w:tcBorders>
          </w:tcPr>
          <w:p w14:paraId="5FA0C1FD"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PhD</w:t>
            </w:r>
          </w:p>
        </w:tc>
        <w:tc>
          <w:tcPr>
            <w:tcW w:w="1350" w:type="dxa"/>
            <w:tcBorders>
              <w:top w:val="single" w:sz="4" w:space="0" w:color="auto"/>
              <w:bottom w:val="single" w:sz="4" w:space="0" w:color="auto"/>
            </w:tcBorders>
            <w:noWrap/>
          </w:tcPr>
          <w:p w14:paraId="353EF2BC"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Economics</w:t>
            </w:r>
          </w:p>
        </w:tc>
        <w:tc>
          <w:tcPr>
            <w:tcW w:w="1620" w:type="dxa"/>
            <w:tcBorders>
              <w:top w:val="single" w:sz="4" w:space="0" w:color="auto"/>
              <w:bottom w:val="single" w:sz="4" w:space="0" w:color="auto"/>
            </w:tcBorders>
          </w:tcPr>
          <w:p w14:paraId="4AF2D862"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MK</w:t>
            </w:r>
          </w:p>
        </w:tc>
        <w:tc>
          <w:tcPr>
            <w:tcW w:w="1890" w:type="dxa"/>
            <w:tcBorders>
              <w:top w:val="single" w:sz="4" w:space="0" w:color="auto"/>
              <w:bottom w:val="single" w:sz="4" w:space="0" w:color="auto"/>
            </w:tcBorders>
          </w:tcPr>
          <w:p w14:paraId="61640962"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Public Finance, Macroeconomics, Banking</w:t>
            </w:r>
          </w:p>
        </w:tc>
        <w:tc>
          <w:tcPr>
            <w:tcW w:w="1080" w:type="dxa"/>
            <w:tcBorders>
              <w:top w:val="single" w:sz="4" w:space="0" w:color="auto"/>
              <w:bottom w:val="single" w:sz="4" w:space="0" w:color="auto"/>
            </w:tcBorders>
          </w:tcPr>
          <w:p w14:paraId="55C8D003"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Yes</w:t>
            </w:r>
          </w:p>
        </w:tc>
        <w:tc>
          <w:tcPr>
            <w:tcW w:w="1440" w:type="dxa"/>
            <w:tcBorders>
              <w:top w:val="single" w:sz="4" w:space="0" w:color="auto"/>
              <w:bottom w:val="single" w:sz="4" w:space="0" w:color="auto"/>
            </w:tcBorders>
          </w:tcPr>
          <w:p w14:paraId="13E0F403"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Bank License</w:t>
            </w:r>
          </w:p>
        </w:tc>
        <w:tc>
          <w:tcPr>
            <w:tcW w:w="1080" w:type="dxa"/>
            <w:tcBorders>
              <w:top w:val="single" w:sz="4" w:space="0" w:color="auto"/>
              <w:bottom w:val="single" w:sz="4" w:space="0" w:color="auto"/>
            </w:tcBorders>
          </w:tcPr>
          <w:p w14:paraId="37FDC04D"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AQ</w:t>
            </w:r>
          </w:p>
        </w:tc>
        <w:tc>
          <w:tcPr>
            <w:tcW w:w="2250" w:type="dxa"/>
            <w:tcBorders>
              <w:top w:val="single" w:sz="4" w:space="0" w:color="auto"/>
              <w:bottom w:val="single" w:sz="4" w:space="0" w:color="auto"/>
              <w:right w:val="single" w:sz="4" w:space="0" w:color="auto"/>
            </w:tcBorders>
          </w:tcPr>
          <w:p w14:paraId="1CC7201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T</w:t>
            </w:r>
          </w:p>
        </w:tc>
      </w:tr>
      <w:tr w:rsidR="00E43464" w:rsidRPr="00E43464" w14:paraId="4D23072C" w14:textId="77777777" w:rsidTr="006C241B">
        <w:tblPrEx>
          <w:jc w:val="left"/>
        </w:tblPrEx>
        <w:trPr>
          <w:trHeight w:val="620"/>
        </w:trPr>
        <w:tc>
          <w:tcPr>
            <w:tcW w:w="1705" w:type="dxa"/>
            <w:hideMark/>
          </w:tcPr>
          <w:p w14:paraId="320F8CA8" w14:textId="77777777" w:rsidR="00EE6039" w:rsidRPr="00E43464" w:rsidRDefault="00EE6039" w:rsidP="006C241B">
            <w:pPr>
              <w:rPr>
                <w:rFonts w:ascii="Georgia" w:hAnsi="Georgia" w:cs="Calibri"/>
                <w:color w:val="000000" w:themeColor="text1"/>
                <w:sz w:val="24"/>
                <w:szCs w:val="24"/>
              </w:rPr>
            </w:pPr>
            <w:proofErr w:type="spellStart"/>
            <w:r w:rsidRPr="00E43464">
              <w:rPr>
                <w:rFonts w:ascii="Georgia" w:hAnsi="Georgia" w:cs="Calibri"/>
                <w:color w:val="000000" w:themeColor="text1"/>
                <w:sz w:val="24"/>
                <w:szCs w:val="24"/>
              </w:rPr>
              <w:t>Marjan</w:t>
            </w:r>
            <w:proofErr w:type="spellEnd"/>
            <w:r w:rsidRPr="00E43464">
              <w:rPr>
                <w:rFonts w:ascii="Georgia" w:hAnsi="Georgia" w:cs="Calibri"/>
                <w:color w:val="000000" w:themeColor="text1"/>
                <w:sz w:val="24"/>
                <w:szCs w:val="24"/>
              </w:rPr>
              <w:t xml:space="preserve"> </w:t>
            </w:r>
            <w:proofErr w:type="spellStart"/>
            <w:r w:rsidRPr="00E43464">
              <w:rPr>
                <w:rFonts w:ascii="Georgia" w:hAnsi="Georgia" w:cs="Calibri"/>
                <w:color w:val="000000" w:themeColor="text1"/>
                <w:sz w:val="24"/>
                <w:szCs w:val="24"/>
              </w:rPr>
              <w:t>Petreski</w:t>
            </w:r>
            <w:proofErr w:type="spellEnd"/>
          </w:p>
        </w:tc>
        <w:tc>
          <w:tcPr>
            <w:tcW w:w="1440" w:type="dxa"/>
            <w:hideMark/>
          </w:tcPr>
          <w:p w14:paraId="1993C487"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2009</w:t>
            </w:r>
          </w:p>
        </w:tc>
        <w:tc>
          <w:tcPr>
            <w:tcW w:w="990" w:type="dxa"/>
            <w:hideMark/>
          </w:tcPr>
          <w:p w14:paraId="54E72B0F"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PhD</w:t>
            </w:r>
          </w:p>
        </w:tc>
        <w:tc>
          <w:tcPr>
            <w:tcW w:w="1350" w:type="dxa"/>
            <w:noWrap/>
            <w:hideMark/>
          </w:tcPr>
          <w:p w14:paraId="436BCB3F"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Economics</w:t>
            </w:r>
          </w:p>
        </w:tc>
        <w:tc>
          <w:tcPr>
            <w:tcW w:w="1620" w:type="dxa"/>
            <w:hideMark/>
          </w:tcPr>
          <w:p w14:paraId="1960FFD6"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UK</w:t>
            </w:r>
          </w:p>
        </w:tc>
        <w:tc>
          <w:tcPr>
            <w:tcW w:w="1890" w:type="dxa"/>
            <w:hideMark/>
          </w:tcPr>
          <w:p w14:paraId="39438750"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 xml:space="preserve">Monetary Economics, Statistics, International </w:t>
            </w:r>
            <w:proofErr w:type="gramStart"/>
            <w:r w:rsidRPr="00E43464">
              <w:rPr>
                <w:rFonts w:ascii="Georgia" w:hAnsi="Georgia" w:cs="Calibri"/>
                <w:color w:val="000000" w:themeColor="text1"/>
                <w:sz w:val="24"/>
                <w:szCs w:val="24"/>
              </w:rPr>
              <w:t>Money</w:t>
            </w:r>
            <w:proofErr w:type="gramEnd"/>
            <w:r w:rsidRPr="00E43464">
              <w:rPr>
                <w:rFonts w:ascii="Georgia" w:hAnsi="Georgia" w:cs="Calibri"/>
                <w:color w:val="000000" w:themeColor="text1"/>
                <w:sz w:val="24"/>
                <w:szCs w:val="24"/>
              </w:rPr>
              <w:t xml:space="preserve"> and Finance</w:t>
            </w:r>
          </w:p>
        </w:tc>
        <w:tc>
          <w:tcPr>
            <w:tcW w:w="1080" w:type="dxa"/>
          </w:tcPr>
          <w:p w14:paraId="6EAAE858"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Yes</w:t>
            </w:r>
          </w:p>
        </w:tc>
        <w:tc>
          <w:tcPr>
            <w:tcW w:w="1440" w:type="dxa"/>
            <w:hideMark/>
          </w:tcPr>
          <w:p w14:paraId="2DA06178"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 </w:t>
            </w:r>
          </w:p>
        </w:tc>
        <w:tc>
          <w:tcPr>
            <w:tcW w:w="1080" w:type="dxa"/>
            <w:hideMark/>
          </w:tcPr>
          <w:p w14:paraId="7CC808D7"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AQ</w:t>
            </w:r>
          </w:p>
        </w:tc>
        <w:tc>
          <w:tcPr>
            <w:tcW w:w="2250" w:type="dxa"/>
            <w:hideMark/>
          </w:tcPr>
          <w:p w14:paraId="21080E8D"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T</w:t>
            </w:r>
          </w:p>
        </w:tc>
      </w:tr>
      <w:tr w:rsidR="00E43464" w:rsidRPr="00E43464" w14:paraId="7A6D1298" w14:textId="77777777" w:rsidTr="006C241B">
        <w:tblPrEx>
          <w:jc w:val="left"/>
        </w:tblPrEx>
        <w:trPr>
          <w:trHeight w:val="900"/>
        </w:trPr>
        <w:tc>
          <w:tcPr>
            <w:tcW w:w="1705" w:type="dxa"/>
          </w:tcPr>
          <w:p w14:paraId="53D6F58E" w14:textId="77777777" w:rsidR="00EE6039" w:rsidRPr="00E43464" w:rsidRDefault="00EE6039" w:rsidP="006C241B">
            <w:pPr>
              <w:rPr>
                <w:rFonts w:ascii="Georgia" w:hAnsi="Georgia" w:cs="Calibri"/>
                <w:color w:val="000000" w:themeColor="text1"/>
                <w:sz w:val="24"/>
                <w:szCs w:val="24"/>
              </w:rPr>
            </w:pPr>
            <w:proofErr w:type="spellStart"/>
            <w:r w:rsidRPr="00E43464">
              <w:rPr>
                <w:rFonts w:ascii="Georgia" w:hAnsi="Georgia" w:cs="Calibri"/>
                <w:color w:val="000000" w:themeColor="text1"/>
                <w:sz w:val="24"/>
                <w:szCs w:val="24"/>
              </w:rPr>
              <w:t>Snezhana</w:t>
            </w:r>
            <w:proofErr w:type="spellEnd"/>
            <w:r w:rsidRPr="00E43464">
              <w:rPr>
                <w:rFonts w:ascii="Georgia" w:hAnsi="Georgia" w:cs="Calibri"/>
                <w:color w:val="000000" w:themeColor="text1"/>
                <w:sz w:val="24"/>
                <w:szCs w:val="24"/>
              </w:rPr>
              <w:t xml:space="preserve"> </w:t>
            </w:r>
            <w:proofErr w:type="spellStart"/>
            <w:r w:rsidRPr="00E43464">
              <w:rPr>
                <w:rFonts w:ascii="Georgia" w:hAnsi="Georgia" w:cs="Calibri"/>
                <w:color w:val="000000" w:themeColor="text1"/>
                <w:sz w:val="24"/>
                <w:szCs w:val="24"/>
              </w:rPr>
              <w:t>Hristova</w:t>
            </w:r>
            <w:proofErr w:type="spellEnd"/>
          </w:p>
        </w:tc>
        <w:tc>
          <w:tcPr>
            <w:tcW w:w="1440" w:type="dxa"/>
          </w:tcPr>
          <w:p w14:paraId="789728DE"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2013</w:t>
            </w:r>
          </w:p>
        </w:tc>
        <w:tc>
          <w:tcPr>
            <w:tcW w:w="990" w:type="dxa"/>
          </w:tcPr>
          <w:p w14:paraId="5A07B625"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PhD</w:t>
            </w:r>
          </w:p>
        </w:tc>
        <w:tc>
          <w:tcPr>
            <w:tcW w:w="1350" w:type="dxa"/>
            <w:noWrap/>
          </w:tcPr>
          <w:p w14:paraId="74E3A00D"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Economics</w:t>
            </w:r>
          </w:p>
        </w:tc>
        <w:tc>
          <w:tcPr>
            <w:tcW w:w="1620" w:type="dxa"/>
          </w:tcPr>
          <w:p w14:paraId="5B80012A"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Netherlands / MK</w:t>
            </w:r>
          </w:p>
        </w:tc>
        <w:tc>
          <w:tcPr>
            <w:tcW w:w="1890" w:type="dxa"/>
          </w:tcPr>
          <w:p w14:paraId="58B99E92"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 xml:space="preserve">Management, Accounting, </w:t>
            </w:r>
            <w:r w:rsidRPr="00E43464">
              <w:rPr>
                <w:rFonts w:ascii="Georgia" w:hAnsi="Georgia" w:cs="Calibri"/>
                <w:color w:val="000000" w:themeColor="text1"/>
                <w:sz w:val="24"/>
                <w:szCs w:val="24"/>
              </w:rPr>
              <w:lastRenderedPageBreak/>
              <w:t>International Management</w:t>
            </w:r>
          </w:p>
        </w:tc>
        <w:tc>
          <w:tcPr>
            <w:tcW w:w="1080" w:type="dxa"/>
          </w:tcPr>
          <w:p w14:paraId="6405199C"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lastRenderedPageBreak/>
              <w:t>Yes</w:t>
            </w:r>
          </w:p>
        </w:tc>
        <w:tc>
          <w:tcPr>
            <w:tcW w:w="1440" w:type="dxa"/>
          </w:tcPr>
          <w:p w14:paraId="32B455F5"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 </w:t>
            </w:r>
          </w:p>
        </w:tc>
        <w:tc>
          <w:tcPr>
            <w:tcW w:w="1080" w:type="dxa"/>
          </w:tcPr>
          <w:p w14:paraId="4B525B24"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AQ</w:t>
            </w:r>
          </w:p>
        </w:tc>
        <w:tc>
          <w:tcPr>
            <w:tcW w:w="2250" w:type="dxa"/>
          </w:tcPr>
          <w:p w14:paraId="317F4454"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C</w:t>
            </w:r>
          </w:p>
        </w:tc>
      </w:tr>
      <w:tr w:rsidR="00E43464" w:rsidRPr="00E43464" w14:paraId="1DC51481" w14:textId="77777777" w:rsidTr="006C241B">
        <w:tblPrEx>
          <w:jc w:val="left"/>
        </w:tblPrEx>
        <w:trPr>
          <w:trHeight w:val="1430"/>
        </w:trPr>
        <w:tc>
          <w:tcPr>
            <w:tcW w:w="1705" w:type="dxa"/>
          </w:tcPr>
          <w:p w14:paraId="456F476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 xml:space="preserve">Ana </w:t>
            </w:r>
            <w:proofErr w:type="spellStart"/>
            <w:r w:rsidRPr="00E43464">
              <w:rPr>
                <w:rFonts w:ascii="Georgia" w:hAnsi="Georgia" w:cs="Calibri"/>
                <w:color w:val="000000" w:themeColor="text1"/>
                <w:sz w:val="24"/>
                <w:szCs w:val="24"/>
              </w:rPr>
              <w:t>Tomovska-Misoska</w:t>
            </w:r>
            <w:proofErr w:type="spellEnd"/>
          </w:p>
        </w:tc>
        <w:tc>
          <w:tcPr>
            <w:tcW w:w="1440" w:type="dxa"/>
          </w:tcPr>
          <w:p w14:paraId="59123F4F"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2009</w:t>
            </w:r>
          </w:p>
        </w:tc>
        <w:tc>
          <w:tcPr>
            <w:tcW w:w="990" w:type="dxa"/>
          </w:tcPr>
          <w:p w14:paraId="2C13A932"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PhD</w:t>
            </w:r>
          </w:p>
        </w:tc>
        <w:tc>
          <w:tcPr>
            <w:tcW w:w="1350" w:type="dxa"/>
            <w:noWrap/>
          </w:tcPr>
          <w:p w14:paraId="094EA16F"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Psychology</w:t>
            </w:r>
          </w:p>
        </w:tc>
        <w:tc>
          <w:tcPr>
            <w:tcW w:w="1620" w:type="dxa"/>
          </w:tcPr>
          <w:p w14:paraId="2893D0A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UK</w:t>
            </w:r>
          </w:p>
        </w:tc>
        <w:tc>
          <w:tcPr>
            <w:tcW w:w="1890" w:type="dxa"/>
          </w:tcPr>
          <w:p w14:paraId="49B777E5"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HRM, Psychology, Consumer Behavior</w:t>
            </w:r>
          </w:p>
        </w:tc>
        <w:tc>
          <w:tcPr>
            <w:tcW w:w="2520" w:type="dxa"/>
            <w:gridSpan w:val="2"/>
          </w:tcPr>
          <w:p w14:paraId="1E7F6A0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She added HR courses (Certificate for HRM, HR Development&amp; Training, Swiss Management Center</w:t>
            </w:r>
          </w:p>
        </w:tc>
        <w:tc>
          <w:tcPr>
            <w:tcW w:w="1080" w:type="dxa"/>
          </w:tcPr>
          <w:p w14:paraId="19126BBA"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AQ</w:t>
            </w:r>
          </w:p>
        </w:tc>
        <w:tc>
          <w:tcPr>
            <w:tcW w:w="2250" w:type="dxa"/>
          </w:tcPr>
          <w:p w14:paraId="72BB7D5C"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T</w:t>
            </w:r>
          </w:p>
        </w:tc>
      </w:tr>
      <w:tr w:rsidR="00E43464" w:rsidRPr="00E43464" w14:paraId="5941AC3F" w14:textId="77777777" w:rsidTr="006C241B">
        <w:tblPrEx>
          <w:jc w:val="left"/>
        </w:tblPrEx>
        <w:trPr>
          <w:trHeight w:val="900"/>
        </w:trPr>
        <w:tc>
          <w:tcPr>
            <w:tcW w:w="1705" w:type="dxa"/>
          </w:tcPr>
          <w:p w14:paraId="2CB069DD" w14:textId="77777777" w:rsidR="00EE6039" w:rsidRPr="00E43464" w:rsidRDefault="00EE6039" w:rsidP="006C241B">
            <w:pPr>
              <w:rPr>
                <w:rFonts w:ascii="Georgia" w:hAnsi="Georgia" w:cs="Calibri"/>
                <w:color w:val="000000" w:themeColor="text1"/>
                <w:sz w:val="24"/>
                <w:szCs w:val="24"/>
              </w:rPr>
            </w:pPr>
            <w:proofErr w:type="spellStart"/>
            <w:r w:rsidRPr="00E43464">
              <w:rPr>
                <w:rFonts w:ascii="Georgia" w:hAnsi="Georgia" w:cs="Calibri"/>
                <w:color w:val="000000" w:themeColor="text1"/>
                <w:sz w:val="24"/>
                <w:szCs w:val="24"/>
              </w:rPr>
              <w:t>Dusica</w:t>
            </w:r>
            <w:proofErr w:type="spellEnd"/>
            <w:r w:rsidRPr="00E43464">
              <w:rPr>
                <w:rFonts w:ascii="Georgia" w:hAnsi="Georgia" w:cs="Calibri"/>
                <w:color w:val="000000" w:themeColor="text1"/>
                <w:sz w:val="24"/>
                <w:szCs w:val="24"/>
              </w:rPr>
              <w:t xml:space="preserve"> </w:t>
            </w:r>
            <w:proofErr w:type="spellStart"/>
            <w:r w:rsidRPr="00E43464">
              <w:rPr>
                <w:rFonts w:ascii="Georgia" w:hAnsi="Georgia" w:cs="Calibri"/>
                <w:color w:val="000000" w:themeColor="text1"/>
                <w:sz w:val="24"/>
                <w:szCs w:val="24"/>
              </w:rPr>
              <w:t>Stevchevska-Srbinovska</w:t>
            </w:r>
            <w:proofErr w:type="spellEnd"/>
          </w:p>
        </w:tc>
        <w:tc>
          <w:tcPr>
            <w:tcW w:w="1440" w:type="dxa"/>
          </w:tcPr>
          <w:p w14:paraId="06DA0454"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2017</w:t>
            </w:r>
          </w:p>
        </w:tc>
        <w:tc>
          <w:tcPr>
            <w:tcW w:w="990" w:type="dxa"/>
          </w:tcPr>
          <w:p w14:paraId="74E4B11A"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PhD</w:t>
            </w:r>
          </w:p>
        </w:tc>
        <w:tc>
          <w:tcPr>
            <w:tcW w:w="1350" w:type="dxa"/>
            <w:noWrap/>
          </w:tcPr>
          <w:p w14:paraId="046B213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Finance and Financial Management</w:t>
            </w:r>
          </w:p>
        </w:tc>
        <w:tc>
          <w:tcPr>
            <w:tcW w:w="1620" w:type="dxa"/>
          </w:tcPr>
          <w:p w14:paraId="1CE51A43"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MK</w:t>
            </w:r>
          </w:p>
        </w:tc>
        <w:tc>
          <w:tcPr>
            <w:tcW w:w="1890" w:type="dxa"/>
          </w:tcPr>
          <w:p w14:paraId="1C2D3E6E"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Accounting and Corporate Finance</w:t>
            </w:r>
          </w:p>
        </w:tc>
        <w:tc>
          <w:tcPr>
            <w:tcW w:w="1080" w:type="dxa"/>
          </w:tcPr>
          <w:p w14:paraId="0EC0BD62"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Yes</w:t>
            </w:r>
          </w:p>
        </w:tc>
        <w:tc>
          <w:tcPr>
            <w:tcW w:w="1440" w:type="dxa"/>
          </w:tcPr>
          <w:p w14:paraId="132E0DA7" w14:textId="77777777" w:rsidR="00EE6039" w:rsidRPr="00E43464" w:rsidRDefault="00EE6039" w:rsidP="006C241B">
            <w:pPr>
              <w:rPr>
                <w:rFonts w:ascii="Georgia" w:hAnsi="Georgia" w:cs="Calibri"/>
                <w:color w:val="000000" w:themeColor="text1"/>
                <w:sz w:val="24"/>
                <w:szCs w:val="24"/>
              </w:rPr>
            </w:pPr>
          </w:p>
        </w:tc>
        <w:tc>
          <w:tcPr>
            <w:tcW w:w="1080" w:type="dxa"/>
          </w:tcPr>
          <w:p w14:paraId="68CE8A38"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PQ/AQ</w:t>
            </w:r>
          </w:p>
        </w:tc>
        <w:tc>
          <w:tcPr>
            <w:tcW w:w="2250" w:type="dxa"/>
          </w:tcPr>
          <w:p w14:paraId="56997C48"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C</w:t>
            </w:r>
          </w:p>
        </w:tc>
      </w:tr>
      <w:tr w:rsidR="00E43464" w:rsidRPr="00E43464" w14:paraId="4794E8C0" w14:textId="77777777" w:rsidTr="006C241B">
        <w:tblPrEx>
          <w:jc w:val="left"/>
        </w:tblPrEx>
        <w:trPr>
          <w:trHeight w:val="900"/>
        </w:trPr>
        <w:tc>
          <w:tcPr>
            <w:tcW w:w="1705" w:type="dxa"/>
          </w:tcPr>
          <w:p w14:paraId="4779E1C6" w14:textId="77777777" w:rsidR="00EE6039" w:rsidRPr="00E43464" w:rsidRDefault="00EE6039" w:rsidP="006C241B">
            <w:pPr>
              <w:rPr>
                <w:rFonts w:ascii="Georgia" w:hAnsi="Georgia" w:cs="Calibri"/>
                <w:color w:val="000000" w:themeColor="text1"/>
                <w:sz w:val="24"/>
                <w:szCs w:val="24"/>
              </w:rPr>
            </w:pPr>
            <w:proofErr w:type="spellStart"/>
            <w:r w:rsidRPr="00E43464">
              <w:rPr>
                <w:rFonts w:ascii="Georgia" w:hAnsi="Georgia" w:cs="Calibri"/>
                <w:color w:val="000000" w:themeColor="text1"/>
                <w:sz w:val="24"/>
                <w:szCs w:val="24"/>
              </w:rPr>
              <w:t>Miodraga</w:t>
            </w:r>
            <w:proofErr w:type="spellEnd"/>
            <w:r w:rsidRPr="00E43464">
              <w:rPr>
                <w:rFonts w:ascii="Georgia" w:hAnsi="Georgia" w:cs="Calibri"/>
                <w:color w:val="000000" w:themeColor="text1"/>
                <w:sz w:val="24"/>
                <w:szCs w:val="24"/>
              </w:rPr>
              <w:t xml:space="preserve"> </w:t>
            </w:r>
            <w:proofErr w:type="spellStart"/>
            <w:r w:rsidRPr="00E43464">
              <w:rPr>
                <w:rFonts w:ascii="Georgia" w:hAnsi="Georgia" w:cs="Calibri"/>
                <w:color w:val="000000" w:themeColor="text1"/>
                <w:sz w:val="24"/>
                <w:szCs w:val="24"/>
              </w:rPr>
              <w:t>Stefanovska</w:t>
            </w:r>
            <w:proofErr w:type="spellEnd"/>
            <w:r w:rsidRPr="00E43464">
              <w:rPr>
                <w:rFonts w:ascii="Georgia" w:hAnsi="Georgia" w:cs="Calibri"/>
                <w:color w:val="000000" w:themeColor="text1"/>
                <w:sz w:val="24"/>
                <w:szCs w:val="24"/>
              </w:rPr>
              <w:t xml:space="preserve"> </w:t>
            </w:r>
            <w:proofErr w:type="spellStart"/>
            <w:r w:rsidRPr="00E43464">
              <w:rPr>
                <w:rFonts w:ascii="Georgia" w:hAnsi="Georgia" w:cs="Calibri"/>
                <w:color w:val="000000" w:themeColor="text1"/>
                <w:sz w:val="24"/>
                <w:szCs w:val="24"/>
              </w:rPr>
              <w:t>Petkovska</w:t>
            </w:r>
            <w:proofErr w:type="spellEnd"/>
          </w:p>
        </w:tc>
        <w:tc>
          <w:tcPr>
            <w:tcW w:w="1440" w:type="dxa"/>
          </w:tcPr>
          <w:p w14:paraId="29D7508F"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2010</w:t>
            </w:r>
          </w:p>
        </w:tc>
        <w:tc>
          <w:tcPr>
            <w:tcW w:w="990" w:type="dxa"/>
          </w:tcPr>
          <w:p w14:paraId="443A397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PhD</w:t>
            </w:r>
          </w:p>
        </w:tc>
        <w:tc>
          <w:tcPr>
            <w:tcW w:w="1350" w:type="dxa"/>
            <w:noWrap/>
          </w:tcPr>
          <w:p w14:paraId="08BA866F"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Social Sciences</w:t>
            </w:r>
          </w:p>
        </w:tc>
        <w:tc>
          <w:tcPr>
            <w:tcW w:w="1620" w:type="dxa"/>
          </w:tcPr>
          <w:p w14:paraId="76C416C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MK</w:t>
            </w:r>
          </w:p>
        </w:tc>
        <w:tc>
          <w:tcPr>
            <w:tcW w:w="1890" w:type="dxa"/>
          </w:tcPr>
          <w:p w14:paraId="5BA9E06C" w14:textId="77777777" w:rsidR="00EE6039" w:rsidRPr="00E43464" w:rsidRDefault="00EE6039" w:rsidP="006C241B">
            <w:pPr>
              <w:rPr>
                <w:rFonts w:ascii="Georgia" w:hAnsi="Georgia" w:cs="Calibri"/>
                <w:color w:val="000000" w:themeColor="text1"/>
                <w:sz w:val="24"/>
                <w:szCs w:val="24"/>
              </w:rPr>
            </w:pPr>
            <w:r w:rsidRPr="00E43464">
              <w:rPr>
                <w:rFonts w:ascii="Georgia" w:hAnsi="Georgia"/>
                <w:color w:val="000000" w:themeColor="text1"/>
                <w:sz w:val="24"/>
                <w:szCs w:val="24"/>
              </w:rPr>
              <w:t>Sociology, Social work and policies, Organizational behavior</w:t>
            </w:r>
          </w:p>
        </w:tc>
        <w:tc>
          <w:tcPr>
            <w:tcW w:w="1080" w:type="dxa"/>
          </w:tcPr>
          <w:p w14:paraId="1F13883F"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Yes</w:t>
            </w:r>
          </w:p>
          <w:p w14:paraId="4B5E99C6"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(p.5)</w:t>
            </w:r>
          </w:p>
        </w:tc>
        <w:tc>
          <w:tcPr>
            <w:tcW w:w="1440" w:type="dxa"/>
          </w:tcPr>
          <w:p w14:paraId="073E2650" w14:textId="77777777" w:rsidR="00EE6039" w:rsidRPr="00E43464" w:rsidRDefault="00EE6039" w:rsidP="006C241B">
            <w:pPr>
              <w:rPr>
                <w:rFonts w:ascii="Georgia" w:hAnsi="Georgia" w:cs="Calibri"/>
                <w:color w:val="000000" w:themeColor="text1"/>
                <w:sz w:val="24"/>
                <w:szCs w:val="24"/>
              </w:rPr>
            </w:pPr>
          </w:p>
        </w:tc>
        <w:tc>
          <w:tcPr>
            <w:tcW w:w="1080" w:type="dxa"/>
          </w:tcPr>
          <w:p w14:paraId="76507552"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AQ</w:t>
            </w:r>
          </w:p>
        </w:tc>
        <w:tc>
          <w:tcPr>
            <w:tcW w:w="2250" w:type="dxa"/>
          </w:tcPr>
          <w:p w14:paraId="07B1B5B7"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C</w:t>
            </w:r>
          </w:p>
        </w:tc>
      </w:tr>
      <w:tr w:rsidR="00E43464" w:rsidRPr="00E43464" w14:paraId="5FA01646" w14:textId="77777777" w:rsidTr="006C241B">
        <w:tblPrEx>
          <w:jc w:val="left"/>
        </w:tblPrEx>
        <w:trPr>
          <w:trHeight w:val="900"/>
        </w:trPr>
        <w:tc>
          <w:tcPr>
            <w:tcW w:w="1705" w:type="dxa"/>
          </w:tcPr>
          <w:p w14:paraId="36B1DB3A" w14:textId="77777777" w:rsidR="00EE6039" w:rsidRPr="00E43464" w:rsidRDefault="00EE6039" w:rsidP="006C241B">
            <w:pPr>
              <w:rPr>
                <w:rFonts w:ascii="Georgia" w:hAnsi="Georgia" w:cs="Calibri"/>
                <w:color w:val="000000" w:themeColor="text1"/>
                <w:sz w:val="24"/>
                <w:szCs w:val="24"/>
              </w:rPr>
            </w:pPr>
            <w:proofErr w:type="spellStart"/>
            <w:r w:rsidRPr="00E43464">
              <w:rPr>
                <w:rFonts w:ascii="Georgia" w:hAnsi="Georgia" w:cs="Calibri"/>
                <w:color w:val="000000" w:themeColor="text1"/>
                <w:sz w:val="24"/>
                <w:szCs w:val="24"/>
              </w:rPr>
              <w:t>Dimitar</w:t>
            </w:r>
            <w:proofErr w:type="spellEnd"/>
            <w:r w:rsidRPr="00E43464">
              <w:rPr>
                <w:rFonts w:ascii="Georgia" w:hAnsi="Georgia" w:cs="Calibri"/>
                <w:color w:val="000000" w:themeColor="text1"/>
                <w:sz w:val="24"/>
                <w:szCs w:val="24"/>
              </w:rPr>
              <w:t xml:space="preserve"> </w:t>
            </w:r>
            <w:proofErr w:type="spellStart"/>
            <w:r w:rsidRPr="00E43464">
              <w:rPr>
                <w:rFonts w:ascii="Georgia" w:hAnsi="Georgia" w:cs="Calibri"/>
                <w:color w:val="000000" w:themeColor="text1"/>
                <w:sz w:val="24"/>
                <w:szCs w:val="24"/>
              </w:rPr>
              <w:t>Kovachevski</w:t>
            </w:r>
            <w:proofErr w:type="spellEnd"/>
          </w:p>
        </w:tc>
        <w:tc>
          <w:tcPr>
            <w:tcW w:w="1440" w:type="dxa"/>
          </w:tcPr>
          <w:p w14:paraId="603412DD"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2012</w:t>
            </w:r>
          </w:p>
        </w:tc>
        <w:tc>
          <w:tcPr>
            <w:tcW w:w="990" w:type="dxa"/>
          </w:tcPr>
          <w:p w14:paraId="48C49D79"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PhD</w:t>
            </w:r>
          </w:p>
        </w:tc>
        <w:tc>
          <w:tcPr>
            <w:tcW w:w="1350" w:type="dxa"/>
            <w:noWrap/>
          </w:tcPr>
          <w:p w14:paraId="39DA0818"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Economics</w:t>
            </w:r>
          </w:p>
        </w:tc>
        <w:tc>
          <w:tcPr>
            <w:tcW w:w="1620" w:type="dxa"/>
          </w:tcPr>
          <w:p w14:paraId="7C755216"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Montenegro</w:t>
            </w:r>
          </w:p>
        </w:tc>
        <w:tc>
          <w:tcPr>
            <w:tcW w:w="1890" w:type="dxa"/>
          </w:tcPr>
          <w:p w14:paraId="3BDB203C"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Marketing</w:t>
            </w:r>
          </w:p>
        </w:tc>
        <w:tc>
          <w:tcPr>
            <w:tcW w:w="1080" w:type="dxa"/>
          </w:tcPr>
          <w:p w14:paraId="60707C94"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Yes</w:t>
            </w:r>
          </w:p>
        </w:tc>
        <w:tc>
          <w:tcPr>
            <w:tcW w:w="1440" w:type="dxa"/>
          </w:tcPr>
          <w:p w14:paraId="5668315A"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 </w:t>
            </w:r>
          </w:p>
        </w:tc>
        <w:tc>
          <w:tcPr>
            <w:tcW w:w="1080" w:type="dxa"/>
          </w:tcPr>
          <w:p w14:paraId="763A1FA3"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AQ</w:t>
            </w:r>
          </w:p>
        </w:tc>
        <w:tc>
          <w:tcPr>
            <w:tcW w:w="2250" w:type="dxa"/>
          </w:tcPr>
          <w:p w14:paraId="2EDC972B"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C</w:t>
            </w:r>
          </w:p>
        </w:tc>
      </w:tr>
      <w:tr w:rsidR="00E43464" w:rsidRPr="00E43464" w14:paraId="192D27F4" w14:textId="77777777" w:rsidTr="006C241B">
        <w:tblPrEx>
          <w:jc w:val="left"/>
        </w:tblPrEx>
        <w:trPr>
          <w:trHeight w:val="300"/>
        </w:trPr>
        <w:tc>
          <w:tcPr>
            <w:tcW w:w="1705" w:type="dxa"/>
            <w:tcBorders>
              <w:top w:val="single" w:sz="4" w:space="0" w:color="auto"/>
              <w:left w:val="single" w:sz="4" w:space="0" w:color="auto"/>
              <w:bottom w:val="single" w:sz="4" w:space="0" w:color="auto"/>
            </w:tcBorders>
            <w:hideMark/>
          </w:tcPr>
          <w:p w14:paraId="1B836A7A" w14:textId="77777777" w:rsidR="00EE6039" w:rsidRPr="00E43464" w:rsidRDefault="00EE6039" w:rsidP="006C241B">
            <w:pPr>
              <w:rPr>
                <w:rFonts w:ascii="Georgia" w:hAnsi="Georgia" w:cs="Calibri"/>
                <w:color w:val="000000" w:themeColor="text1"/>
                <w:sz w:val="24"/>
                <w:szCs w:val="24"/>
              </w:rPr>
            </w:pPr>
            <w:proofErr w:type="spellStart"/>
            <w:r w:rsidRPr="00E43464">
              <w:rPr>
                <w:rFonts w:ascii="Georgia" w:hAnsi="Georgia" w:cs="Calibri"/>
                <w:color w:val="000000" w:themeColor="text1"/>
                <w:sz w:val="24"/>
                <w:szCs w:val="24"/>
              </w:rPr>
              <w:t>Ilijana</w:t>
            </w:r>
            <w:proofErr w:type="spellEnd"/>
            <w:r w:rsidRPr="00E43464">
              <w:rPr>
                <w:rFonts w:ascii="Georgia" w:hAnsi="Georgia" w:cs="Calibri"/>
                <w:color w:val="000000" w:themeColor="text1"/>
                <w:sz w:val="24"/>
                <w:szCs w:val="24"/>
              </w:rPr>
              <w:t xml:space="preserve"> </w:t>
            </w:r>
            <w:proofErr w:type="spellStart"/>
            <w:r w:rsidRPr="00E43464">
              <w:rPr>
                <w:rFonts w:ascii="Georgia" w:hAnsi="Georgia" w:cs="Calibri"/>
                <w:color w:val="000000" w:themeColor="text1"/>
                <w:sz w:val="24"/>
                <w:szCs w:val="24"/>
              </w:rPr>
              <w:t>Petrovska</w:t>
            </w:r>
            <w:proofErr w:type="spellEnd"/>
          </w:p>
        </w:tc>
        <w:tc>
          <w:tcPr>
            <w:tcW w:w="1440" w:type="dxa"/>
            <w:tcBorders>
              <w:top w:val="single" w:sz="4" w:space="0" w:color="auto"/>
              <w:bottom w:val="single" w:sz="4" w:space="0" w:color="auto"/>
            </w:tcBorders>
            <w:hideMark/>
          </w:tcPr>
          <w:p w14:paraId="1B988524"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2009</w:t>
            </w:r>
          </w:p>
        </w:tc>
        <w:tc>
          <w:tcPr>
            <w:tcW w:w="990" w:type="dxa"/>
            <w:tcBorders>
              <w:top w:val="single" w:sz="4" w:space="0" w:color="auto"/>
              <w:bottom w:val="single" w:sz="4" w:space="0" w:color="auto"/>
            </w:tcBorders>
            <w:hideMark/>
          </w:tcPr>
          <w:p w14:paraId="4538801B"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PhD</w:t>
            </w:r>
          </w:p>
        </w:tc>
        <w:tc>
          <w:tcPr>
            <w:tcW w:w="1350" w:type="dxa"/>
            <w:tcBorders>
              <w:top w:val="single" w:sz="4" w:space="0" w:color="auto"/>
              <w:bottom w:val="single" w:sz="4" w:space="0" w:color="auto"/>
            </w:tcBorders>
            <w:noWrap/>
            <w:hideMark/>
          </w:tcPr>
          <w:p w14:paraId="23977755"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Economics</w:t>
            </w:r>
          </w:p>
        </w:tc>
        <w:tc>
          <w:tcPr>
            <w:tcW w:w="1620" w:type="dxa"/>
            <w:tcBorders>
              <w:top w:val="single" w:sz="4" w:space="0" w:color="auto"/>
              <w:bottom w:val="single" w:sz="4" w:space="0" w:color="auto"/>
            </w:tcBorders>
            <w:hideMark/>
          </w:tcPr>
          <w:p w14:paraId="04C9C476"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MK</w:t>
            </w:r>
          </w:p>
        </w:tc>
        <w:tc>
          <w:tcPr>
            <w:tcW w:w="1890" w:type="dxa"/>
            <w:tcBorders>
              <w:top w:val="single" w:sz="4" w:space="0" w:color="auto"/>
              <w:bottom w:val="single" w:sz="4" w:space="0" w:color="auto"/>
            </w:tcBorders>
            <w:hideMark/>
          </w:tcPr>
          <w:p w14:paraId="4B828868"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Marketing</w:t>
            </w:r>
          </w:p>
        </w:tc>
        <w:tc>
          <w:tcPr>
            <w:tcW w:w="1080" w:type="dxa"/>
            <w:tcBorders>
              <w:top w:val="single" w:sz="4" w:space="0" w:color="auto"/>
              <w:bottom w:val="single" w:sz="4" w:space="0" w:color="auto"/>
            </w:tcBorders>
          </w:tcPr>
          <w:p w14:paraId="69B7D7B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Yes</w:t>
            </w:r>
          </w:p>
        </w:tc>
        <w:tc>
          <w:tcPr>
            <w:tcW w:w="1440" w:type="dxa"/>
            <w:tcBorders>
              <w:top w:val="single" w:sz="4" w:space="0" w:color="auto"/>
              <w:bottom w:val="single" w:sz="4" w:space="0" w:color="auto"/>
            </w:tcBorders>
            <w:hideMark/>
          </w:tcPr>
          <w:p w14:paraId="4CDAA04E"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 </w:t>
            </w:r>
          </w:p>
        </w:tc>
        <w:tc>
          <w:tcPr>
            <w:tcW w:w="1080" w:type="dxa"/>
            <w:tcBorders>
              <w:top w:val="single" w:sz="4" w:space="0" w:color="auto"/>
              <w:bottom w:val="single" w:sz="4" w:space="0" w:color="auto"/>
            </w:tcBorders>
            <w:hideMark/>
          </w:tcPr>
          <w:p w14:paraId="7A44A59A"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AQ</w:t>
            </w:r>
          </w:p>
        </w:tc>
        <w:tc>
          <w:tcPr>
            <w:tcW w:w="2250" w:type="dxa"/>
            <w:tcBorders>
              <w:top w:val="single" w:sz="4" w:space="0" w:color="auto"/>
              <w:bottom w:val="single" w:sz="4" w:space="0" w:color="auto"/>
              <w:right w:val="single" w:sz="4" w:space="0" w:color="auto"/>
            </w:tcBorders>
            <w:hideMark/>
          </w:tcPr>
          <w:p w14:paraId="3691F9E9"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T</w:t>
            </w:r>
          </w:p>
        </w:tc>
      </w:tr>
      <w:tr w:rsidR="00E43464" w:rsidRPr="00E43464" w14:paraId="50257F76" w14:textId="77777777" w:rsidTr="006C241B">
        <w:tblPrEx>
          <w:jc w:val="left"/>
        </w:tblPrEx>
        <w:trPr>
          <w:trHeight w:val="300"/>
        </w:trPr>
        <w:tc>
          <w:tcPr>
            <w:tcW w:w="1705" w:type="dxa"/>
            <w:tcBorders>
              <w:top w:val="single" w:sz="4" w:space="0" w:color="auto"/>
            </w:tcBorders>
          </w:tcPr>
          <w:p w14:paraId="746279FA"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 xml:space="preserve">Elena </w:t>
            </w:r>
            <w:proofErr w:type="spellStart"/>
            <w:r w:rsidRPr="00E43464">
              <w:rPr>
                <w:rFonts w:ascii="Georgia" w:hAnsi="Georgia" w:cs="Calibri"/>
                <w:color w:val="000000" w:themeColor="text1"/>
                <w:sz w:val="24"/>
                <w:szCs w:val="24"/>
              </w:rPr>
              <w:t>Bundaleska</w:t>
            </w:r>
            <w:proofErr w:type="spellEnd"/>
          </w:p>
        </w:tc>
        <w:tc>
          <w:tcPr>
            <w:tcW w:w="1440" w:type="dxa"/>
            <w:tcBorders>
              <w:top w:val="single" w:sz="4" w:space="0" w:color="auto"/>
            </w:tcBorders>
          </w:tcPr>
          <w:p w14:paraId="00EE70D2"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2012</w:t>
            </w:r>
          </w:p>
        </w:tc>
        <w:tc>
          <w:tcPr>
            <w:tcW w:w="990" w:type="dxa"/>
            <w:tcBorders>
              <w:top w:val="single" w:sz="4" w:space="0" w:color="auto"/>
            </w:tcBorders>
          </w:tcPr>
          <w:p w14:paraId="566AEBA6"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PhD</w:t>
            </w:r>
          </w:p>
        </w:tc>
        <w:tc>
          <w:tcPr>
            <w:tcW w:w="1350" w:type="dxa"/>
            <w:tcBorders>
              <w:top w:val="single" w:sz="4" w:space="0" w:color="auto"/>
            </w:tcBorders>
            <w:noWrap/>
          </w:tcPr>
          <w:p w14:paraId="5EDF2475"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Economics</w:t>
            </w:r>
          </w:p>
        </w:tc>
        <w:tc>
          <w:tcPr>
            <w:tcW w:w="1620" w:type="dxa"/>
            <w:tcBorders>
              <w:top w:val="single" w:sz="4" w:space="0" w:color="auto"/>
            </w:tcBorders>
          </w:tcPr>
          <w:p w14:paraId="31868A0D"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U.S. /MK</w:t>
            </w:r>
          </w:p>
        </w:tc>
        <w:tc>
          <w:tcPr>
            <w:tcW w:w="1890" w:type="dxa"/>
            <w:tcBorders>
              <w:top w:val="single" w:sz="4" w:space="0" w:color="auto"/>
            </w:tcBorders>
          </w:tcPr>
          <w:p w14:paraId="116ADDA2"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Contract Law, Business Ethics</w:t>
            </w:r>
          </w:p>
        </w:tc>
        <w:tc>
          <w:tcPr>
            <w:tcW w:w="2520" w:type="dxa"/>
            <w:gridSpan w:val="2"/>
            <w:tcBorders>
              <w:top w:val="single" w:sz="4" w:space="0" w:color="auto"/>
            </w:tcBorders>
          </w:tcPr>
          <w:p w14:paraId="4BC53936"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Yes</w:t>
            </w:r>
          </w:p>
          <w:p w14:paraId="6830B0A5"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(p.5)</w:t>
            </w:r>
          </w:p>
        </w:tc>
        <w:tc>
          <w:tcPr>
            <w:tcW w:w="1080" w:type="dxa"/>
            <w:tcBorders>
              <w:top w:val="single" w:sz="4" w:space="0" w:color="auto"/>
            </w:tcBorders>
          </w:tcPr>
          <w:p w14:paraId="2EF59697"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AQ</w:t>
            </w:r>
          </w:p>
        </w:tc>
        <w:tc>
          <w:tcPr>
            <w:tcW w:w="2250" w:type="dxa"/>
            <w:tcBorders>
              <w:top w:val="single" w:sz="4" w:space="0" w:color="auto"/>
            </w:tcBorders>
          </w:tcPr>
          <w:p w14:paraId="1E9EE0DF"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C</w:t>
            </w:r>
          </w:p>
        </w:tc>
      </w:tr>
      <w:tr w:rsidR="00E43464" w:rsidRPr="00E43464" w14:paraId="0ACDA248" w14:textId="77777777" w:rsidTr="006C241B">
        <w:tblPrEx>
          <w:jc w:val="left"/>
        </w:tblPrEx>
        <w:trPr>
          <w:trHeight w:val="1250"/>
        </w:trPr>
        <w:tc>
          <w:tcPr>
            <w:tcW w:w="1705" w:type="dxa"/>
            <w:tcBorders>
              <w:top w:val="single" w:sz="4" w:space="0" w:color="auto"/>
              <w:left w:val="single" w:sz="4" w:space="0" w:color="auto"/>
              <w:bottom w:val="single" w:sz="4" w:space="0" w:color="auto"/>
            </w:tcBorders>
          </w:tcPr>
          <w:p w14:paraId="4997B167" w14:textId="77777777" w:rsidR="00EE6039" w:rsidRPr="00E43464" w:rsidRDefault="00EE6039" w:rsidP="006C241B">
            <w:pPr>
              <w:rPr>
                <w:rFonts w:ascii="Georgia" w:hAnsi="Georgia" w:cs="Calibri"/>
                <w:color w:val="000000" w:themeColor="text1"/>
                <w:sz w:val="24"/>
                <w:szCs w:val="24"/>
              </w:rPr>
            </w:pPr>
            <w:proofErr w:type="spellStart"/>
            <w:r w:rsidRPr="00E43464">
              <w:rPr>
                <w:rFonts w:ascii="Georgia" w:hAnsi="Georgia" w:cs="Calibri"/>
                <w:color w:val="000000" w:themeColor="text1"/>
                <w:sz w:val="24"/>
                <w:szCs w:val="24"/>
              </w:rPr>
              <w:lastRenderedPageBreak/>
              <w:t>Marija</w:t>
            </w:r>
            <w:proofErr w:type="spellEnd"/>
            <w:r w:rsidRPr="00E43464">
              <w:rPr>
                <w:rFonts w:ascii="Georgia" w:hAnsi="Georgia" w:cs="Calibri"/>
                <w:color w:val="000000" w:themeColor="text1"/>
                <w:sz w:val="24"/>
                <w:szCs w:val="24"/>
              </w:rPr>
              <w:t xml:space="preserve"> </w:t>
            </w:r>
            <w:proofErr w:type="spellStart"/>
            <w:r w:rsidRPr="00E43464">
              <w:rPr>
                <w:rFonts w:ascii="Georgia" w:hAnsi="Georgia" w:cs="Calibri"/>
                <w:color w:val="000000" w:themeColor="text1"/>
                <w:sz w:val="24"/>
                <w:szCs w:val="24"/>
              </w:rPr>
              <w:t>Andonova</w:t>
            </w:r>
            <w:proofErr w:type="spellEnd"/>
          </w:p>
        </w:tc>
        <w:tc>
          <w:tcPr>
            <w:tcW w:w="1440" w:type="dxa"/>
            <w:tcBorders>
              <w:top w:val="single" w:sz="4" w:space="0" w:color="auto"/>
              <w:bottom w:val="single" w:sz="4" w:space="0" w:color="auto"/>
            </w:tcBorders>
          </w:tcPr>
          <w:p w14:paraId="5B7D8698"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2013</w:t>
            </w:r>
          </w:p>
        </w:tc>
        <w:tc>
          <w:tcPr>
            <w:tcW w:w="990" w:type="dxa"/>
            <w:tcBorders>
              <w:top w:val="single" w:sz="4" w:space="0" w:color="auto"/>
              <w:bottom w:val="single" w:sz="4" w:space="0" w:color="auto"/>
            </w:tcBorders>
          </w:tcPr>
          <w:p w14:paraId="79A16EAD"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MBA</w:t>
            </w:r>
          </w:p>
        </w:tc>
        <w:tc>
          <w:tcPr>
            <w:tcW w:w="1350" w:type="dxa"/>
            <w:tcBorders>
              <w:top w:val="single" w:sz="4" w:space="0" w:color="auto"/>
              <w:bottom w:val="single" w:sz="4" w:space="0" w:color="auto"/>
            </w:tcBorders>
            <w:noWrap/>
          </w:tcPr>
          <w:p w14:paraId="411FCD8C" w14:textId="77777777" w:rsidR="00EE6039" w:rsidRPr="00E43464" w:rsidRDefault="00EE6039" w:rsidP="006C241B">
            <w:pPr>
              <w:rPr>
                <w:rFonts w:ascii="Georgia" w:hAnsi="Georgia" w:cs="Calibri"/>
                <w:color w:val="000000" w:themeColor="text1"/>
                <w:sz w:val="24"/>
                <w:szCs w:val="24"/>
              </w:rPr>
            </w:pPr>
            <w:r w:rsidRPr="00E43464">
              <w:rPr>
                <w:rFonts w:ascii="Georgia" w:hAnsi="Georgia" w:cstheme="minorHAnsi"/>
                <w:color w:val="000000" w:themeColor="text1"/>
                <w:sz w:val="24"/>
                <w:szCs w:val="24"/>
              </w:rPr>
              <w:t>Mathematics</w:t>
            </w:r>
          </w:p>
        </w:tc>
        <w:tc>
          <w:tcPr>
            <w:tcW w:w="1620" w:type="dxa"/>
            <w:tcBorders>
              <w:top w:val="single" w:sz="4" w:space="0" w:color="auto"/>
              <w:bottom w:val="single" w:sz="4" w:space="0" w:color="auto"/>
            </w:tcBorders>
          </w:tcPr>
          <w:p w14:paraId="7C1D4082"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MK</w:t>
            </w:r>
          </w:p>
        </w:tc>
        <w:tc>
          <w:tcPr>
            <w:tcW w:w="1890" w:type="dxa"/>
            <w:tcBorders>
              <w:top w:val="single" w:sz="4" w:space="0" w:color="auto"/>
              <w:bottom w:val="single" w:sz="4" w:space="0" w:color="auto"/>
            </w:tcBorders>
          </w:tcPr>
          <w:p w14:paraId="0940B477" w14:textId="77777777" w:rsidR="00EE6039" w:rsidRPr="00E43464" w:rsidRDefault="00EE6039" w:rsidP="006C241B">
            <w:pPr>
              <w:rPr>
                <w:rFonts w:ascii="Georgia" w:hAnsi="Georgia" w:cs="Calibri"/>
                <w:color w:val="000000" w:themeColor="text1"/>
                <w:sz w:val="24"/>
                <w:szCs w:val="24"/>
              </w:rPr>
            </w:pPr>
            <w:r w:rsidRPr="00E43464">
              <w:rPr>
                <w:rFonts w:ascii="Georgia" w:hAnsi="Georgia" w:cstheme="minorHAnsi"/>
                <w:color w:val="000000" w:themeColor="text1"/>
                <w:sz w:val="24"/>
                <w:szCs w:val="24"/>
              </w:rPr>
              <w:t>Business Mathematics, Introduction to Statistics</w:t>
            </w:r>
          </w:p>
        </w:tc>
        <w:tc>
          <w:tcPr>
            <w:tcW w:w="1080" w:type="dxa"/>
            <w:tcBorders>
              <w:top w:val="single" w:sz="4" w:space="0" w:color="auto"/>
              <w:bottom w:val="single" w:sz="4" w:space="0" w:color="auto"/>
            </w:tcBorders>
          </w:tcPr>
          <w:p w14:paraId="1257E8D0"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 xml:space="preserve">Yes </w:t>
            </w:r>
          </w:p>
        </w:tc>
        <w:tc>
          <w:tcPr>
            <w:tcW w:w="1440" w:type="dxa"/>
            <w:tcBorders>
              <w:top w:val="single" w:sz="4" w:space="0" w:color="auto"/>
              <w:bottom w:val="single" w:sz="4" w:space="0" w:color="auto"/>
            </w:tcBorders>
          </w:tcPr>
          <w:p w14:paraId="518B3426" w14:textId="77777777" w:rsidR="00EE6039" w:rsidRPr="00E43464" w:rsidRDefault="00EE6039" w:rsidP="006C241B">
            <w:pPr>
              <w:rPr>
                <w:rFonts w:ascii="Georgia" w:hAnsi="Georgia" w:cs="Calibri"/>
                <w:color w:val="000000" w:themeColor="text1"/>
                <w:sz w:val="24"/>
                <w:szCs w:val="24"/>
              </w:rPr>
            </w:pPr>
          </w:p>
        </w:tc>
        <w:tc>
          <w:tcPr>
            <w:tcW w:w="1080" w:type="dxa"/>
            <w:tcBorders>
              <w:top w:val="single" w:sz="4" w:space="0" w:color="auto"/>
              <w:bottom w:val="single" w:sz="4" w:space="0" w:color="auto"/>
            </w:tcBorders>
          </w:tcPr>
          <w:p w14:paraId="645C85AC"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PQ</w:t>
            </w:r>
          </w:p>
        </w:tc>
        <w:tc>
          <w:tcPr>
            <w:tcW w:w="2250" w:type="dxa"/>
            <w:tcBorders>
              <w:top w:val="single" w:sz="4" w:space="0" w:color="auto"/>
              <w:bottom w:val="single" w:sz="4" w:space="0" w:color="auto"/>
              <w:right w:val="single" w:sz="4" w:space="0" w:color="auto"/>
            </w:tcBorders>
          </w:tcPr>
          <w:p w14:paraId="4C80F897"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C</w:t>
            </w:r>
          </w:p>
        </w:tc>
      </w:tr>
      <w:tr w:rsidR="00E43464" w:rsidRPr="00E43464" w14:paraId="57B32F11" w14:textId="77777777" w:rsidTr="006C241B">
        <w:tblPrEx>
          <w:jc w:val="left"/>
        </w:tblPrEx>
        <w:trPr>
          <w:trHeight w:val="600"/>
        </w:trPr>
        <w:tc>
          <w:tcPr>
            <w:tcW w:w="1705" w:type="dxa"/>
          </w:tcPr>
          <w:p w14:paraId="0DD76D7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 xml:space="preserve">Maja </w:t>
            </w:r>
            <w:proofErr w:type="spellStart"/>
            <w:r w:rsidRPr="00E43464">
              <w:rPr>
                <w:rFonts w:ascii="Georgia" w:hAnsi="Georgia" w:cs="Calibri"/>
                <w:color w:val="000000" w:themeColor="text1"/>
                <w:sz w:val="24"/>
                <w:szCs w:val="24"/>
              </w:rPr>
              <w:t>Kadievska</w:t>
            </w:r>
            <w:proofErr w:type="spellEnd"/>
            <w:r w:rsidRPr="00E43464">
              <w:rPr>
                <w:rFonts w:ascii="Georgia" w:hAnsi="Georgia" w:cs="Calibri"/>
                <w:color w:val="000000" w:themeColor="text1"/>
                <w:sz w:val="24"/>
                <w:szCs w:val="24"/>
              </w:rPr>
              <w:t xml:space="preserve"> </w:t>
            </w:r>
            <w:proofErr w:type="spellStart"/>
            <w:r w:rsidRPr="00E43464">
              <w:rPr>
                <w:rFonts w:ascii="Georgia" w:hAnsi="Georgia" w:cs="Calibri"/>
                <w:color w:val="000000" w:themeColor="text1"/>
                <w:sz w:val="24"/>
                <w:szCs w:val="24"/>
              </w:rPr>
              <w:t>Vojnovikj</w:t>
            </w:r>
            <w:proofErr w:type="spellEnd"/>
          </w:p>
        </w:tc>
        <w:tc>
          <w:tcPr>
            <w:tcW w:w="1440" w:type="dxa"/>
          </w:tcPr>
          <w:p w14:paraId="1C8E2DE4"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2019</w:t>
            </w:r>
          </w:p>
        </w:tc>
        <w:tc>
          <w:tcPr>
            <w:tcW w:w="990" w:type="dxa"/>
          </w:tcPr>
          <w:p w14:paraId="1583534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MBA</w:t>
            </w:r>
          </w:p>
        </w:tc>
        <w:tc>
          <w:tcPr>
            <w:tcW w:w="1350" w:type="dxa"/>
            <w:noWrap/>
          </w:tcPr>
          <w:p w14:paraId="6A1DACC4"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Finance</w:t>
            </w:r>
          </w:p>
        </w:tc>
        <w:tc>
          <w:tcPr>
            <w:tcW w:w="1620" w:type="dxa"/>
          </w:tcPr>
          <w:p w14:paraId="0F79D856"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Greece</w:t>
            </w:r>
          </w:p>
        </w:tc>
        <w:tc>
          <w:tcPr>
            <w:tcW w:w="1890" w:type="dxa"/>
          </w:tcPr>
          <w:p w14:paraId="506D1BC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Microeconomics, Macroeconomics</w:t>
            </w:r>
          </w:p>
        </w:tc>
        <w:tc>
          <w:tcPr>
            <w:tcW w:w="1080" w:type="dxa"/>
          </w:tcPr>
          <w:p w14:paraId="04CEA404"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Yes</w:t>
            </w:r>
          </w:p>
        </w:tc>
        <w:tc>
          <w:tcPr>
            <w:tcW w:w="1440" w:type="dxa"/>
          </w:tcPr>
          <w:p w14:paraId="0676EC52" w14:textId="77777777" w:rsidR="00EE6039" w:rsidRPr="00E43464" w:rsidRDefault="00EE6039" w:rsidP="006C241B">
            <w:pPr>
              <w:rPr>
                <w:rFonts w:ascii="Georgia" w:hAnsi="Georgia" w:cs="Calibri"/>
                <w:color w:val="000000" w:themeColor="text1"/>
                <w:sz w:val="24"/>
                <w:szCs w:val="24"/>
              </w:rPr>
            </w:pPr>
          </w:p>
        </w:tc>
        <w:tc>
          <w:tcPr>
            <w:tcW w:w="1080" w:type="dxa"/>
          </w:tcPr>
          <w:p w14:paraId="1B54C87A"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PQ</w:t>
            </w:r>
          </w:p>
        </w:tc>
        <w:tc>
          <w:tcPr>
            <w:tcW w:w="2250" w:type="dxa"/>
          </w:tcPr>
          <w:p w14:paraId="1E9BBD20"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C</w:t>
            </w:r>
          </w:p>
        </w:tc>
      </w:tr>
      <w:tr w:rsidR="00E43464" w:rsidRPr="00E43464" w14:paraId="09DA74E6" w14:textId="77777777" w:rsidTr="006C241B">
        <w:tblPrEx>
          <w:jc w:val="left"/>
        </w:tblPrEx>
        <w:trPr>
          <w:trHeight w:val="600"/>
        </w:trPr>
        <w:tc>
          <w:tcPr>
            <w:tcW w:w="1705" w:type="dxa"/>
            <w:tcBorders>
              <w:top w:val="single" w:sz="4" w:space="0" w:color="auto"/>
              <w:left w:val="single" w:sz="4" w:space="0" w:color="auto"/>
              <w:bottom w:val="single" w:sz="4" w:space="0" w:color="auto"/>
            </w:tcBorders>
          </w:tcPr>
          <w:p w14:paraId="10219318"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Ivona Mileva</w:t>
            </w:r>
          </w:p>
        </w:tc>
        <w:tc>
          <w:tcPr>
            <w:tcW w:w="1440" w:type="dxa"/>
            <w:tcBorders>
              <w:top w:val="single" w:sz="4" w:space="0" w:color="auto"/>
              <w:bottom w:val="single" w:sz="4" w:space="0" w:color="auto"/>
            </w:tcBorders>
          </w:tcPr>
          <w:p w14:paraId="7314B31E"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2018</w:t>
            </w:r>
          </w:p>
        </w:tc>
        <w:tc>
          <w:tcPr>
            <w:tcW w:w="990" w:type="dxa"/>
            <w:tcBorders>
              <w:top w:val="single" w:sz="4" w:space="0" w:color="auto"/>
              <w:bottom w:val="single" w:sz="4" w:space="0" w:color="auto"/>
            </w:tcBorders>
          </w:tcPr>
          <w:p w14:paraId="7C2876F6"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MSc</w:t>
            </w:r>
          </w:p>
        </w:tc>
        <w:tc>
          <w:tcPr>
            <w:tcW w:w="1350" w:type="dxa"/>
            <w:tcBorders>
              <w:top w:val="single" w:sz="4" w:space="0" w:color="auto"/>
              <w:bottom w:val="single" w:sz="4" w:space="0" w:color="auto"/>
            </w:tcBorders>
            <w:noWrap/>
          </w:tcPr>
          <w:p w14:paraId="3768BF5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Management</w:t>
            </w:r>
          </w:p>
        </w:tc>
        <w:tc>
          <w:tcPr>
            <w:tcW w:w="1620" w:type="dxa"/>
            <w:tcBorders>
              <w:top w:val="single" w:sz="4" w:space="0" w:color="auto"/>
              <w:bottom w:val="single" w:sz="4" w:space="0" w:color="auto"/>
            </w:tcBorders>
          </w:tcPr>
          <w:p w14:paraId="48805B52"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Monaco</w:t>
            </w:r>
          </w:p>
        </w:tc>
        <w:tc>
          <w:tcPr>
            <w:tcW w:w="1890" w:type="dxa"/>
            <w:tcBorders>
              <w:top w:val="single" w:sz="4" w:space="0" w:color="auto"/>
              <w:bottom w:val="single" w:sz="4" w:space="0" w:color="auto"/>
            </w:tcBorders>
          </w:tcPr>
          <w:p w14:paraId="7F3C2AE8"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Leadership, Entrepreneurship, Organizational Behavior</w:t>
            </w:r>
          </w:p>
        </w:tc>
        <w:tc>
          <w:tcPr>
            <w:tcW w:w="1080" w:type="dxa"/>
            <w:tcBorders>
              <w:top w:val="single" w:sz="4" w:space="0" w:color="auto"/>
              <w:bottom w:val="single" w:sz="4" w:space="0" w:color="auto"/>
            </w:tcBorders>
          </w:tcPr>
          <w:p w14:paraId="4247097B"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Yes</w:t>
            </w:r>
          </w:p>
        </w:tc>
        <w:tc>
          <w:tcPr>
            <w:tcW w:w="1440" w:type="dxa"/>
            <w:tcBorders>
              <w:top w:val="single" w:sz="4" w:space="0" w:color="auto"/>
              <w:bottom w:val="single" w:sz="4" w:space="0" w:color="auto"/>
            </w:tcBorders>
          </w:tcPr>
          <w:p w14:paraId="3A438F9F" w14:textId="77777777" w:rsidR="00EE6039" w:rsidRPr="00E43464" w:rsidRDefault="00EE6039" w:rsidP="006C241B">
            <w:pPr>
              <w:rPr>
                <w:rFonts w:ascii="Georgia" w:hAnsi="Georgia" w:cs="Calibri"/>
                <w:color w:val="000000" w:themeColor="text1"/>
                <w:sz w:val="24"/>
                <w:szCs w:val="24"/>
              </w:rPr>
            </w:pPr>
          </w:p>
        </w:tc>
        <w:tc>
          <w:tcPr>
            <w:tcW w:w="1080" w:type="dxa"/>
            <w:tcBorders>
              <w:top w:val="single" w:sz="4" w:space="0" w:color="auto"/>
              <w:bottom w:val="single" w:sz="4" w:space="0" w:color="auto"/>
            </w:tcBorders>
          </w:tcPr>
          <w:p w14:paraId="4CE99BBB"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PQ</w:t>
            </w:r>
          </w:p>
        </w:tc>
        <w:tc>
          <w:tcPr>
            <w:tcW w:w="2250" w:type="dxa"/>
            <w:tcBorders>
              <w:top w:val="single" w:sz="4" w:space="0" w:color="auto"/>
              <w:bottom w:val="single" w:sz="4" w:space="0" w:color="auto"/>
              <w:right w:val="single" w:sz="4" w:space="0" w:color="auto"/>
            </w:tcBorders>
          </w:tcPr>
          <w:p w14:paraId="39082E06"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C</w:t>
            </w:r>
          </w:p>
        </w:tc>
      </w:tr>
      <w:tr w:rsidR="00EE6039" w:rsidRPr="00E43464" w14:paraId="17EE6D51" w14:textId="77777777" w:rsidTr="006C241B">
        <w:tblPrEx>
          <w:jc w:val="left"/>
        </w:tblPrEx>
        <w:trPr>
          <w:trHeight w:val="600"/>
        </w:trPr>
        <w:tc>
          <w:tcPr>
            <w:tcW w:w="1705" w:type="dxa"/>
            <w:tcBorders>
              <w:top w:val="single" w:sz="4" w:space="0" w:color="auto"/>
              <w:left w:val="single" w:sz="4" w:space="0" w:color="auto"/>
              <w:bottom w:val="single" w:sz="4" w:space="0" w:color="auto"/>
            </w:tcBorders>
          </w:tcPr>
          <w:p w14:paraId="1CC3516E"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 xml:space="preserve">Stefan </w:t>
            </w:r>
            <w:proofErr w:type="spellStart"/>
            <w:r w:rsidRPr="00E43464">
              <w:rPr>
                <w:rFonts w:ascii="Georgia" w:hAnsi="Georgia" w:cs="Calibri"/>
                <w:color w:val="000000" w:themeColor="text1"/>
                <w:sz w:val="24"/>
                <w:szCs w:val="24"/>
              </w:rPr>
              <w:t>Tanevski</w:t>
            </w:r>
            <w:proofErr w:type="spellEnd"/>
          </w:p>
        </w:tc>
        <w:tc>
          <w:tcPr>
            <w:tcW w:w="1440" w:type="dxa"/>
            <w:tcBorders>
              <w:top w:val="single" w:sz="4" w:space="0" w:color="auto"/>
              <w:bottom w:val="single" w:sz="4" w:space="0" w:color="auto"/>
            </w:tcBorders>
          </w:tcPr>
          <w:p w14:paraId="0C17B371"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2020</w:t>
            </w:r>
          </w:p>
        </w:tc>
        <w:tc>
          <w:tcPr>
            <w:tcW w:w="990" w:type="dxa"/>
            <w:tcBorders>
              <w:top w:val="single" w:sz="4" w:space="0" w:color="auto"/>
              <w:bottom w:val="single" w:sz="4" w:space="0" w:color="auto"/>
            </w:tcBorders>
          </w:tcPr>
          <w:p w14:paraId="044BBEA9"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Bachelor</w:t>
            </w:r>
          </w:p>
        </w:tc>
        <w:tc>
          <w:tcPr>
            <w:tcW w:w="1350" w:type="dxa"/>
            <w:tcBorders>
              <w:top w:val="single" w:sz="4" w:space="0" w:color="auto"/>
              <w:bottom w:val="single" w:sz="4" w:space="0" w:color="auto"/>
            </w:tcBorders>
            <w:noWrap/>
          </w:tcPr>
          <w:p w14:paraId="68DE0D3E"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Accounting and Audit</w:t>
            </w:r>
          </w:p>
        </w:tc>
        <w:tc>
          <w:tcPr>
            <w:tcW w:w="1620" w:type="dxa"/>
            <w:tcBorders>
              <w:top w:val="single" w:sz="4" w:space="0" w:color="auto"/>
              <w:bottom w:val="single" w:sz="4" w:space="0" w:color="auto"/>
            </w:tcBorders>
          </w:tcPr>
          <w:p w14:paraId="29AEF80A"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MK</w:t>
            </w:r>
          </w:p>
        </w:tc>
        <w:tc>
          <w:tcPr>
            <w:tcW w:w="1890" w:type="dxa"/>
            <w:tcBorders>
              <w:top w:val="single" w:sz="4" w:space="0" w:color="auto"/>
              <w:bottom w:val="single" w:sz="4" w:space="0" w:color="auto"/>
            </w:tcBorders>
          </w:tcPr>
          <w:p w14:paraId="386E5C6B"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Accounting, Statistics</w:t>
            </w:r>
          </w:p>
        </w:tc>
        <w:tc>
          <w:tcPr>
            <w:tcW w:w="1080" w:type="dxa"/>
            <w:tcBorders>
              <w:top w:val="single" w:sz="4" w:space="0" w:color="auto"/>
              <w:bottom w:val="single" w:sz="4" w:space="0" w:color="auto"/>
            </w:tcBorders>
          </w:tcPr>
          <w:p w14:paraId="7CDC44F7"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No</w:t>
            </w:r>
          </w:p>
        </w:tc>
        <w:tc>
          <w:tcPr>
            <w:tcW w:w="1440" w:type="dxa"/>
            <w:tcBorders>
              <w:top w:val="single" w:sz="4" w:space="0" w:color="auto"/>
              <w:bottom w:val="single" w:sz="4" w:space="0" w:color="auto"/>
            </w:tcBorders>
          </w:tcPr>
          <w:p w14:paraId="294EBE9A" w14:textId="77777777" w:rsidR="00EE6039" w:rsidRPr="00E43464" w:rsidRDefault="00EE6039" w:rsidP="006C241B">
            <w:pPr>
              <w:rPr>
                <w:rFonts w:ascii="Georgia" w:hAnsi="Georgia" w:cs="Calibri"/>
                <w:color w:val="000000" w:themeColor="text1"/>
                <w:sz w:val="24"/>
                <w:szCs w:val="24"/>
              </w:rPr>
            </w:pPr>
          </w:p>
        </w:tc>
        <w:tc>
          <w:tcPr>
            <w:tcW w:w="1080" w:type="dxa"/>
            <w:tcBorders>
              <w:top w:val="single" w:sz="4" w:space="0" w:color="auto"/>
              <w:bottom w:val="single" w:sz="4" w:space="0" w:color="auto"/>
            </w:tcBorders>
          </w:tcPr>
          <w:p w14:paraId="4CF2F1FC" w14:textId="77777777" w:rsidR="00EE6039" w:rsidRPr="00E43464" w:rsidRDefault="00EE6039" w:rsidP="006C241B">
            <w:pPr>
              <w:rPr>
                <w:rFonts w:ascii="Georgia" w:hAnsi="Georgia" w:cs="Calibri"/>
                <w:color w:val="000000" w:themeColor="text1"/>
                <w:sz w:val="24"/>
                <w:szCs w:val="24"/>
              </w:rPr>
            </w:pPr>
          </w:p>
        </w:tc>
        <w:tc>
          <w:tcPr>
            <w:tcW w:w="2250" w:type="dxa"/>
            <w:tcBorders>
              <w:top w:val="single" w:sz="4" w:space="0" w:color="auto"/>
              <w:bottom w:val="single" w:sz="4" w:space="0" w:color="auto"/>
              <w:right w:val="single" w:sz="4" w:space="0" w:color="auto"/>
            </w:tcBorders>
          </w:tcPr>
          <w:p w14:paraId="1F3A3ACC" w14:textId="77777777" w:rsidR="00EE6039" w:rsidRPr="00E43464" w:rsidRDefault="00EE6039" w:rsidP="006C241B">
            <w:pPr>
              <w:rPr>
                <w:rFonts w:ascii="Georgia" w:hAnsi="Georgia" w:cs="Calibri"/>
                <w:color w:val="000000" w:themeColor="text1"/>
                <w:sz w:val="24"/>
                <w:szCs w:val="24"/>
              </w:rPr>
            </w:pPr>
            <w:r w:rsidRPr="00E43464">
              <w:rPr>
                <w:rFonts w:ascii="Georgia" w:hAnsi="Georgia" w:cs="Calibri"/>
                <w:color w:val="000000" w:themeColor="text1"/>
                <w:sz w:val="24"/>
                <w:szCs w:val="24"/>
              </w:rPr>
              <w:t>C</w:t>
            </w:r>
          </w:p>
        </w:tc>
      </w:tr>
    </w:tbl>
    <w:p w14:paraId="494F03F0" w14:textId="77777777" w:rsidR="00EE6039" w:rsidRPr="00E43464" w:rsidRDefault="00EE6039" w:rsidP="003C5D12">
      <w:pPr>
        <w:spacing w:line="240" w:lineRule="auto"/>
        <w:rPr>
          <w:rFonts w:ascii="Cambria" w:hAnsi="Cambria" w:cs="Calibri"/>
          <w:b/>
          <w:color w:val="000000" w:themeColor="text1"/>
        </w:rPr>
      </w:pPr>
    </w:p>
    <w:p w14:paraId="74E55D1A" w14:textId="77777777" w:rsidR="0071652B" w:rsidRPr="00E43464" w:rsidRDefault="0071652B" w:rsidP="00A15D67">
      <w:pPr>
        <w:pStyle w:val="ListParagraph"/>
        <w:spacing w:after="0" w:line="240" w:lineRule="auto"/>
        <w:ind w:left="1440"/>
        <w:rPr>
          <w:rFonts w:ascii="Cambria" w:hAnsi="Cambria"/>
          <w:b/>
          <w:color w:val="000000" w:themeColor="text1"/>
        </w:rPr>
      </w:pPr>
    </w:p>
    <w:p w14:paraId="6E269B74" w14:textId="77777777" w:rsidR="00070FFB" w:rsidRPr="00E43464" w:rsidRDefault="00030784" w:rsidP="00A15D67">
      <w:pPr>
        <w:pStyle w:val="ListParagraph"/>
        <w:numPr>
          <w:ilvl w:val="0"/>
          <w:numId w:val="36"/>
        </w:numPr>
        <w:tabs>
          <w:tab w:val="left" w:pos="360"/>
        </w:tabs>
        <w:spacing w:after="0" w:line="240" w:lineRule="auto"/>
        <w:ind w:left="360" w:firstLine="0"/>
        <w:rPr>
          <w:rFonts w:ascii="Cambria" w:hAnsi="Cambria"/>
          <w:b/>
          <w:color w:val="000000" w:themeColor="text1"/>
        </w:rPr>
      </w:pPr>
      <w:r w:rsidRPr="00E43464">
        <w:rPr>
          <w:rFonts w:ascii="Cambria" w:hAnsi="Cambria"/>
          <w:b/>
          <w:color w:val="000000" w:themeColor="text1"/>
        </w:rPr>
        <w:t xml:space="preserve">how the composition of your faculty provides for required depth and breadth of theory and practical knowledge to meet your student learning outcomes. </w:t>
      </w:r>
    </w:p>
    <w:p w14:paraId="54406A28" w14:textId="4DBBAE66" w:rsidR="00030784" w:rsidRPr="00E43464" w:rsidRDefault="00030784" w:rsidP="00A15D67">
      <w:pPr>
        <w:pStyle w:val="ListParagraph"/>
        <w:tabs>
          <w:tab w:val="left" w:pos="90"/>
          <w:tab w:val="left" w:pos="270"/>
        </w:tabs>
        <w:spacing w:after="0" w:line="240" w:lineRule="auto"/>
        <w:ind w:left="0"/>
        <w:rPr>
          <w:rFonts w:ascii="Cambria" w:hAnsi="Cambria"/>
          <w:b/>
          <w:color w:val="000000" w:themeColor="text1"/>
        </w:rPr>
      </w:pPr>
      <w:r w:rsidRPr="00E43464">
        <w:rPr>
          <w:rFonts w:ascii="Cambria" w:hAnsi="Cambria"/>
          <w:color w:val="000000" w:themeColor="text1"/>
        </w:rPr>
        <w:t xml:space="preserve">Considering the above, the composition of the faculty members is selected carefully in accordance with the UACS bylaws and HR Policy and foremost in accordance with each program learning outcomes. Theoretical and practical knowledge is transferred by providing </w:t>
      </w:r>
      <w:proofErr w:type="gramStart"/>
      <w:r w:rsidRPr="00E43464">
        <w:rPr>
          <w:rFonts w:ascii="Cambria" w:hAnsi="Cambria"/>
          <w:color w:val="000000" w:themeColor="text1"/>
        </w:rPr>
        <w:t>sufficient number of</w:t>
      </w:r>
      <w:proofErr w:type="gramEnd"/>
      <w:r w:rsidRPr="00E43464">
        <w:rPr>
          <w:rFonts w:ascii="Cambria" w:hAnsi="Cambria"/>
          <w:color w:val="000000" w:themeColor="text1"/>
        </w:rPr>
        <w:t xml:space="preserve"> </w:t>
      </w:r>
      <w:r w:rsidR="00332341" w:rsidRPr="00E43464">
        <w:rPr>
          <w:rFonts w:ascii="Cambria" w:hAnsi="Cambria"/>
          <w:color w:val="000000" w:themeColor="text1"/>
        </w:rPr>
        <w:t>professors</w:t>
      </w:r>
      <w:r w:rsidRPr="00E43464">
        <w:rPr>
          <w:rFonts w:ascii="Cambria" w:hAnsi="Cambria"/>
          <w:color w:val="000000" w:themeColor="text1"/>
        </w:rPr>
        <w:t xml:space="preserve"> in theory, and experts in the field for the practical knowledge transferred to the </w:t>
      </w:r>
      <w:r w:rsidR="004F38D4" w:rsidRPr="00E43464">
        <w:rPr>
          <w:rFonts w:ascii="Cambria" w:hAnsi="Cambria"/>
          <w:color w:val="000000" w:themeColor="text1"/>
        </w:rPr>
        <w:t>students.</w:t>
      </w:r>
      <w:r w:rsidRPr="00E43464">
        <w:rPr>
          <w:rFonts w:ascii="Cambria" w:hAnsi="Cambria"/>
          <w:color w:val="000000" w:themeColor="text1"/>
        </w:rPr>
        <w:t xml:space="preserve"> Guest lecturers as well as field studies is encouraged in each course and practices at least once during the entirety of the course. </w:t>
      </w:r>
    </w:p>
    <w:p w14:paraId="46356EC0" w14:textId="77777777" w:rsidR="00030784" w:rsidRPr="00E43464" w:rsidRDefault="00030784" w:rsidP="00A15D67">
      <w:pPr>
        <w:spacing w:after="0" w:line="240" w:lineRule="auto"/>
        <w:rPr>
          <w:rFonts w:ascii="Cambria" w:hAnsi="Cambria"/>
          <w:b/>
          <w:color w:val="000000" w:themeColor="text1"/>
        </w:rPr>
      </w:pPr>
      <w:bookmarkStart w:id="4" w:name="_17dp8vu" w:colFirst="0" w:colLast="0"/>
      <w:bookmarkEnd w:id="4"/>
      <w:r w:rsidRPr="00E43464">
        <w:rPr>
          <w:rFonts w:ascii="Cambria" w:hAnsi="Cambria"/>
          <w:b/>
          <w:color w:val="000000" w:themeColor="text1"/>
        </w:rPr>
        <w:t>Criterion 5.2.2</w:t>
      </w:r>
      <w:r w:rsidRPr="00E43464">
        <w:rPr>
          <w:rFonts w:ascii="Cambria" w:hAnsi="Cambria"/>
          <w:b/>
          <w:color w:val="000000" w:themeColor="text1"/>
        </w:rPr>
        <w:br/>
        <w:t xml:space="preserve">In your institution’s use of multiple delivery systems and/or your program’s use of part-time (adjunct) faculty, your human resource management process must include policies for recruiting, training, observing, evaluating, and developing faculty for these delivery systems Explain or describe: </w:t>
      </w:r>
    </w:p>
    <w:p w14:paraId="0AE69D03" w14:textId="0ABE00F2" w:rsidR="00030784" w:rsidRPr="00E43464" w:rsidRDefault="00030784" w:rsidP="00A15D67">
      <w:pPr>
        <w:pStyle w:val="ListParagraph"/>
        <w:numPr>
          <w:ilvl w:val="0"/>
          <w:numId w:val="25"/>
        </w:numPr>
        <w:spacing w:after="0" w:line="240" w:lineRule="auto"/>
        <w:ind w:left="360" w:firstLine="0"/>
        <w:rPr>
          <w:rFonts w:ascii="Cambria" w:hAnsi="Cambria" w:cs="Calibri"/>
          <w:b/>
          <w:color w:val="000000" w:themeColor="text1"/>
        </w:rPr>
      </w:pPr>
      <w:r w:rsidRPr="00E43464">
        <w:rPr>
          <w:rFonts w:ascii="Cambria" w:hAnsi="Cambria" w:cs="Calibri"/>
          <w:b/>
          <w:color w:val="000000" w:themeColor="text1"/>
        </w:rPr>
        <w:t xml:space="preserve">how you develop qualified full-time and part-time faculty </w:t>
      </w:r>
      <w:r w:rsidR="00332341" w:rsidRPr="00E43464">
        <w:rPr>
          <w:rFonts w:ascii="Cambria" w:hAnsi="Cambria" w:cs="Calibri"/>
          <w:b/>
          <w:color w:val="000000" w:themeColor="text1"/>
        </w:rPr>
        <w:t>members.</w:t>
      </w:r>
      <w:r w:rsidRPr="00E43464">
        <w:rPr>
          <w:rFonts w:ascii="Cambria" w:hAnsi="Cambria" w:cs="Calibri"/>
          <w:b/>
          <w:color w:val="000000" w:themeColor="text1"/>
        </w:rPr>
        <w:t xml:space="preserve"> </w:t>
      </w:r>
    </w:p>
    <w:p w14:paraId="410AC670" w14:textId="019E41BC" w:rsidR="004F38D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lastRenderedPageBreak/>
        <w:t xml:space="preserve">After the recruitment of a new Faculty at UACS, he/ she is undergoing the process of learning and training. </w:t>
      </w:r>
      <w:r w:rsidRPr="00E43464">
        <w:rPr>
          <w:rFonts w:ascii="Cambria" w:hAnsi="Cambria" w:cs="Calibri"/>
          <w:color w:val="000000" w:themeColor="text1"/>
        </w:rPr>
        <w:br/>
        <w:t xml:space="preserve">Socialization and training:  There are </w:t>
      </w:r>
      <w:r w:rsidRPr="00E43464">
        <w:rPr>
          <w:rFonts w:ascii="Cambria" w:hAnsi="Cambria" w:cs="Calibri"/>
          <w:i/>
          <w:color w:val="000000" w:themeColor="text1"/>
        </w:rPr>
        <w:t>Socialization Seminars</w:t>
      </w:r>
      <w:r w:rsidRPr="00E43464">
        <w:rPr>
          <w:rFonts w:ascii="Cambria" w:hAnsi="Cambria" w:cs="Calibri"/>
          <w:color w:val="000000" w:themeColor="text1"/>
        </w:rPr>
        <w:t xml:space="preserve"> organized, which also represents one of the preconditions for start the teaching process. </w:t>
      </w:r>
      <w:r w:rsidRPr="00E43464">
        <w:rPr>
          <w:rFonts w:ascii="Cambria" w:hAnsi="Cambria" w:cs="Calibri"/>
          <w:color w:val="000000" w:themeColor="text1"/>
        </w:rPr>
        <w:br/>
        <w:t>At the beginning of each semester UACS organizes a seminar for induction of the new faculty. In addition to the new members of the UACS family, this seminar is available for all existing members of UACS who consider it useful.</w:t>
      </w:r>
      <w:r w:rsidRPr="00E43464">
        <w:rPr>
          <w:rFonts w:ascii="Cambria" w:hAnsi="Cambria" w:cs="Calibri"/>
          <w:color w:val="000000" w:themeColor="text1"/>
        </w:rPr>
        <w:br/>
        <w:t xml:space="preserve">Mentorship program at </w:t>
      </w:r>
      <w:proofErr w:type="gramStart"/>
      <w:r w:rsidRPr="00E43464">
        <w:rPr>
          <w:rFonts w:ascii="Cambria" w:hAnsi="Cambria" w:cs="Calibri"/>
          <w:color w:val="000000" w:themeColor="text1"/>
        </w:rPr>
        <w:t>UACS ;</w:t>
      </w:r>
      <w:proofErr w:type="gramEnd"/>
      <w:r w:rsidRPr="00E43464">
        <w:rPr>
          <w:rFonts w:ascii="Cambria" w:hAnsi="Cambria" w:cs="Calibri"/>
          <w:color w:val="000000" w:themeColor="text1"/>
        </w:rPr>
        <w:t xml:space="preserve"> Apart from it, each new teacher is assigned a mentor- teacher, who is working on the design of the syllabus, examination, grading structure, etc.  </w:t>
      </w:r>
      <w:r w:rsidRPr="00E43464">
        <w:rPr>
          <w:rFonts w:ascii="Cambria" w:hAnsi="Cambria" w:cs="Calibri"/>
          <w:color w:val="000000" w:themeColor="text1"/>
        </w:rPr>
        <w:br/>
        <w:t xml:space="preserve">UACS has several programs for training and orientation </w:t>
      </w:r>
    </w:p>
    <w:p w14:paraId="2F4C7E7F" w14:textId="77777777" w:rsidR="003C5D12" w:rsidRPr="00E43464" w:rsidRDefault="003C5D12" w:rsidP="00A15D67">
      <w:pPr>
        <w:spacing w:after="0" w:line="240" w:lineRule="auto"/>
        <w:rPr>
          <w:rFonts w:ascii="Cambria" w:hAnsi="Cambria" w:cs="Calibri"/>
          <w:color w:val="000000" w:themeColor="text1"/>
        </w:rPr>
      </w:pPr>
    </w:p>
    <w:p w14:paraId="55346E9B" w14:textId="77777777" w:rsidR="00030784" w:rsidRPr="00E43464" w:rsidRDefault="00030784" w:rsidP="00A15D67">
      <w:pPr>
        <w:spacing w:after="0" w:line="240" w:lineRule="auto"/>
        <w:rPr>
          <w:rFonts w:ascii="Cambria" w:hAnsi="Cambria" w:cs="Calibri"/>
          <w:b/>
          <w:color w:val="000000" w:themeColor="text1"/>
        </w:rPr>
      </w:pPr>
      <w:r w:rsidRPr="00E43464">
        <w:rPr>
          <w:rFonts w:ascii="Cambria" w:hAnsi="Cambria" w:cs="Calibri"/>
          <w:b/>
          <w:color w:val="000000" w:themeColor="text1"/>
        </w:rPr>
        <w:t>Table 5.3 Programs for training and development</w:t>
      </w:r>
    </w:p>
    <w:tbl>
      <w:tblPr>
        <w:tblW w:w="1336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433"/>
        <w:gridCol w:w="8930"/>
      </w:tblGrid>
      <w:tr w:rsidR="00E43464" w:rsidRPr="00E43464" w14:paraId="4DDD3589" w14:textId="77777777" w:rsidTr="00AC71CB">
        <w:tc>
          <w:tcPr>
            <w:tcW w:w="4433" w:type="dxa"/>
            <w:shd w:val="clear" w:color="auto" w:fill="FFFFFF"/>
          </w:tcPr>
          <w:p w14:paraId="5784239F"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Master and Doctoral Degrees for faculty and administration </w:t>
            </w:r>
          </w:p>
        </w:tc>
        <w:tc>
          <w:tcPr>
            <w:tcW w:w="8930" w:type="dxa"/>
            <w:shd w:val="clear" w:color="auto" w:fill="FFFFFF"/>
          </w:tcPr>
          <w:p w14:paraId="03577982"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UACS offers to </w:t>
            </w:r>
            <w:proofErr w:type="gramStart"/>
            <w:r w:rsidRPr="00E43464">
              <w:rPr>
                <w:rFonts w:ascii="Cambria" w:hAnsi="Cambria" w:cs="Calibri"/>
                <w:color w:val="000000" w:themeColor="text1"/>
              </w:rPr>
              <w:t>all of</w:t>
            </w:r>
            <w:proofErr w:type="gramEnd"/>
            <w:r w:rsidRPr="00E43464">
              <w:rPr>
                <w:rFonts w:ascii="Cambria" w:hAnsi="Cambria" w:cs="Calibri"/>
                <w:color w:val="000000" w:themeColor="text1"/>
              </w:rPr>
              <w:t xml:space="preserve"> its members a first, second and third cycle education.</w:t>
            </w:r>
          </w:p>
        </w:tc>
      </w:tr>
      <w:tr w:rsidR="00E43464" w:rsidRPr="00E43464" w14:paraId="0DB21E61" w14:textId="77777777" w:rsidTr="00AC71CB">
        <w:tc>
          <w:tcPr>
            <w:tcW w:w="4433" w:type="dxa"/>
            <w:shd w:val="clear" w:color="auto" w:fill="FFFFFF"/>
          </w:tcPr>
          <w:p w14:paraId="3A5BA349"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Research Seminar Series – RSS</w:t>
            </w:r>
          </w:p>
        </w:tc>
        <w:tc>
          <w:tcPr>
            <w:tcW w:w="8930" w:type="dxa"/>
            <w:shd w:val="clear" w:color="auto" w:fill="FFFFFF"/>
          </w:tcPr>
          <w:p w14:paraId="6893EB2D"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Seminars designed to facilitate the process of research experience and the exchange of practical </w:t>
            </w:r>
            <w:proofErr w:type="gramStart"/>
            <w:r w:rsidRPr="00E43464">
              <w:rPr>
                <w:rFonts w:ascii="Cambria" w:hAnsi="Cambria" w:cs="Calibri"/>
                <w:color w:val="000000" w:themeColor="text1"/>
              </w:rPr>
              <w:t>advices</w:t>
            </w:r>
            <w:proofErr w:type="gramEnd"/>
            <w:r w:rsidRPr="00E43464">
              <w:rPr>
                <w:rFonts w:ascii="Cambria" w:hAnsi="Cambria" w:cs="Calibri"/>
                <w:color w:val="000000" w:themeColor="text1"/>
              </w:rPr>
              <w:t xml:space="preserve"> among faculty and to enable higher level of involvement of the faculty in research-related activities.</w:t>
            </w:r>
          </w:p>
        </w:tc>
      </w:tr>
      <w:tr w:rsidR="00E43464" w:rsidRPr="00E43464" w14:paraId="5D3C6995" w14:textId="77777777" w:rsidTr="00AC71CB">
        <w:tc>
          <w:tcPr>
            <w:tcW w:w="4433" w:type="dxa"/>
            <w:shd w:val="clear" w:color="auto" w:fill="FFFFFF"/>
          </w:tcPr>
          <w:p w14:paraId="05441A7A"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Other external trainings </w:t>
            </w:r>
          </w:p>
        </w:tc>
        <w:tc>
          <w:tcPr>
            <w:tcW w:w="8930" w:type="dxa"/>
            <w:shd w:val="clear" w:color="auto" w:fill="FFFFFF"/>
          </w:tcPr>
          <w:p w14:paraId="20B86661"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UACS supports external trainings related to the necessity for professional advancement of its members (</w:t>
            </w:r>
            <w:proofErr w:type="gramStart"/>
            <w:r w:rsidRPr="00E43464">
              <w:rPr>
                <w:rFonts w:ascii="Cambria" w:hAnsi="Cambria" w:cs="Calibri"/>
                <w:color w:val="000000" w:themeColor="text1"/>
              </w:rPr>
              <w:t>in particular of</w:t>
            </w:r>
            <w:proofErr w:type="gramEnd"/>
            <w:r w:rsidRPr="00E43464">
              <w:rPr>
                <w:rFonts w:ascii="Cambria" w:hAnsi="Cambria" w:cs="Calibri"/>
                <w:color w:val="000000" w:themeColor="text1"/>
              </w:rPr>
              <w:t xml:space="preserve"> administration)</w:t>
            </w:r>
          </w:p>
        </w:tc>
      </w:tr>
      <w:tr w:rsidR="00E43464" w:rsidRPr="00E43464" w14:paraId="3A5FBCCA" w14:textId="77777777" w:rsidTr="00AC71CB">
        <w:tc>
          <w:tcPr>
            <w:tcW w:w="4433" w:type="dxa"/>
            <w:shd w:val="clear" w:color="auto" w:fill="FFFFFF"/>
          </w:tcPr>
          <w:p w14:paraId="71AB6ADE"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External Collaboration Events</w:t>
            </w:r>
          </w:p>
        </w:tc>
        <w:tc>
          <w:tcPr>
            <w:tcW w:w="8930" w:type="dxa"/>
            <w:shd w:val="clear" w:color="auto" w:fill="FFFFFF"/>
          </w:tcPr>
          <w:p w14:paraId="582FBC82"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After the cease of RESITA network, most of UACS activities are linked with Erasmus and / or CEEPUS as well as with TOR VERGATA</w:t>
            </w:r>
          </w:p>
        </w:tc>
      </w:tr>
      <w:tr w:rsidR="00E43464" w:rsidRPr="00E43464" w14:paraId="2FDA578F" w14:textId="77777777" w:rsidTr="00AC71CB">
        <w:tc>
          <w:tcPr>
            <w:tcW w:w="4433" w:type="dxa"/>
            <w:shd w:val="clear" w:color="auto" w:fill="FFFFFF"/>
          </w:tcPr>
          <w:p w14:paraId="05DA6B00"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International Teaching Experiences</w:t>
            </w:r>
          </w:p>
        </w:tc>
        <w:tc>
          <w:tcPr>
            <w:tcW w:w="8930" w:type="dxa"/>
            <w:shd w:val="clear" w:color="auto" w:fill="FFFFFF"/>
          </w:tcPr>
          <w:p w14:paraId="27479BC5"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Assoc. Prof. </w:t>
            </w:r>
            <w:proofErr w:type="spellStart"/>
            <w:r w:rsidRPr="00E43464">
              <w:rPr>
                <w:rFonts w:ascii="Cambria" w:hAnsi="Cambria" w:cs="Calibri"/>
                <w:color w:val="000000" w:themeColor="text1"/>
              </w:rPr>
              <w:t>Ilijana</w:t>
            </w:r>
            <w:proofErr w:type="spellEnd"/>
            <w:r w:rsidRPr="00E43464">
              <w:rPr>
                <w:rFonts w:ascii="Cambria" w:hAnsi="Cambria" w:cs="Calibri"/>
                <w:color w:val="000000" w:themeColor="text1"/>
              </w:rPr>
              <w:t xml:space="preserve"> </w:t>
            </w:r>
            <w:proofErr w:type="spellStart"/>
            <w:r w:rsidRPr="00E43464">
              <w:rPr>
                <w:rFonts w:ascii="Cambria" w:hAnsi="Cambria" w:cs="Calibri"/>
                <w:color w:val="000000" w:themeColor="text1"/>
              </w:rPr>
              <w:t>Petrovska</w:t>
            </w:r>
            <w:proofErr w:type="spellEnd"/>
            <w:r w:rsidRPr="00E43464">
              <w:rPr>
                <w:rFonts w:ascii="Cambria" w:hAnsi="Cambria" w:cs="Calibri"/>
                <w:color w:val="000000" w:themeColor="text1"/>
              </w:rPr>
              <w:t xml:space="preserve">, PhD- Visiting professor at University Tor </w:t>
            </w:r>
            <w:proofErr w:type="spellStart"/>
            <w:r w:rsidRPr="00E43464">
              <w:rPr>
                <w:rFonts w:ascii="Cambria" w:hAnsi="Cambria" w:cs="Calibri"/>
                <w:color w:val="000000" w:themeColor="text1"/>
              </w:rPr>
              <w:t>Vergata</w:t>
            </w:r>
            <w:proofErr w:type="spellEnd"/>
            <w:r w:rsidRPr="00E43464">
              <w:rPr>
                <w:rFonts w:ascii="Cambria" w:hAnsi="Cambria" w:cs="Calibri"/>
                <w:color w:val="000000" w:themeColor="text1"/>
              </w:rPr>
              <w:t>, Italy.</w:t>
            </w:r>
          </w:p>
          <w:p w14:paraId="10874121" w14:textId="31403DA3"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Prof. </w:t>
            </w:r>
            <w:proofErr w:type="spellStart"/>
            <w:r w:rsidRPr="00E43464">
              <w:rPr>
                <w:rFonts w:ascii="Cambria" w:hAnsi="Cambria" w:cs="Calibri"/>
                <w:color w:val="000000" w:themeColor="text1"/>
              </w:rPr>
              <w:t>Marjan</w:t>
            </w:r>
            <w:proofErr w:type="spellEnd"/>
            <w:r w:rsidRPr="00E43464">
              <w:rPr>
                <w:rFonts w:ascii="Cambria" w:hAnsi="Cambria" w:cs="Calibri"/>
                <w:color w:val="000000" w:themeColor="text1"/>
              </w:rPr>
              <w:t xml:space="preserve"> </w:t>
            </w:r>
            <w:proofErr w:type="spellStart"/>
            <w:r w:rsidRPr="00E43464">
              <w:rPr>
                <w:rFonts w:ascii="Cambria" w:hAnsi="Cambria" w:cs="Calibri"/>
                <w:color w:val="000000" w:themeColor="text1"/>
              </w:rPr>
              <w:t>Bojadjiev</w:t>
            </w:r>
            <w:proofErr w:type="spellEnd"/>
            <w:r w:rsidRPr="00E43464">
              <w:rPr>
                <w:rFonts w:ascii="Cambria" w:hAnsi="Cambria" w:cs="Calibri"/>
                <w:color w:val="000000" w:themeColor="text1"/>
              </w:rPr>
              <w:t xml:space="preserve">, PhD delivered lectures at University Tor </w:t>
            </w:r>
            <w:proofErr w:type="spellStart"/>
            <w:r w:rsidRPr="00E43464">
              <w:rPr>
                <w:rFonts w:ascii="Cambria" w:hAnsi="Cambria" w:cs="Calibri"/>
                <w:color w:val="000000" w:themeColor="text1"/>
              </w:rPr>
              <w:t>Vergata</w:t>
            </w:r>
            <w:proofErr w:type="spellEnd"/>
            <w:r w:rsidRPr="00E43464">
              <w:rPr>
                <w:rFonts w:ascii="Cambria" w:hAnsi="Cambria" w:cs="Calibri"/>
                <w:color w:val="000000" w:themeColor="text1"/>
              </w:rPr>
              <w:t>, Italy.</w:t>
            </w:r>
          </w:p>
        </w:tc>
      </w:tr>
      <w:tr w:rsidR="00E43464" w:rsidRPr="00E43464" w14:paraId="05DCB10B" w14:textId="77777777" w:rsidTr="00AC71CB">
        <w:tc>
          <w:tcPr>
            <w:tcW w:w="4433" w:type="dxa"/>
            <w:shd w:val="clear" w:color="auto" w:fill="FFFFFF"/>
          </w:tcPr>
          <w:p w14:paraId="665DCC7F" w14:textId="477BFD50" w:rsidR="00030784" w:rsidRPr="00E43464" w:rsidRDefault="00AF5622" w:rsidP="00A15D67">
            <w:pPr>
              <w:spacing w:after="0" w:line="240" w:lineRule="auto"/>
              <w:rPr>
                <w:rFonts w:ascii="Cambria" w:hAnsi="Cambria" w:cs="Calibri"/>
                <w:color w:val="000000" w:themeColor="text1"/>
              </w:rPr>
            </w:pPr>
            <w:r w:rsidRPr="00E43464">
              <w:rPr>
                <w:rFonts w:ascii="Cambria" w:hAnsi="Cambria" w:cs="Calibri"/>
                <w:color w:val="000000" w:themeColor="text1"/>
              </w:rPr>
              <w:t>“</w:t>
            </w:r>
            <w:r w:rsidR="00030784" w:rsidRPr="00E43464">
              <w:rPr>
                <w:rFonts w:ascii="Cambria" w:hAnsi="Cambria" w:cs="Calibri"/>
                <w:color w:val="000000" w:themeColor="text1"/>
              </w:rPr>
              <w:t>Be a host” Program</w:t>
            </w:r>
          </w:p>
        </w:tc>
        <w:tc>
          <w:tcPr>
            <w:tcW w:w="8930" w:type="dxa"/>
            <w:shd w:val="clear" w:color="auto" w:fill="FFFFFF"/>
          </w:tcPr>
          <w:p w14:paraId="377B0788"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Is a policy that faded away, but in fact, there is always responsible faculty team who takes care about the visiting professors.</w:t>
            </w:r>
          </w:p>
        </w:tc>
      </w:tr>
    </w:tbl>
    <w:p w14:paraId="38ED2B73" w14:textId="77777777" w:rsidR="00030784" w:rsidRPr="00E43464" w:rsidRDefault="00030784" w:rsidP="00A15D67">
      <w:pPr>
        <w:spacing w:after="0" w:line="240" w:lineRule="auto"/>
        <w:rPr>
          <w:rFonts w:ascii="Cambria" w:hAnsi="Cambria" w:cs="Calibri"/>
          <w:b/>
          <w:color w:val="000000" w:themeColor="text1"/>
        </w:rPr>
      </w:pPr>
    </w:p>
    <w:p w14:paraId="3F2D2657" w14:textId="77777777" w:rsidR="00070FFB" w:rsidRPr="00E43464" w:rsidRDefault="00030784" w:rsidP="00A15D67">
      <w:pPr>
        <w:pStyle w:val="ListParagraph"/>
        <w:numPr>
          <w:ilvl w:val="0"/>
          <w:numId w:val="25"/>
        </w:numPr>
        <w:tabs>
          <w:tab w:val="left" w:pos="360"/>
        </w:tabs>
        <w:spacing w:after="0" w:line="240" w:lineRule="auto"/>
        <w:ind w:left="360" w:firstLine="0"/>
        <w:rPr>
          <w:rFonts w:ascii="Cambria" w:hAnsi="Cambria" w:cs="Calibri"/>
          <w:b/>
          <w:color w:val="000000" w:themeColor="text1"/>
        </w:rPr>
      </w:pPr>
      <w:r w:rsidRPr="00E43464">
        <w:rPr>
          <w:rFonts w:ascii="Cambria" w:hAnsi="Cambria" w:cs="Calibri"/>
          <w:b/>
          <w:color w:val="000000" w:themeColor="text1"/>
        </w:rPr>
        <w:t xml:space="preserve">how you orient new faculty members to the </w:t>
      </w:r>
      <w:proofErr w:type="gramStart"/>
      <w:r w:rsidRPr="00E43464">
        <w:rPr>
          <w:rFonts w:ascii="Cambria" w:hAnsi="Cambria" w:cs="Calibri"/>
          <w:b/>
          <w:color w:val="000000" w:themeColor="text1"/>
        </w:rPr>
        <w:t>program;</w:t>
      </w:r>
      <w:proofErr w:type="gramEnd"/>
    </w:p>
    <w:p w14:paraId="142A1713" w14:textId="4224AC59" w:rsidR="00030784" w:rsidRPr="00E43464" w:rsidRDefault="00030784" w:rsidP="00A15D67">
      <w:pPr>
        <w:pStyle w:val="ListParagraph"/>
        <w:tabs>
          <w:tab w:val="left" w:pos="0"/>
        </w:tabs>
        <w:spacing w:after="0" w:line="240" w:lineRule="auto"/>
        <w:ind w:left="0"/>
        <w:rPr>
          <w:rFonts w:ascii="Cambria" w:hAnsi="Cambria" w:cs="Calibri"/>
          <w:b/>
          <w:color w:val="000000" w:themeColor="text1"/>
        </w:rPr>
      </w:pPr>
      <w:r w:rsidRPr="00E43464">
        <w:rPr>
          <w:rFonts w:ascii="Cambria" w:hAnsi="Cambria" w:cs="Calibri"/>
          <w:color w:val="000000" w:themeColor="text1"/>
        </w:rPr>
        <w:t xml:space="preserve">Socialization and Training Seminar – at the beginning of each semester UACS organizes a seminar for induction of the new faculty. In addition to the new members of the UACS family, this seminar is available for all existing members of UACS who consider it useful to renew or expand their own knowledge on bylaws, course content and conduct etc. </w:t>
      </w:r>
    </w:p>
    <w:p w14:paraId="2DC3FF35" w14:textId="455387C2"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Active participation on the </w:t>
      </w:r>
      <w:r w:rsidR="00161729" w:rsidRPr="00E43464">
        <w:rPr>
          <w:rFonts w:ascii="Cambria" w:hAnsi="Cambria" w:cs="Calibri"/>
          <w:color w:val="000000" w:themeColor="text1"/>
        </w:rPr>
        <w:t>faculty</w:t>
      </w:r>
      <w:r w:rsidRPr="00E43464">
        <w:rPr>
          <w:rFonts w:ascii="Cambria" w:hAnsi="Cambria" w:cs="Calibri"/>
          <w:color w:val="000000" w:themeColor="text1"/>
        </w:rPr>
        <w:t xml:space="preserve"> council meetings</w:t>
      </w:r>
    </w:p>
    <w:p w14:paraId="53225CC9" w14:textId="77777777" w:rsidR="00030784" w:rsidRPr="00E43464" w:rsidRDefault="00030784" w:rsidP="00A15D67">
      <w:pPr>
        <w:pStyle w:val="ListParagraph"/>
        <w:numPr>
          <w:ilvl w:val="0"/>
          <w:numId w:val="36"/>
        </w:numPr>
        <w:tabs>
          <w:tab w:val="left" w:pos="360"/>
        </w:tabs>
        <w:spacing w:after="0" w:line="240" w:lineRule="auto"/>
        <w:ind w:left="360" w:firstLine="0"/>
        <w:rPr>
          <w:rFonts w:ascii="Cambria" w:hAnsi="Cambria" w:cs="Calibri"/>
          <w:b/>
          <w:color w:val="000000" w:themeColor="text1"/>
        </w:rPr>
      </w:pPr>
      <w:r w:rsidRPr="00E43464">
        <w:rPr>
          <w:rFonts w:ascii="Cambria" w:hAnsi="Cambria" w:cs="Calibri"/>
          <w:b/>
          <w:color w:val="000000" w:themeColor="text1"/>
        </w:rPr>
        <w:t>how you orient new faculty members to assigned course(s</w:t>
      </w:r>
      <w:proofErr w:type="gramStart"/>
      <w:r w:rsidRPr="00E43464">
        <w:rPr>
          <w:rFonts w:ascii="Cambria" w:hAnsi="Cambria" w:cs="Calibri"/>
          <w:b/>
          <w:color w:val="000000" w:themeColor="text1"/>
        </w:rPr>
        <w:t>);</w:t>
      </w:r>
      <w:proofErr w:type="gramEnd"/>
      <w:r w:rsidRPr="00E43464">
        <w:rPr>
          <w:rFonts w:ascii="Cambria" w:hAnsi="Cambria" w:cs="Calibri"/>
          <w:b/>
          <w:color w:val="000000" w:themeColor="text1"/>
        </w:rPr>
        <w:t xml:space="preserve"> </w:t>
      </w:r>
    </w:p>
    <w:p w14:paraId="684E5E43" w14:textId="316BEBC4" w:rsidR="00030784" w:rsidRPr="00E43464" w:rsidRDefault="00030784" w:rsidP="00A15D67">
      <w:pPr>
        <w:pStyle w:val="ListParagraph"/>
        <w:numPr>
          <w:ilvl w:val="0"/>
          <w:numId w:val="36"/>
        </w:numPr>
        <w:tabs>
          <w:tab w:val="left" w:pos="360"/>
        </w:tabs>
        <w:spacing w:after="0" w:line="240" w:lineRule="auto"/>
        <w:ind w:left="360" w:firstLine="0"/>
        <w:rPr>
          <w:rFonts w:ascii="Cambria" w:hAnsi="Cambria"/>
          <w:b/>
          <w:color w:val="000000" w:themeColor="text1"/>
        </w:rPr>
      </w:pPr>
      <w:r w:rsidRPr="00E43464">
        <w:rPr>
          <w:rFonts w:ascii="Cambria" w:hAnsi="Cambria" w:cs="Calibri"/>
          <w:b/>
          <w:color w:val="000000" w:themeColor="text1"/>
        </w:rPr>
        <w:t xml:space="preserve"> </w:t>
      </w:r>
      <w:r w:rsidRPr="00E43464">
        <w:rPr>
          <w:rFonts w:ascii="Cambria" w:hAnsi="Cambria"/>
          <w:b/>
          <w:color w:val="000000" w:themeColor="text1"/>
        </w:rPr>
        <w:t xml:space="preserve">how you provide opportunity for part-time and/or full-time faculty members to meet with others teaching the same </w:t>
      </w:r>
      <w:r w:rsidR="00161729" w:rsidRPr="00E43464">
        <w:rPr>
          <w:rFonts w:ascii="Cambria" w:hAnsi="Cambria"/>
          <w:b/>
          <w:color w:val="000000" w:themeColor="text1"/>
        </w:rPr>
        <w:t>courses.</w:t>
      </w:r>
    </w:p>
    <w:p w14:paraId="218328FA" w14:textId="0CDC3242" w:rsidR="00030784" w:rsidRPr="00E43464" w:rsidRDefault="00030784" w:rsidP="00A15D67">
      <w:pPr>
        <w:pStyle w:val="ListParagraph"/>
        <w:numPr>
          <w:ilvl w:val="0"/>
          <w:numId w:val="36"/>
        </w:numPr>
        <w:tabs>
          <w:tab w:val="left" w:pos="360"/>
        </w:tabs>
        <w:spacing w:after="0" w:line="240" w:lineRule="auto"/>
        <w:ind w:left="360" w:firstLine="0"/>
        <w:rPr>
          <w:rFonts w:ascii="Cambria" w:hAnsi="Cambria"/>
          <w:b/>
          <w:color w:val="000000" w:themeColor="text1"/>
        </w:rPr>
      </w:pPr>
      <w:r w:rsidRPr="00E43464">
        <w:rPr>
          <w:rFonts w:ascii="Cambria" w:hAnsi="Cambria"/>
          <w:b/>
          <w:color w:val="000000" w:themeColor="text1"/>
        </w:rPr>
        <w:t xml:space="preserve"> how you provide guidance and assistance for new faculty members in text selection, testing, grading, and teaching </w:t>
      </w:r>
      <w:r w:rsidR="00161729" w:rsidRPr="00E43464">
        <w:rPr>
          <w:rFonts w:ascii="Cambria" w:hAnsi="Cambria"/>
          <w:b/>
          <w:color w:val="000000" w:themeColor="text1"/>
        </w:rPr>
        <w:t>methods.</w:t>
      </w:r>
      <w:r w:rsidRPr="00E43464">
        <w:rPr>
          <w:rFonts w:ascii="Cambria" w:hAnsi="Cambria"/>
          <w:b/>
          <w:color w:val="000000" w:themeColor="text1"/>
        </w:rPr>
        <w:t xml:space="preserve">  </w:t>
      </w:r>
    </w:p>
    <w:p w14:paraId="1B189387" w14:textId="249DA6A1" w:rsidR="0071652B" w:rsidRPr="003C5D12"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lastRenderedPageBreak/>
        <w:t>The points c, d and e and resolved in a similar manner</w:t>
      </w:r>
    </w:p>
    <w:p w14:paraId="1F758C09" w14:textId="77777777" w:rsidR="0071652B" w:rsidRPr="00E43464" w:rsidRDefault="0071652B" w:rsidP="00A15D67">
      <w:pPr>
        <w:spacing w:after="0" w:line="240" w:lineRule="auto"/>
        <w:rPr>
          <w:rFonts w:ascii="Cambria" w:hAnsi="Cambria" w:cs="Calibri"/>
          <w:b/>
          <w:color w:val="000000" w:themeColor="text1"/>
        </w:rPr>
      </w:pPr>
    </w:p>
    <w:p w14:paraId="6D99820D" w14:textId="302F160F" w:rsidR="00030784" w:rsidRPr="00E43464" w:rsidRDefault="00030784" w:rsidP="00A15D67">
      <w:pPr>
        <w:spacing w:after="0" w:line="240" w:lineRule="auto"/>
        <w:rPr>
          <w:rFonts w:ascii="Cambria" w:hAnsi="Cambria" w:cs="Calibri"/>
          <w:b/>
          <w:color w:val="000000" w:themeColor="text1"/>
        </w:rPr>
      </w:pPr>
      <w:r w:rsidRPr="00E43464">
        <w:rPr>
          <w:rFonts w:ascii="Cambria" w:hAnsi="Cambria" w:cs="Calibri"/>
          <w:b/>
          <w:color w:val="000000" w:themeColor="text1"/>
        </w:rPr>
        <w:t xml:space="preserve">Table 5.4 (c, </w:t>
      </w:r>
      <w:proofErr w:type="gramStart"/>
      <w:r w:rsidRPr="00E43464">
        <w:rPr>
          <w:rFonts w:ascii="Cambria" w:hAnsi="Cambria" w:cs="Calibri"/>
          <w:b/>
          <w:color w:val="000000" w:themeColor="text1"/>
        </w:rPr>
        <w:t>d</w:t>
      </w:r>
      <w:proofErr w:type="gramEnd"/>
      <w:r w:rsidRPr="00E43464">
        <w:rPr>
          <w:rFonts w:ascii="Cambria" w:hAnsi="Cambria" w:cs="Calibri"/>
          <w:b/>
          <w:color w:val="000000" w:themeColor="text1"/>
        </w:rPr>
        <w:t xml:space="preserve"> and 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C2E8"/>
        <w:tblLook w:val="04A0" w:firstRow="1" w:lastRow="0" w:firstColumn="1" w:lastColumn="0" w:noHBand="0" w:noVBand="1"/>
      </w:tblPr>
      <w:tblGrid>
        <w:gridCol w:w="2830"/>
        <w:gridCol w:w="5954"/>
      </w:tblGrid>
      <w:tr w:rsidR="00E43464" w:rsidRPr="00E43464" w14:paraId="749A7401" w14:textId="77777777" w:rsidTr="00AC71CB">
        <w:tc>
          <w:tcPr>
            <w:tcW w:w="2830" w:type="dxa"/>
            <w:shd w:val="clear" w:color="auto" w:fill="A2C2E8"/>
          </w:tcPr>
          <w:p w14:paraId="351F21D6"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The Role of the Dean / Vice Dean</w:t>
            </w:r>
          </w:p>
        </w:tc>
        <w:tc>
          <w:tcPr>
            <w:tcW w:w="5954" w:type="dxa"/>
            <w:shd w:val="clear" w:color="auto" w:fill="A2C2E8"/>
          </w:tcPr>
          <w:p w14:paraId="0661E4FD"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Orientation, Counseling</w:t>
            </w:r>
          </w:p>
        </w:tc>
      </w:tr>
      <w:tr w:rsidR="00E43464" w:rsidRPr="00E43464" w14:paraId="51D1A180" w14:textId="77777777" w:rsidTr="00AC71CB">
        <w:tc>
          <w:tcPr>
            <w:tcW w:w="2830" w:type="dxa"/>
            <w:shd w:val="clear" w:color="auto" w:fill="A2C2E8"/>
          </w:tcPr>
          <w:p w14:paraId="6461501C"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Faculty Council and Department meetings</w:t>
            </w:r>
          </w:p>
        </w:tc>
        <w:tc>
          <w:tcPr>
            <w:tcW w:w="5954" w:type="dxa"/>
            <w:shd w:val="clear" w:color="auto" w:fill="A2C2E8"/>
          </w:tcPr>
          <w:p w14:paraId="044B24DB"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At the Faculty Councils all Faculty members are invited.</w:t>
            </w:r>
            <w:r w:rsidRPr="00E43464">
              <w:rPr>
                <w:rFonts w:ascii="Cambria" w:hAnsi="Cambria" w:cs="Calibri"/>
                <w:color w:val="000000" w:themeColor="text1"/>
              </w:rPr>
              <w:br/>
              <w:t>The same is even more for department meetings</w:t>
            </w:r>
            <w:r w:rsidRPr="00E43464">
              <w:rPr>
                <w:rFonts w:ascii="Cambria" w:hAnsi="Cambria" w:cs="Calibri"/>
                <w:color w:val="000000" w:themeColor="text1"/>
              </w:rPr>
              <w:br/>
              <w:t xml:space="preserve"> (Marketing; Management, Finance) </w:t>
            </w:r>
          </w:p>
        </w:tc>
      </w:tr>
      <w:tr w:rsidR="00E43464" w:rsidRPr="00E43464" w14:paraId="31EEA7D7" w14:textId="77777777" w:rsidTr="00AC71CB">
        <w:tc>
          <w:tcPr>
            <w:tcW w:w="2830" w:type="dxa"/>
            <w:shd w:val="clear" w:color="auto" w:fill="A2C2E8"/>
          </w:tcPr>
          <w:p w14:paraId="722D9153"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Mentor Protégé Relations</w:t>
            </w:r>
          </w:p>
        </w:tc>
        <w:tc>
          <w:tcPr>
            <w:tcW w:w="5954" w:type="dxa"/>
            <w:shd w:val="clear" w:color="auto" w:fill="A2C2E8"/>
          </w:tcPr>
          <w:p w14:paraId="592D1795" w14:textId="074D9110"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The Dean will assign formally or </w:t>
            </w:r>
            <w:r w:rsidR="00161729" w:rsidRPr="00E43464">
              <w:rPr>
                <w:rFonts w:ascii="Cambria" w:hAnsi="Cambria" w:cs="Calibri"/>
                <w:color w:val="000000" w:themeColor="text1"/>
              </w:rPr>
              <w:t>informally Mentors</w:t>
            </w:r>
          </w:p>
        </w:tc>
      </w:tr>
      <w:tr w:rsidR="00E43464" w:rsidRPr="00E43464" w14:paraId="7E10BBFB" w14:textId="77777777" w:rsidTr="00AC71CB">
        <w:tc>
          <w:tcPr>
            <w:tcW w:w="2830" w:type="dxa"/>
            <w:shd w:val="clear" w:color="auto" w:fill="AFCAEB"/>
          </w:tcPr>
          <w:p w14:paraId="2BA9AE7C" w14:textId="77777777" w:rsidR="00030784" w:rsidRPr="00E43464" w:rsidRDefault="00030784" w:rsidP="00A15D67">
            <w:pPr>
              <w:spacing w:after="0" w:line="240" w:lineRule="auto"/>
              <w:rPr>
                <w:rFonts w:ascii="Cambria" w:hAnsi="Cambria" w:cs="Calibri"/>
                <w:color w:val="000000" w:themeColor="text1"/>
              </w:rPr>
            </w:pPr>
            <w:proofErr w:type="gramStart"/>
            <w:r w:rsidRPr="00E43464">
              <w:rPr>
                <w:rFonts w:ascii="Cambria" w:hAnsi="Cambria" w:cs="Calibri"/>
                <w:color w:val="000000" w:themeColor="text1"/>
              </w:rPr>
              <w:t>Shared  Experiences</w:t>
            </w:r>
            <w:proofErr w:type="gramEnd"/>
          </w:p>
        </w:tc>
        <w:tc>
          <w:tcPr>
            <w:tcW w:w="5954" w:type="dxa"/>
            <w:shd w:val="clear" w:color="auto" w:fill="AFCAEB"/>
          </w:tcPr>
          <w:p w14:paraId="27979A8C"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The teaching experiences are shared on the Teaching Improvement Seminars.</w:t>
            </w:r>
          </w:p>
        </w:tc>
      </w:tr>
      <w:tr w:rsidR="00E43464" w:rsidRPr="00E43464" w14:paraId="39A807F9" w14:textId="77777777" w:rsidTr="00AC71CB">
        <w:tc>
          <w:tcPr>
            <w:tcW w:w="2830" w:type="dxa"/>
            <w:shd w:val="clear" w:color="auto" w:fill="A2C2E8"/>
          </w:tcPr>
          <w:p w14:paraId="63088531"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Opportunity </w:t>
            </w:r>
            <w:proofErr w:type="gramStart"/>
            <w:r w:rsidRPr="00E43464">
              <w:rPr>
                <w:rFonts w:ascii="Cambria" w:hAnsi="Cambria" w:cs="Calibri"/>
                <w:color w:val="000000" w:themeColor="text1"/>
              </w:rPr>
              <w:t>consult</w:t>
            </w:r>
            <w:proofErr w:type="gramEnd"/>
            <w:r w:rsidRPr="00E43464">
              <w:rPr>
                <w:rFonts w:ascii="Cambria" w:hAnsi="Cambria" w:cs="Calibri"/>
                <w:color w:val="000000" w:themeColor="text1"/>
              </w:rPr>
              <w:t xml:space="preserve"> with a professor that teaches a course within the same discipline</w:t>
            </w:r>
          </w:p>
        </w:tc>
        <w:tc>
          <w:tcPr>
            <w:tcW w:w="5954" w:type="dxa"/>
            <w:shd w:val="clear" w:color="auto" w:fill="A2C2E8"/>
          </w:tcPr>
          <w:p w14:paraId="58EA9020"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Importance on the course content, learning outcomes and delivery methods that are in accordance with UACS bylaws and practices are highly stressed.</w:t>
            </w:r>
          </w:p>
        </w:tc>
      </w:tr>
    </w:tbl>
    <w:p w14:paraId="7E46A7F5" w14:textId="77777777" w:rsidR="00030784" w:rsidRPr="00E43464" w:rsidRDefault="00030784" w:rsidP="00A15D67">
      <w:pPr>
        <w:spacing w:after="0" w:line="240" w:lineRule="auto"/>
        <w:rPr>
          <w:rFonts w:ascii="Cambria" w:hAnsi="Cambria" w:cs="Calibri"/>
          <w:color w:val="000000" w:themeColor="text1"/>
        </w:rPr>
      </w:pPr>
    </w:p>
    <w:p w14:paraId="1AD821FF" w14:textId="77777777" w:rsidR="00070FFB" w:rsidRPr="00E43464" w:rsidRDefault="00030784" w:rsidP="00A15D67">
      <w:pPr>
        <w:pStyle w:val="ListParagraph"/>
        <w:numPr>
          <w:ilvl w:val="0"/>
          <w:numId w:val="36"/>
        </w:numPr>
        <w:spacing w:after="0" w:line="240" w:lineRule="auto"/>
        <w:ind w:left="360" w:firstLine="0"/>
        <w:rPr>
          <w:rFonts w:ascii="Cambria" w:hAnsi="Cambria" w:cs="Calibri"/>
          <w:b/>
          <w:color w:val="000000" w:themeColor="text1"/>
        </w:rPr>
      </w:pPr>
      <w:r w:rsidRPr="00E43464">
        <w:rPr>
          <w:rFonts w:ascii="Cambria" w:hAnsi="Cambria" w:cs="Calibri"/>
          <w:b/>
          <w:color w:val="000000" w:themeColor="text1"/>
        </w:rPr>
        <w:t xml:space="preserve">how you provide for course monitoring and evaluation. </w:t>
      </w:r>
    </w:p>
    <w:p w14:paraId="41F06102" w14:textId="709D035C" w:rsidR="00030784" w:rsidRPr="00E43464" w:rsidRDefault="00030784" w:rsidP="00A15D67">
      <w:pPr>
        <w:pStyle w:val="ListParagraph"/>
        <w:spacing w:after="0" w:line="240" w:lineRule="auto"/>
        <w:ind w:left="0"/>
        <w:rPr>
          <w:rFonts w:ascii="Cambria" w:hAnsi="Cambria" w:cs="Calibri"/>
          <w:b/>
          <w:color w:val="000000" w:themeColor="text1"/>
        </w:rPr>
      </w:pPr>
      <w:r w:rsidRPr="00E43464">
        <w:rPr>
          <w:rFonts w:ascii="Cambria" w:hAnsi="Cambria" w:cs="Calibri"/>
          <w:color w:val="000000" w:themeColor="text1"/>
        </w:rPr>
        <w:t xml:space="preserve"> The monitoring is of a twofold nature</w:t>
      </w:r>
      <w:r w:rsidR="00AF5622" w:rsidRPr="00E43464">
        <w:rPr>
          <w:rFonts w:ascii="Cambria" w:hAnsi="Cambria" w:cs="Calibri"/>
          <w:color w:val="000000" w:themeColor="text1"/>
        </w:rPr>
        <w:t>.</w:t>
      </w:r>
    </w:p>
    <w:p w14:paraId="3DC66211" w14:textId="5D6E88D8"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During the course – usually there will be a </w:t>
      </w:r>
      <w:r w:rsidR="00161729" w:rsidRPr="00E43464">
        <w:rPr>
          <w:rFonts w:ascii="Cambria" w:hAnsi="Cambria" w:cs="Calibri"/>
          <w:color w:val="000000" w:themeColor="text1"/>
        </w:rPr>
        <w:t>faculty</w:t>
      </w:r>
      <w:r w:rsidRPr="00E43464">
        <w:rPr>
          <w:rFonts w:ascii="Cambria" w:hAnsi="Cambria" w:cs="Calibri"/>
          <w:color w:val="000000" w:themeColor="text1"/>
        </w:rPr>
        <w:t xml:space="preserve"> council that discusses the results, experiences etc.  </w:t>
      </w:r>
    </w:p>
    <w:p w14:paraId="7EAD05EE" w14:textId="0EF92461"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At the end of the course:  Student evaluation as part of the 360 </w:t>
      </w:r>
      <w:r w:rsidR="00161729" w:rsidRPr="00E43464">
        <w:rPr>
          <w:rFonts w:ascii="Cambria" w:hAnsi="Cambria" w:cs="Calibri"/>
          <w:color w:val="000000" w:themeColor="text1"/>
        </w:rPr>
        <w:t>evaluations</w:t>
      </w:r>
      <w:r w:rsidRPr="00E43464">
        <w:rPr>
          <w:rFonts w:ascii="Cambria" w:hAnsi="Cambria" w:cs="Calibri"/>
          <w:color w:val="000000" w:themeColor="text1"/>
        </w:rPr>
        <w:t xml:space="preserve">. Bell Curve Grading, Students evaluate the course and instructor teaching the course at the end of each course. </w:t>
      </w:r>
    </w:p>
    <w:p w14:paraId="08E05921" w14:textId="77777777" w:rsidR="000B2A88"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The students are attending Quality Circle Meetings, where they have opportunity to share experiences about the faculty staff, through which the Dean of SBEM get additional evalu</w:t>
      </w:r>
      <w:bookmarkStart w:id="5" w:name="_Toc507759062"/>
      <w:r w:rsidR="00070FFB" w:rsidRPr="00E43464">
        <w:rPr>
          <w:rFonts w:ascii="Cambria" w:hAnsi="Cambria" w:cs="Calibri"/>
          <w:color w:val="000000" w:themeColor="text1"/>
        </w:rPr>
        <w:t xml:space="preserve">ation for the faculty members. </w:t>
      </w:r>
    </w:p>
    <w:p w14:paraId="0ECC8552" w14:textId="77777777" w:rsidR="000B2A88" w:rsidRPr="00E43464" w:rsidRDefault="000B2A88" w:rsidP="00A15D67">
      <w:pPr>
        <w:spacing w:after="0" w:line="240" w:lineRule="auto"/>
        <w:rPr>
          <w:rFonts w:ascii="Cambria" w:hAnsi="Cambria" w:cs="Calibri"/>
          <w:color w:val="000000" w:themeColor="text1"/>
        </w:rPr>
      </w:pPr>
    </w:p>
    <w:p w14:paraId="23633174" w14:textId="21C7F346" w:rsidR="00030784" w:rsidRPr="00E43464" w:rsidRDefault="00030784" w:rsidP="00A15D67">
      <w:pPr>
        <w:spacing w:after="0" w:line="240" w:lineRule="auto"/>
        <w:rPr>
          <w:rFonts w:ascii="Cambria" w:hAnsi="Cambria" w:cs="Calibri"/>
          <w:color w:val="000000" w:themeColor="text1"/>
        </w:rPr>
      </w:pPr>
      <w:r w:rsidRPr="00E43464">
        <w:rPr>
          <w:rFonts w:ascii="Cambria" w:hAnsi="Cambria"/>
          <w:b/>
          <w:color w:val="000000" w:themeColor="text1"/>
        </w:rPr>
        <w:t>Criterion 5.3. Faculty Qualifications, Workload, and Coverage</w:t>
      </w:r>
      <w:bookmarkEnd w:id="5"/>
    </w:p>
    <w:p w14:paraId="02FBCE02" w14:textId="374AB1F0" w:rsidR="00030784" w:rsidRPr="00E43464" w:rsidRDefault="00030784" w:rsidP="00A15D67">
      <w:pPr>
        <w:spacing w:after="0" w:line="240" w:lineRule="auto"/>
        <w:rPr>
          <w:rFonts w:ascii="Cambria" w:hAnsi="Cambria"/>
          <w:b/>
          <w:color w:val="000000" w:themeColor="text1"/>
        </w:rPr>
      </w:pPr>
      <w:r w:rsidRPr="00E43464">
        <w:rPr>
          <w:rFonts w:ascii="Cambria" w:hAnsi="Cambria"/>
          <w:b/>
          <w:color w:val="000000" w:themeColor="text1"/>
        </w:rPr>
        <w:t>Criterion 5.3.1</w:t>
      </w:r>
      <w:r w:rsidRPr="00E43464">
        <w:rPr>
          <w:rFonts w:ascii="Cambria" w:hAnsi="Cambria"/>
          <w:b/>
          <w:color w:val="000000" w:themeColor="text1"/>
        </w:rPr>
        <w:br/>
        <w:t>The composition of the faculty must include sufficient academic credentials and business or professional experience to ensure appropriate emphasis on both business theory and pract</w:t>
      </w:r>
      <w:r w:rsidR="00070FFB" w:rsidRPr="00E43464">
        <w:rPr>
          <w:rFonts w:ascii="Cambria" w:hAnsi="Cambria"/>
          <w:b/>
          <w:color w:val="000000" w:themeColor="text1"/>
        </w:rPr>
        <w:t>ice to meet program objectives.</w:t>
      </w:r>
      <w:r w:rsidR="00070FFB" w:rsidRPr="00E43464">
        <w:rPr>
          <w:rFonts w:ascii="Cambria" w:hAnsi="Cambria"/>
          <w:b/>
          <w:color w:val="000000" w:themeColor="text1"/>
        </w:rPr>
        <w:br/>
      </w:r>
      <w:r w:rsidRPr="00E43464">
        <w:rPr>
          <w:rFonts w:ascii="Cambria" w:hAnsi="Cambria" w:cs="Calibri"/>
          <w:color w:val="000000" w:themeColor="text1"/>
        </w:rPr>
        <w:t xml:space="preserve">The structure of the faculty contributes to steering creativity, critical </w:t>
      </w:r>
      <w:proofErr w:type="gramStart"/>
      <w:r w:rsidRPr="00E43464">
        <w:rPr>
          <w:rFonts w:ascii="Cambria" w:hAnsi="Cambria" w:cs="Calibri"/>
          <w:color w:val="000000" w:themeColor="text1"/>
        </w:rPr>
        <w:t>reasoning</w:t>
      </w:r>
      <w:proofErr w:type="gramEnd"/>
      <w:r w:rsidRPr="00E43464">
        <w:rPr>
          <w:rFonts w:ascii="Cambria" w:hAnsi="Cambria" w:cs="Calibri"/>
          <w:color w:val="000000" w:themeColor="text1"/>
        </w:rPr>
        <w:t xml:space="preserve"> and intellectual curiosity of the students. UACS applies the rule of 33:33:33 when it comes to teaching (for the English programs). This means that UACS strives to have:</w:t>
      </w:r>
    </w:p>
    <w:p w14:paraId="111ADE86"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- 1/3 of the curricula to be taught by academicians and professors with terminal degree in the area </w:t>
      </w:r>
      <w:proofErr w:type="gramStart"/>
      <w:r w:rsidRPr="00E43464">
        <w:rPr>
          <w:rFonts w:ascii="Cambria" w:hAnsi="Cambria" w:cs="Calibri"/>
          <w:color w:val="000000" w:themeColor="text1"/>
        </w:rPr>
        <w:t>in order to</w:t>
      </w:r>
      <w:proofErr w:type="gramEnd"/>
      <w:r w:rsidRPr="00E43464">
        <w:rPr>
          <w:rFonts w:ascii="Cambria" w:hAnsi="Cambria" w:cs="Calibri"/>
          <w:color w:val="000000" w:themeColor="text1"/>
        </w:rPr>
        <w:t xml:space="preserve"> provide students with solid theoretical knowledge which is an essential prerequisite for critical reasoning. In addition, these academicians are encouraged to research and publication activities which activates their creativity as well and this creativity we expect to be transferred to the students.</w:t>
      </w:r>
    </w:p>
    <w:p w14:paraId="4ED76C36"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 xml:space="preserve">- 1/3 of the curricula to be taught by industry professionals which can relate the theoretical background to the country-specific industry context so students can develop a more critical eye on the current developing and idea </w:t>
      </w:r>
      <w:proofErr w:type="spellStart"/>
      <w:r w:rsidRPr="00E43464">
        <w:rPr>
          <w:rFonts w:ascii="Cambria" w:hAnsi="Cambria" w:cs="Calibri"/>
          <w:color w:val="000000" w:themeColor="text1"/>
        </w:rPr>
        <w:t>s</w:t>
      </w:r>
      <w:proofErr w:type="spellEnd"/>
      <w:r w:rsidRPr="00E43464">
        <w:rPr>
          <w:rFonts w:ascii="Cambria" w:hAnsi="Cambria" w:cs="Calibri"/>
          <w:color w:val="000000" w:themeColor="text1"/>
        </w:rPr>
        <w:t xml:space="preserve"> how to overcome potential obstacles</w:t>
      </w:r>
    </w:p>
    <w:p w14:paraId="395F2092"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lastRenderedPageBreak/>
        <w:t>- 1/3 of the faculty to be internationally recognized experts or academicians who can provide to students a broader vision and insight on how problems are tackled in different countries and across different cultures. For the Macedonian teaching programs, the rule is 50:50. This implies that:</w:t>
      </w:r>
    </w:p>
    <w:p w14:paraId="1171496C" w14:textId="77777777"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 ½ of the curricula should be taught by academicians or researchers with highest terminal degree.</w:t>
      </w:r>
    </w:p>
    <w:p w14:paraId="7818292C" w14:textId="02390476" w:rsidR="00ED4332" w:rsidRPr="00E43464" w:rsidRDefault="00030784" w:rsidP="000B2A88">
      <w:pPr>
        <w:spacing w:after="0" w:line="240" w:lineRule="auto"/>
        <w:rPr>
          <w:rFonts w:ascii="Cambria" w:hAnsi="Cambria" w:cs="Calibri"/>
          <w:color w:val="000000" w:themeColor="text1"/>
        </w:rPr>
      </w:pPr>
      <w:r w:rsidRPr="00E43464">
        <w:rPr>
          <w:rFonts w:ascii="Cambria" w:hAnsi="Cambria" w:cs="Calibri"/>
          <w:color w:val="000000" w:themeColor="text1"/>
        </w:rPr>
        <w:t>- ½ of the curricula should be taught by industry experts of professors of management practice</w:t>
      </w:r>
    </w:p>
    <w:p w14:paraId="0E3C7770" w14:textId="77777777" w:rsidR="00ED4332" w:rsidRPr="00E43464" w:rsidRDefault="00ED4332" w:rsidP="00A15D67">
      <w:pPr>
        <w:spacing w:after="0" w:line="240" w:lineRule="auto"/>
        <w:jc w:val="both"/>
        <w:rPr>
          <w:rFonts w:ascii="Cambria" w:hAnsi="Cambria" w:cs="Calibri"/>
          <w:b/>
          <w:color w:val="000000" w:themeColor="text1"/>
        </w:rPr>
      </w:pPr>
    </w:p>
    <w:p w14:paraId="10EBE3E1" w14:textId="7A923FCC" w:rsidR="0024422C" w:rsidRPr="00E43464" w:rsidRDefault="00030784" w:rsidP="00A15D67">
      <w:pPr>
        <w:spacing w:after="0" w:line="240" w:lineRule="auto"/>
        <w:jc w:val="both"/>
        <w:rPr>
          <w:rFonts w:ascii="Cambria" w:hAnsi="Cambria" w:cs="Calibri"/>
          <w:b/>
          <w:color w:val="000000" w:themeColor="text1"/>
        </w:rPr>
      </w:pPr>
      <w:r w:rsidRPr="00E43464">
        <w:rPr>
          <w:rFonts w:ascii="Cambria" w:hAnsi="Cambria" w:cs="Calibri"/>
          <w:b/>
          <w:color w:val="000000" w:themeColor="text1"/>
        </w:rPr>
        <w:t>Graph 1. Composition of UACS SBEM faculty</w:t>
      </w:r>
    </w:p>
    <w:p w14:paraId="57A663B4" w14:textId="77777777" w:rsidR="00EE6039" w:rsidRPr="00E43464" w:rsidRDefault="00EE6039" w:rsidP="00A15D67">
      <w:pPr>
        <w:spacing w:after="0" w:line="240" w:lineRule="auto"/>
        <w:jc w:val="both"/>
        <w:rPr>
          <w:rFonts w:ascii="Cambria" w:hAnsi="Cambria" w:cs="Calibri"/>
          <w:b/>
          <w:color w:val="000000" w:themeColor="text1"/>
        </w:rPr>
      </w:pPr>
    </w:p>
    <w:p w14:paraId="2F61CAC0" w14:textId="2E6CC62C" w:rsidR="00030784" w:rsidRPr="00E43464" w:rsidRDefault="00EE6039" w:rsidP="00A15D67">
      <w:pPr>
        <w:spacing w:after="0" w:line="240" w:lineRule="auto"/>
        <w:jc w:val="center"/>
        <w:rPr>
          <w:rFonts w:ascii="Cambria" w:hAnsi="Cambria" w:cs="Calibri"/>
          <w:b/>
          <w:color w:val="000000" w:themeColor="text1"/>
        </w:rPr>
      </w:pPr>
      <w:r w:rsidRPr="00E43464">
        <w:rPr>
          <w:noProof/>
          <w:color w:val="000000" w:themeColor="text1"/>
        </w:rPr>
        <w:drawing>
          <wp:inline distT="0" distB="0" distL="0" distR="0" wp14:anchorId="1DFB6140" wp14:editId="24415CCF">
            <wp:extent cx="4572000" cy="2743200"/>
            <wp:effectExtent l="0" t="0" r="12700" b="12700"/>
            <wp:docPr id="41" name="Chart 41">
              <a:extLst xmlns:a="http://schemas.openxmlformats.org/drawingml/2006/main">
                <a:ext uri="{FF2B5EF4-FFF2-40B4-BE49-F238E27FC236}">
                  <a16:creationId xmlns:a16="http://schemas.microsoft.com/office/drawing/2014/main" id="{A0BADDCD-1FA1-FE4D-89D8-6E5D85C07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5AC026A" w14:textId="5831D1B4" w:rsidR="00070FFB" w:rsidRPr="00E43464" w:rsidRDefault="00070FFB" w:rsidP="00A15D67">
      <w:pPr>
        <w:spacing w:after="0" w:line="240" w:lineRule="auto"/>
        <w:ind w:left="426"/>
        <w:rPr>
          <w:rFonts w:ascii="Cambria" w:hAnsi="Cambria" w:cs="Calibri"/>
          <w:b/>
          <w:color w:val="000000" w:themeColor="text1"/>
        </w:rPr>
      </w:pPr>
      <w:r w:rsidRPr="00E43464">
        <w:rPr>
          <w:rFonts w:ascii="Cambria" w:hAnsi="Cambria" w:cs="Calibri"/>
          <w:b/>
          <w:color w:val="000000" w:themeColor="text1"/>
        </w:rPr>
        <w:br w:type="page"/>
      </w:r>
    </w:p>
    <w:p w14:paraId="0A46C7BA" w14:textId="77777777" w:rsidR="00030784" w:rsidRPr="00E43464" w:rsidRDefault="00030784" w:rsidP="00A15D67">
      <w:pPr>
        <w:spacing w:after="0" w:line="240" w:lineRule="auto"/>
        <w:ind w:left="426"/>
        <w:rPr>
          <w:rFonts w:ascii="Cambria" w:hAnsi="Cambria" w:cs="Calibri"/>
          <w:b/>
          <w:color w:val="000000" w:themeColor="text1"/>
        </w:rPr>
      </w:pPr>
    </w:p>
    <w:tbl>
      <w:tblPr>
        <w:tblW w:w="121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1260"/>
        <w:gridCol w:w="1322"/>
        <w:gridCol w:w="1260"/>
        <w:gridCol w:w="1080"/>
        <w:gridCol w:w="900"/>
        <w:gridCol w:w="951"/>
        <w:gridCol w:w="1309"/>
        <w:gridCol w:w="1309"/>
      </w:tblGrid>
      <w:tr w:rsidR="00E43464" w:rsidRPr="00E43464" w14:paraId="5CFC59C8" w14:textId="77777777" w:rsidTr="006C241B">
        <w:trPr>
          <w:trHeight w:val="440"/>
          <w:jc w:val="center"/>
        </w:trPr>
        <w:tc>
          <w:tcPr>
            <w:tcW w:w="2790" w:type="dxa"/>
            <w:shd w:val="clear" w:color="auto" w:fill="auto"/>
            <w:tcMar>
              <w:top w:w="100" w:type="dxa"/>
              <w:left w:w="100" w:type="dxa"/>
              <w:bottom w:w="100" w:type="dxa"/>
              <w:right w:w="100" w:type="dxa"/>
            </w:tcMar>
          </w:tcPr>
          <w:p w14:paraId="3FFB3100"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Instructors of practice</w:t>
            </w:r>
          </w:p>
        </w:tc>
        <w:tc>
          <w:tcPr>
            <w:tcW w:w="1260" w:type="dxa"/>
            <w:shd w:val="clear" w:color="auto" w:fill="auto"/>
            <w:tcMar>
              <w:top w:w="100" w:type="dxa"/>
              <w:left w:w="100" w:type="dxa"/>
              <w:bottom w:w="100" w:type="dxa"/>
              <w:right w:w="100" w:type="dxa"/>
            </w:tcMar>
          </w:tcPr>
          <w:p w14:paraId="2293B2AE"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Teacher Assistant</w:t>
            </w:r>
          </w:p>
        </w:tc>
        <w:tc>
          <w:tcPr>
            <w:tcW w:w="1322" w:type="dxa"/>
            <w:shd w:val="clear" w:color="auto" w:fill="auto"/>
            <w:tcMar>
              <w:top w:w="100" w:type="dxa"/>
              <w:left w:w="100" w:type="dxa"/>
              <w:bottom w:w="100" w:type="dxa"/>
              <w:right w:w="100" w:type="dxa"/>
            </w:tcMar>
          </w:tcPr>
          <w:p w14:paraId="173A8359"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Assistant Prof.</w:t>
            </w:r>
          </w:p>
        </w:tc>
        <w:tc>
          <w:tcPr>
            <w:tcW w:w="1260" w:type="dxa"/>
            <w:shd w:val="clear" w:color="auto" w:fill="auto"/>
            <w:tcMar>
              <w:top w:w="100" w:type="dxa"/>
              <w:left w:w="100" w:type="dxa"/>
              <w:bottom w:w="100" w:type="dxa"/>
              <w:right w:w="100" w:type="dxa"/>
            </w:tcMar>
          </w:tcPr>
          <w:p w14:paraId="3ACDA168"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Associate Prof.</w:t>
            </w:r>
          </w:p>
        </w:tc>
        <w:tc>
          <w:tcPr>
            <w:tcW w:w="1080" w:type="dxa"/>
            <w:shd w:val="clear" w:color="auto" w:fill="auto"/>
            <w:tcMar>
              <w:top w:w="100" w:type="dxa"/>
              <w:left w:w="100" w:type="dxa"/>
              <w:bottom w:w="100" w:type="dxa"/>
              <w:right w:w="100" w:type="dxa"/>
            </w:tcMar>
          </w:tcPr>
          <w:p w14:paraId="7DB5F5D5"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Prof.</w:t>
            </w:r>
          </w:p>
        </w:tc>
        <w:tc>
          <w:tcPr>
            <w:tcW w:w="1851" w:type="dxa"/>
            <w:gridSpan w:val="2"/>
            <w:shd w:val="clear" w:color="auto" w:fill="auto"/>
            <w:tcMar>
              <w:top w:w="100" w:type="dxa"/>
              <w:left w:w="100" w:type="dxa"/>
              <w:bottom w:w="100" w:type="dxa"/>
              <w:right w:w="100" w:type="dxa"/>
            </w:tcMar>
          </w:tcPr>
          <w:p w14:paraId="48A4F187"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Teaching Staff</w:t>
            </w:r>
          </w:p>
        </w:tc>
        <w:tc>
          <w:tcPr>
            <w:tcW w:w="1309" w:type="dxa"/>
          </w:tcPr>
          <w:p w14:paraId="7AD29956"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Visiting professors</w:t>
            </w:r>
          </w:p>
        </w:tc>
        <w:tc>
          <w:tcPr>
            <w:tcW w:w="1309" w:type="dxa"/>
            <w:shd w:val="clear" w:color="auto" w:fill="auto"/>
            <w:tcMar>
              <w:top w:w="100" w:type="dxa"/>
              <w:left w:w="100" w:type="dxa"/>
              <w:bottom w:w="100" w:type="dxa"/>
              <w:right w:w="100" w:type="dxa"/>
            </w:tcMar>
          </w:tcPr>
          <w:p w14:paraId="7C517B83"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 xml:space="preserve">Total Number </w:t>
            </w:r>
          </w:p>
        </w:tc>
      </w:tr>
      <w:tr w:rsidR="00E43464" w:rsidRPr="00E43464" w14:paraId="088D0E34" w14:textId="77777777" w:rsidTr="006C241B">
        <w:trPr>
          <w:jc w:val="center"/>
        </w:trPr>
        <w:tc>
          <w:tcPr>
            <w:tcW w:w="2790" w:type="dxa"/>
            <w:shd w:val="clear" w:color="auto" w:fill="auto"/>
            <w:tcMar>
              <w:top w:w="100" w:type="dxa"/>
              <w:left w:w="100" w:type="dxa"/>
              <w:bottom w:w="100" w:type="dxa"/>
              <w:right w:w="100" w:type="dxa"/>
            </w:tcMar>
          </w:tcPr>
          <w:p w14:paraId="580D3DF9"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bookmarkStart w:id="6" w:name="OLE_LINK1"/>
          </w:p>
        </w:tc>
        <w:tc>
          <w:tcPr>
            <w:tcW w:w="1260" w:type="dxa"/>
            <w:shd w:val="clear" w:color="auto" w:fill="auto"/>
            <w:tcMar>
              <w:top w:w="100" w:type="dxa"/>
              <w:left w:w="100" w:type="dxa"/>
              <w:bottom w:w="100" w:type="dxa"/>
              <w:right w:w="100" w:type="dxa"/>
            </w:tcMar>
          </w:tcPr>
          <w:p w14:paraId="0F0F5E04"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p>
        </w:tc>
        <w:tc>
          <w:tcPr>
            <w:tcW w:w="1322" w:type="dxa"/>
            <w:shd w:val="clear" w:color="auto" w:fill="auto"/>
            <w:tcMar>
              <w:top w:w="100" w:type="dxa"/>
              <w:left w:w="100" w:type="dxa"/>
              <w:bottom w:w="100" w:type="dxa"/>
              <w:right w:w="100" w:type="dxa"/>
            </w:tcMar>
          </w:tcPr>
          <w:p w14:paraId="5B9669C9"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p>
        </w:tc>
        <w:tc>
          <w:tcPr>
            <w:tcW w:w="1260" w:type="dxa"/>
            <w:shd w:val="clear" w:color="auto" w:fill="auto"/>
            <w:tcMar>
              <w:top w:w="100" w:type="dxa"/>
              <w:left w:w="100" w:type="dxa"/>
              <w:bottom w:w="100" w:type="dxa"/>
              <w:right w:w="100" w:type="dxa"/>
            </w:tcMar>
          </w:tcPr>
          <w:p w14:paraId="346535E9"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p>
        </w:tc>
        <w:tc>
          <w:tcPr>
            <w:tcW w:w="1080" w:type="dxa"/>
            <w:shd w:val="clear" w:color="auto" w:fill="auto"/>
            <w:tcMar>
              <w:top w:w="100" w:type="dxa"/>
              <w:left w:w="100" w:type="dxa"/>
              <w:bottom w:w="100" w:type="dxa"/>
              <w:right w:w="100" w:type="dxa"/>
            </w:tcMar>
          </w:tcPr>
          <w:p w14:paraId="29D20915"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p>
        </w:tc>
        <w:tc>
          <w:tcPr>
            <w:tcW w:w="900" w:type="dxa"/>
            <w:shd w:val="clear" w:color="auto" w:fill="auto"/>
            <w:tcMar>
              <w:top w:w="100" w:type="dxa"/>
              <w:left w:w="100" w:type="dxa"/>
              <w:bottom w:w="100" w:type="dxa"/>
              <w:right w:w="100" w:type="dxa"/>
            </w:tcMar>
          </w:tcPr>
          <w:p w14:paraId="79B33182"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Part-time</w:t>
            </w:r>
          </w:p>
        </w:tc>
        <w:tc>
          <w:tcPr>
            <w:tcW w:w="951" w:type="dxa"/>
            <w:shd w:val="clear" w:color="auto" w:fill="auto"/>
            <w:tcMar>
              <w:top w:w="100" w:type="dxa"/>
              <w:left w:w="100" w:type="dxa"/>
              <w:bottom w:w="100" w:type="dxa"/>
              <w:right w:w="100" w:type="dxa"/>
            </w:tcMar>
          </w:tcPr>
          <w:p w14:paraId="6A7F41FC"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b/>
                <w:color w:val="000000" w:themeColor="text1"/>
              </w:rPr>
            </w:pPr>
            <w:r w:rsidRPr="00E43464">
              <w:rPr>
                <w:rFonts w:ascii="Cambria" w:hAnsi="Cambria"/>
                <w:b/>
                <w:color w:val="000000" w:themeColor="text1"/>
              </w:rPr>
              <w:t>Full-time</w:t>
            </w:r>
          </w:p>
        </w:tc>
        <w:tc>
          <w:tcPr>
            <w:tcW w:w="1309" w:type="dxa"/>
          </w:tcPr>
          <w:p w14:paraId="2F1340D5"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p>
        </w:tc>
        <w:tc>
          <w:tcPr>
            <w:tcW w:w="1309" w:type="dxa"/>
            <w:shd w:val="clear" w:color="auto" w:fill="auto"/>
            <w:tcMar>
              <w:top w:w="100" w:type="dxa"/>
              <w:left w:w="100" w:type="dxa"/>
              <w:bottom w:w="100" w:type="dxa"/>
              <w:right w:w="100" w:type="dxa"/>
            </w:tcMar>
          </w:tcPr>
          <w:p w14:paraId="10AAEE85" w14:textId="77777777" w:rsidR="00EE6039" w:rsidRPr="00E43464" w:rsidRDefault="00EE6039" w:rsidP="006C241B">
            <w:pPr>
              <w:widowControl w:val="0"/>
              <w:pBdr>
                <w:top w:val="nil"/>
                <w:left w:val="nil"/>
                <w:bottom w:val="nil"/>
                <w:right w:val="nil"/>
                <w:between w:val="nil"/>
              </w:pBdr>
              <w:spacing w:after="0" w:line="240" w:lineRule="auto"/>
              <w:rPr>
                <w:rFonts w:ascii="Cambria" w:hAnsi="Cambria"/>
                <w:color w:val="000000" w:themeColor="text1"/>
              </w:rPr>
            </w:pPr>
          </w:p>
        </w:tc>
      </w:tr>
      <w:tr w:rsidR="00EE6039" w:rsidRPr="00E43464" w14:paraId="7D37CBEB" w14:textId="77777777" w:rsidTr="006C241B">
        <w:trPr>
          <w:jc w:val="center"/>
        </w:trPr>
        <w:tc>
          <w:tcPr>
            <w:tcW w:w="2790" w:type="dxa"/>
            <w:shd w:val="clear" w:color="auto" w:fill="auto"/>
            <w:tcMar>
              <w:top w:w="100" w:type="dxa"/>
              <w:left w:w="100" w:type="dxa"/>
              <w:bottom w:w="100" w:type="dxa"/>
              <w:right w:w="100" w:type="dxa"/>
            </w:tcMar>
          </w:tcPr>
          <w:p w14:paraId="2666A8F9" w14:textId="77777777" w:rsidR="00EE6039" w:rsidRPr="00E43464" w:rsidRDefault="00EE6039" w:rsidP="006C241B">
            <w:pPr>
              <w:widowControl w:val="0"/>
              <w:pBdr>
                <w:top w:val="nil"/>
                <w:left w:val="nil"/>
                <w:bottom w:val="nil"/>
                <w:right w:val="nil"/>
                <w:between w:val="nil"/>
              </w:pBdr>
              <w:spacing w:after="0" w:line="240" w:lineRule="auto"/>
              <w:jc w:val="center"/>
              <w:rPr>
                <w:rFonts w:ascii="Cambria" w:hAnsi="Cambria"/>
                <w:color w:val="000000" w:themeColor="text1"/>
              </w:rPr>
            </w:pPr>
            <w:r w:rsidRPr="00E43464">
              <w:rPr>
                <w:rFonts w:ascii="Cambria" w:hAnsi="Cambria"/>
                <w:color w:val="000000" w:themeColor="text1"/>
              </w:rPr>
              <w:t>26</w:t>
            </w:r>
          </w:p>
        </w:tc>
        <w:tc>
          <w:tcPr>
            <w:tcW w:w="1260" w:type="dxa"/>
            <w:shd w:val="clear" w:color="auto" w:fill="auto"/>
            <w:tcMar>
              <w:top w:w="100" w:type="dxa"/>
              <w:left w:w="100" w:type="dxa"/>
              <w:bottom w:w="100" w:type="dxa"/>
              <w:right w:w="100" w:type="dxa"/>
            </w:tcMar>
          </w:tcPr>
          <w:p w14:paraId="4B6D2841" w14:textId="77777777" w:rsidR="00EE6039" w:rsidRPr="00E43464" w:rsidRDefault="00EE6039" w:rsidP="006C241B">
            <w:pPr>
              <w:widowControl w:val="0"/>
              <w:pBdr>
                <w:top w:val="nil"/>
                <w:left w:val="nil"/>
                <w:bottom w:val="nil"/>
                <w:right w:val="nil"/>
                <w:between w:val="nil"/>
              </w:pBdr>
              <w:spacing w:after="0" w:line="240" w:lineRule="auto"/>
              <w:jc w:val="center"/>
              <w:rPr>
                <w:rFonts w:ascii="Cambria" w:hAnsi="Cambria"/>
                <w:color w:val="000000" w:themeColor="text1"/>
              </w:rPr>
            </w:pPr>
            <w:r w:rsidRPr="00E43464">
              <w:rPr>
                <w:rFonts w:ascii="Cambria" w:hAnsi="Cambria"/>
                <w:color w:val="000000" w:themeColor="text1"/>
              </w:rPr>
              <w:t>3</w:t>
            </w:r>
          </w:p>
        </w:tc>
        <w:tc>
          <w:tcPr>
            <w:tcW w:w="1322" w:type="dxa"/>
            <w:shd w:val="clear" w:color="auto" w:fill="auto"/>
            <w:tcMar>
              <w:top w:w="100" w:type="dxa"/>
              <w:left w:w="100" w:type="dxa"/>
              <w:bottom w:w="100" w:type="dxa"/>
              <w:right w:w="100" w:type="dxa"/>
            </w:tcMar>
          </w:tcPr>
          <w:p w14:paraId="35AE309D" w14:textId="77777777" w:rsidR="00EE6039" w:rsidRPr="00E43464" w:rsidRDefault="00EE6039" w:rsidP="006C241B">
            <w:pPr>
              <w:widowControl w:val="0"/>
              <w:pBdr>
                <w:top w:val="nil"/>
                <w:left w:val="nil"/>
                <w:bottom w:val="nil"/>
                <w:right w:val="nil"/>
                <w:between w:val="nil"/>
              </w:pBdr>
              <w:spacing w:after="0" w:line="240" w:lineRule="auto"/>
              <w:jc w:val="center"/>
              <w:rPr>
                <w:rFonts w:ascii="Cambria" w:hAnsi="Cambria"/>
                <w:color w:val="000000" w:themeColor="text1"/>
              </w:rPr>
            </w:pPr>
            <w:r w:rsidRPr="00E43464">
              <w:rPr>
                <w:rFonts w:ascii="Cambria" w:hAnsi="Cambria"/>
                <w:color w:val="000000" w:themeColor="text1"/>
              </w:rPr>
              <w:t>4</w:t>
            </w:r>
          </w:p>
        </w:tc>
        <w:tc>
          <w:tcPr>
            <w:tcW w:w="1260" w:type="dxa"/>
            <w:shd w:val="clear" w:color="auto" w:fill="auto"/>
            <w:tcMar>
              <w:top w:w="100" w:type="dxa"/>
              <w:left w:w="100" w:type="dxa"/>
              <w:bottom w:w="100" w:type="dxa"/>
              <w:right w:w="100" w:type="dxa"/>
            </w:tcMar>
          </w:tcPr>
          <w:p w14:paraId="768BB932" w14:textId="77777777" w:rsidR="00EE6039" w:rsidRPr="00E43464" w:rsidRDefault="00EE6039" w:rsidP="006C241B">
            <w:pPr>
              <w:widowControl w:val="0"/>
              <w:pBdr>
                <w:top w:val="nil"/>
                <w:left w:val="nil"/>
                <w:bottom w:val="nil"/>
                <w:right w:val="nil"/>
                <w:between w:val="nil"/>
              </w:pBdr>
              <w:spacing w:after="0" w:line="240" w:lineRule="auto"/>
              <w:jc w:val="center"/>
              <w:rPr>
                <w:rFonts w:ascii="Cambria" w:hAnsi="Cambria"/>
                <w:color w:val="000000" w:themeColor="text1"/>
              </w:rPr>
            </w:pPr>
            <w:r w:rsidRPr="00E43464">
              <w:rPr>
                <w:rFonts w:ascii="Cambria" w:hAnsi="Cambria"/>
                <w:color w:val="000000" w:themeColor="text1"/>
              </w:rPr>
              <w:t>6</w:t>
            </w:r>
          </w:p>
        </w:tc>
        <w:tc>
          <w:tcPr>
            <w:tcW w:w="1080" w:type="dxa"/>
            <w:shd w:val="clear" w:color="auto" w:fill="auto"/>
            <w:tcMar>
              <w:top w:w="100" w:type="dxa"/>
              <w:left w:w="100" w:type="dxa"/>
              <w:bottom w:w="100" w:type="dxa"/>
              <w:right w:w="100" w:type="dxa"/>
            </w:tcMar>
          </w:tcPr>
          <w:p w14:paraId="694C9BE9" w14:textId="77777777" w:rsidR="00EE6039" w:rsidRPr="00E43464" w:rsidRDefault="00EE6039" w:rsidP="006C241B">
            <w:pPr>
              <w:widowControl w:val="0"/>
              <w:pBdr>
                <w:top w:val="nil"/>
                <w:left w:val="nil"/>
                <w:bottom w:val="nil"/>
                <w:right w:val="nil"/>
                <w:between w:val="nil"/>
              </w:pBdr>
              <w:spacing w:after="0" w:line="240" w:lineRule="auto"/>
              <w:jc w:val="center"/>
              <w:rPr>
                <w:rFonts w:ascii="Cambria" w:hAnsi="Cambria"/>
                <w:color w:val="000000" w:themeColor="text1"/>
              </w:rPr>
            </w:pPr>
            <w:r w:rsidRPr="00E43464">
              <w:rPr>
                <w:rFonts w:ascii="Cambria" w:hAnsi="Cambria"/>
                <w:color w:val="000000" w:themeColor="text1"/>
              </w:rPr>
              <w:t>8</w:t>
            </w:r>
          </w:p>
        </w:tc>
        <w:tc>
          <w:tcPr>
            <w:tcW w:w="900" w:type="dxa"/>
            <w:shd w:val="clear" w:color="auto" w:fill="auto"/>
            <w:tcMar>
              <w:top w:w="100" w:type="dxa"/>
              <w:left w:w="100" w:type="dxa"/>
              <w:bottom w:w="100" w:type="dxa"/>
              <w:right w:w="100" w:type="dxa"/>
            </w:tcMar>
          </w:tcPr>
          <w:p w14:paraId="3B063773" w14:textId="77777777" w:rsidR="00EE6039" w:rsidRPr="00E43464" w:rsidRDefault="00EE6039" w:rsidP="006C241B">
            <w:pPr>
              <w:widowControl w:val="0"/>
              <w:pBdr>
                <w:top w:val="nil"/>
                <w:left w:val="nil"/>
                <w:bottom w:val="nil"/>
                <w:right w:val="nil"/>
                <w:between w:val="nil"/>
              </w:pBdr>
              <w:spacing w:after="0" w:line="240" w:lineRule="auto"/>
              <w:jc w:val="center"/>
              <w:rPr>
                <w:rFonts w:ascii="Cambria" w:hAnsi="Cambria"/>
                <w:color w:val="000000" w:themeColor="text1"/>
              </w:rPr>
            </w:pPr>
            <w:r w:rsidRPr="00E43464">
              <w:rPr>
                <w:rFonts w:ascii="Cambria" w:hAnsi="Cambria"/>
                <w:color w:val="000000" w:themeColor="text1"/>
              </w:rPr>
              <w:t>33</w:t>
            </w:r>
          </w:p>
        </w:tc>
        <w:tc>
          <w:tcPr>
            <w:tcW w:w="951" w:type="dxa"/>
            <w:shd w:val="clear" w:color="auto" w:fill="auto"/>
            <w:tcMar>
              <w:top w:w="100" w:type="dxa"/>
              <w:left w:w="100" w:type="dxa"/>
              <w:bottom w:w="100" w:type="dxa"/>
              <w:right w:w="100" w:type="dxa"/>
            </w:tcMar>
          </w:tcPr>
          <w:p w14:paraId="788A0FA4" w14:textId="77777777" w:rsidR="00EE6039" w:rsidRPr="00E43464" w:rsidRDefault="00EE6039" w:rsidP="006C241B">
            <w:pPr>
              <w:widowControl w:val="0"/>
              <w:pBdr>
                <w:top w:val="nil"/>
                <w:left w:val="nil"/>
                <w:bottom w:val="nil"/>
                <w:right w:val="nil"/>
                <w:between w:val="nil"/>
              </w:pBdr>
              <w:spacing w:after="0" w:line="240" w:lineRule="auto"/>
              <w:jc w:val="center"/>
              <w:rPr>
                <w:rFonts w:ascii="Cambria" w:hAnsi="Cambria"/>
                <w:color w:val="000000" w:themeColor="text1"/>
              </w:rPr>
            </w:pPr>
            <w:r w:rsidRPr="00E43464">
              <w:rPr>
                <w:rFonts w:ascii="Cambria" w:hAnsi="Cambria"/>
                <w:color w:val="000000" w:themeColor="text1"/>
              </w:rPr>
              <w:t>14</w:t>
            </w:r>
          </w:p>
        </w:tc>
        <w:tc>
          <w:tcPr>
            <w:tcW w:w="1309" w:type="dxa"/>
          </w:tcPr>
          <w:p w14:paraId="6386F0C0" w14:textId="77777777" w:rsidR="00EE6039" w:rsidRPr="00E43464" w:rsidDel="00D201D1" w:rsidRDefault="00EE6039" w:rsidP="006C241B">
            <w:pPr>
              <w:widowControl w:val="0"/>
              <w:pBdr>
                <w:top w:val="nil"/>
                <w:left w:val="nil"/>
                <w:bottom w:val="nil"/>
                <w:right w:val="nil"/>
                <w:between w:val="nil"/>
              </w:pBdr>
              <w:spacing w:after="0" w:line="240" w:lineRule="auto"/>
              <w:jc w:val="center"/>
              <w:rPr>
                <w:rFonts w:ascii="Cambria" w:hAnsi="Cambria"/>
                <w:color w:val="000000" w:themeColor="text1"/>
              </w:rPr>
            </w:pPr>
            <w:r w:rsidRPr="00E43464">
              <w:rPr>
                <w:rFonts w:ascii="Cambria" w:hAnsi="Cambria"/>
                <w:color w:val="000000" w:themeColor="text1"/>
              </w:rPr>
              <w:t>5</w:t>
            </w:r>
          </w:p>
        </w:tc>
        <w:tc>
          <w:tcPr>
            <w:tcW w:w="1309" w:type="dxa"/>
            <w:shd w:val="clear" w:color="auto" w:fill="auto"/>
            <w:tcMar>
              <w:top w:w="100" w:type="dxa"/>
              <w:left w:w="100" w:type="dxa"/>
              <w:bottom w:w="100" w:type="dxa"/>
              <w:right w:w="100" w:type="dxa"/>
            </w:tcMar>
          </w:tcPr>
          <w:p w14:paraId="4ACEDE6D" w14:textId="77777777" w:rsidR="00EE6039" w:rsidRPr="00E43464" w:rsidRDefault="00EE6039" w:rsidP="006C241B">
            <w:pPr>
              <w:widowControl w:val="0"/>
              <w:pBdr>
                <w:top w:val="nil"/>
                <w:left w:val="nil"/>
                <w:bottom w:val="nil"/>
                <w:right w:val="nil"/>
                <w:between w:val="nil"/>
              </w:pBdr>
              <w:spacing w:after="0" w:line="240" w:lineRule="auto"/>
              <w:jc w:val="center"/>
              <w:rPr>
                <w:rFonts w:ascii="Cambria" w:hAnsi="Cambria"/>
                <w:color w:val="000000" w:themeColor="text1"/>
              </w:rPr>
            </w:pPr>
            <w:r w:rsidRPr="00E43464">
              <w:rPr>
                <w:rFonts w:ascii="Cambria" w:hAnsi="Cambria"/>
                <w:color w:val="000000" w:themeColor="text1"/>
              </w:rPr>
              <w:t>52</w:t>
            </w:r>
          </w:p>
        </w:tc>
      </w:tr>
      <w:bookmarkEnd w:id="6"/>
    </w:tbl>
    <w:p w14:paraId="1D8B3C2C" w14:textId="77777777" w:rsidR="00346B30" w:rsidRPr="00E43464" w:rsidRDefault="00346B30" w:rsidP="00A15D67">
      <w:pPr>
        <w:spacing w:after="0" w:line="240" w:lineRule="auto"/>
        <w:rPr>
          <w:rFonts w:ascii="Cambria" w:hAnsi="Cambria"/>
          <w:b/>
          <w:color w:val="000000" w:themeColor="text1"/>
        </w:rPr>
      </w:pPr>
    </w:p>
    <w:p w14:paraId="148AA8EE" w14:textId="225121D2" w:rsidR="00030784" w:rsidRPr="00E43464" w:rsidRDefault="00030784" w:rsidP="00A15D67">
      <w:pPr>
        <w:spacing w:after="0" w:line="240" w:lineRule="auto"/>
        <w:rPr>
          <w:rFonts w:ascii="Cambria" w:hAnsi="Cambria"/>
          <w:b/>
          <w:color w:val="000000" w:themeColor="text1"/>
        </w:rPr>
      </w:pPr>
      <w:r w:rsidRPr="00E43464">
        <w:rPr>
          <w:rFonts w:ascii="Cambria" w:hAnsi="Cambria"/>
          <w:b/>
          <w:color w:val="000000" w:themeColor="text1"/>
        </w:rPr>
        <w:t xml:space="preserve">Criterion 5.3.2.a </w:t>
      </w:r>
      <w:r w:rsidRPr="00E43464">
        <w:rPr>
          <w:rFonts w:ascii="Cambria" w:hAnsi="Cambria"/>
          <w:b/>
          <w:color w:val="000000" w:themeColor="text1"/>
        </w:rPr>
        <w:br/>
        <w:t xml:space="preserve">Document every full-time and part-time faculty member teaching </w:t>
      </w:r>
      <w:proofErr w:type="gramStart"/>
      <w:r w:rsidRPr="00E43464">
        <w:rPr>
          <w:rFonts w:ascii="Cambria" w:hAnsi="Cambria"/>
          <w:b/>
          <w:color w:val="000000" w:themeColor="text1"/>
        </w:rPr>
        <w:t>courses</w:t>
      </w:r>
      <w:proofErr w:type="gramEnd"/>
      <w:r w:rsidRPr="00E43464">
        <w:rPr>
          <w:rFonts w:ascii="Cambria" w:hAnsi="Cambria"/>
          <w:b/>
          <w:color w:val="000000" w:themeColor="text1"/>
        </w:rPr>
        <w:t xml:space="preserve"> in the business unit. A recent curriculum vitae (not more than two years old) for all business faculty should be provided and included as an appendix in the self-study report.</w:t>
      </w:r>
    </w:p>
    <w:p w14:paraId="267F7D8A" w14:textId="77777777" w:rsidR="00030784" w:rsidRPr="00E43464" w:rsidRDefault="00030784" w:rsidP="00A15D67">
      <w:pPr>
        <w:spacing w:after="0" w:line="240" w:lineRule="auto"/>
        <w:rPr>
          <w:rFonts w:ascii="Cambria" w:hAnsi="Cambria"/>
          <w:b/>
          <w:color w:val="000000" w:themeColor="text1"/>
        </w:rPr>
      </w:pPr>
      <w:bookmarkStart w:id="7" w:name="_Toc507759063"/>
      <w:r w:rsidRPr="00E43464">
        <w:rPr>
          <w:rFonts w:ascii="Cambria" w:hAnsi="Cambria"/>
          <w:b/>
          <w:color w:val="000000" w:themeColor="text1"/>
        </w:rPr>
        <w:t>Criterion 5.4 Faculty Deployment</w:t>
      </w:r>
      <w:bookmarkEnd w:id="7"/>
    </w:p>
    <w:p w14:paraId="03FFF120" w14:textId="77777777" w:rsidR="00030784" w:rsidRPr="00E43464" w:rsidRDefault="00030784" w:rsidP="00A15D67">
      <w:pPr>
        <w:spacing w:after="0" w:line="240" w:lineRule="auto"/>
        <w:rPr>
          <w:rFonts w:ascii="Cambria" w:hAnsi="Cambria"/>
          <w:b/>
          <w:color w:val="000000" w:themeColor="text1"/>
        </w:rPr>
      </w:pPr>
      <w:r w:rsidRPr="00E43464">
        <w:rPr>
          <w:rFonts w:ascii="Cambria" w:hAnsi="Cambria"/>
          <w:b/>
          <w:color w:val="000000" w:themeColor="text1"/>
        </w:rPr>
        <w:t xml:space="preserve">Faculty Deployment Criterion - Each school or program must deploy faculty resources among the disciplines, units, courses, departments, and major fields to ensure that every student attending classes (on or off campus, </w:t>
      </w:r>
      <w:proofErr w:type="gramStart"/>
      <w:r w:rsidRPr="00E43464">
        <w:rPr>
          <w:rFonts w:ascii="Cambria" w:hAnsi="Cambria"/>
          <w:b/>
          <w:color w:val="000000" w:themeColor="text1"/>
        </w:rPr>
        <w:t>day</w:t>
      </w:r>
      <w:proofErr w:type="gramEnd"/>
      <w:r w:rsidRPr="00E43464">
        <w:rPr>
          <w:rFonts w:ascii="Cambria" w:hAnsi="Cambria"/>
          <w:b/>
          <w:color w:val="000000" w:themeColor="text1"/>
        </w:rPr>
        <w:t xml:space="preserve"> or night, or online) will have an opportunity to receive instruction from an appropriate mix of the faculty to ensure consistent quality across programs and student groups. For each academic major offered, a school or program must provide sufficient academic leadership at each location where the program is offered to ensure effective service to students and other stakeholders</w:t>
      </w:r>
    </w:p>
    <w:p w14:paraId="0CD211E0" w14:textId="1C7D138E" w:rsidR="00030784" w:rsidRPr="00E43464" w:rsidRDefault="00030784" w:rsidP="00A15D67">
      <w:pPr>
        <w:spacing w:after="0" w:line="240" w:lineRule="auto"/>
        <w:rPr>
          <w:rFonts w:ascii="Cambria" w:hAnsi="Cambria"/>
          <w:b/>
          <w:color w:val="000000" w:themeColor="text1"/>
        </w:rPr>
      </w:pPr>
      <w:r w:rsidRPr="00E43464">
        <w:rPr>
          <w:rFonts w:ascii="Cambria" w:hAnsi="Cambria"/>
          <w:b/>
          <w:color w:val="000000" w:themeColor="text1"/>
        </w:rPr>
        <w:t xml:space="preserve">Table 5.4 Teaching Load per semester  </w:t>
      </w:r>
    </w:p>
    <w:p w14:paraId="05640249" w14:textId="0C336D8E" w:rsidR="00BE2A58" w:rsidRPr="00E43464" w:rsidRDefault="00402226" w:rsidP="00A15D67">
      <w:pPr>
        <w:spacing w:after="0" w:line="240" w:lineRule="auto"/>
        <w:rPr>
          <w:rFonts w:ascii="Cambria" w:hAnsi="Cambria"/>
          <w:b/>
          <w:color w:val="000000" w:themeColor="text1"/>
        </w:rPr>
      </w:pPr>
      <w:r w:rsidRPr="001C4776">
        <w:rPr>
          <w:rFonts w:ascii="Cambria" w:hAnsi="Cambria"/>
          <w:b/>
          <w:noProof/>
          <w:color w:val="000000" w:themeColor="text1"/>
        </w:rPr>
        <w:object w:dxaOrig="1520" w:dyaOrig="960" w14:anchorId="50577F3C">
          <v:shape id="_x0000_i1027" type="#_x0000_t75" alt="" style="width:75.45pt;height:47.75pt;mso-width-percent:0;mso-height-percent:0;mso-width-percent:0;mso-height-percent:0" o:ole="">
            <v:imagedata r:id="rId81" o:title=""/>
          </v:shape>
          <o:OLEObject Type="Embed" ProgID="Excel.Sheet.8" ShapeID="_x0000_i1027" DrawAspect="Icon" ObjectID="_1708936044" r:id="rId82"/>
        </w:object>
      </w:r>
    </w:p>
    <w:p w14:paraId="053BA452" w14:textId="606CE76D" w:rsidR="005413CB" w:rsidRPr="00E43464" w:rsidRDefault="00075A77" w:rsidP="00A15D67">
      <w:pPr>
        <w:spacing w:after="0" w:line="240" w:lineRule="auto"/>
        <w:rPr>
          <w:rFonts w:ascii="Cambria" w:hAnsi="Cambria"/>
          <w:i/>
          <w:color w:val="000000" w:themeColor="text1"/>
        </w:rPr>
      </w:pPr>
      <w:r w:rsidRPr="00E43464">
        <w:rPr>
          <w:rFonts w:ascii="Cambria" w:hAnsi="Cambria"/>
          <w:i/>
          <w:color w:val="000000" w:themeColor="text1"/>
        </w:rPr>
        <w:t xml:space="preserve">Note: </w:t>
      </w:r>
      <w:r w:rsidR="005413CB" w:rsidRPr="00E43464">
        <w:rPr>
          <w:rFonts w:ascii="Cambria" w:hAnsi="Cambria"/>
          <w:i/>
          <w:color w:val="000000" w:themeColor="text1"/>
        </w:rPr>
        <w:t xml:space="preserve">For the graduate studies, </w:t>
      </w:r>
      <w:r w:rsidR="00A33356" w:rsidRPr="00E43464">
        <w:rPr>
          <w:rFonts w:ascii="Cambria" w:hAnsi="Cambria"/>
          <w:i/>
          <w:color w:val="000000" w:themeColor="text1"/>
        </w:rPr>
        <w:t xml:space="preserve">lectures are scheduled in two weeks. The total number of hours lectured for every course is 20 hours plus 4 hours for exam, with an exception for groups with 5 students or less (in </w:t>
      </w:r>
      <w:proofErr w:type="gramStart"/>
      <w:r w:rsidR="00A33356" w:rsidRPr="00E43464">
        <w:rPr>
          <w:rFonts w:ascii="Cambria" w:hAnsi="Cambria"/>
          <w:i/>
          <w:color w:val="000000" w:themeColor="text1"/>
        </w:rPr>
        <w:t>this cases</w:t>
      </w:r>
      <w:proofErr w:type="gramEnd"/>
      <w:r w:rsidR="00A33356" w:rsidRPr="00E43464">
        <w:rPr>
          <w:rFonts w:ascii="Cambria" w:hAnsi="Cambria"/>
          <w:i/>
          <w:color w:val="000000" w:themeColor="text1"/>
        </w:rPr>
        <w:t xml:space="preserve"> the total number of lectures is 8 hours + exam). Every </w:t>
      </w:r>
      <w:r w:rsidR="0007341E" w:rsidRPr="00E43464">
        <w:rPr>
          <w:rFonts w:ascii="Cambria" w:hAnsi="Cambria"/>
          <w:i/>
          <w:color w:val="000000" w:themeColor="text1"/>
        </w:rPr>
        <w:t>course is divided to be lectured</w:t>
      </w:r>
      <w:r w:rsidR="00A33356" w:rsidRPr="00E43464">
        <w:rPr>
          <w:rFonts w:ascii="Cambria" w:hAnsi="Cambria"/>
          <w:i/>
          <w:color w:val="000000" w:themeColor="text1"/>
        </w:rPr>
        <w:t xml:space="preserve"> in two weeks, 10 hours in total during the first week (usually Thursday, Friday, and Saturday), and 10 hours during the second week.</w:t>
      </w:r>
    </w:p>
    <w:p w14:paraId="4CF72228" w14:textId="77777777" w:rsidR="000B2A88" w:rsidRPr="00E43464" w:rsidRDefault="000B2A88" w:rsidP="00A15D67">
      <w:pPr>
        <w:spacing w:after="0" w:line="240" w:lineRule="auto"/>
        <w:rPr>
          <w:rFonts w:ascii="Cambria" w:hAnsi="Cambria"/>
          <w:b/>
          <w:color w:val="000000" w:themeColor="text1"/>
        </w:rPr>
      </w:pPr>
    </w:p>
    <w:p w14:paraId="6B1966C9" w14:textId="19BD0A1D" w:rsidR="00030784" w:rsidRPr="00E43464" w:rsidRDefault="00030784" w:rsidP="00A15D67">
      <w:pPr>
        <w:spacing w:after="0" w:line="240" w:lineRule="auto"/>
        <w:rPr>
          <w:rFonts w:ascii="Cambria" w:hAnsi="Cambria"/>
          <w:b/>
          <w:color w:val="000000" w:themeColor="text1"/>
        </w:rPr>
      </w:pPr>
      <w:r w:rsidRPr="00E43464">
        <w:rPr>
          <w:rFonts w:ascii="Cambria" w:hAnsi="Cambria"/>
          <w:b/>
          <w:color w:val="000000" w:themeColor="text1"/>
        </w:rPr>
        <w:t>Criterion 5.4.2. -</w:t>
      </w:r>
      <w:r w:rsidRPr="00E43464">
        <w:rPr>
          <w:rFonts w:ascii="Cambria" w:hAnsi="Cambria"/>
          <w:b/>
          <w:color w:val="000000" w:themeColor="text1"/>
          <w:u w:val="single"/>
        </w:rPr>
        <w:t xml:space="preserve"> </w:t>
      </w:r>
      <w:r w:rsidRPr="00E43464">
        <w:rPr>
          <w:rFonts w:ascii="Cambria" w:hAnsi="Cambria"/>
          <w:b/>
          <w:color w:val="000000" w:themeColor="text1"/>
        </w:rPr>
        <w:t>The business unit must ensure that sufficient human resources are available at each location to provide leadership (including advising and administration) for each program and that assessment processes are in place to ensure that this leadership is being provided.</w:t>
      </w:r>
      <w:bookmarkStart w:id="8" w:name="_3rdcrjn" w:colFirst="0" w:colLast="0"/>
      <w:bookmarkStart w:id="9" w:name="_26in1rg" w:colFirst="0" w:colLast="0"/>
      <w:bookmarkEnd w:id="8"/>
      <w:bookmarkEnd w:id="9"/>
      <w:r w:rsidR="00070FFB" w:rsidRPr="00E43464">
        <w:rPr>
          <w:rFonts w:ascii="Cambria" w:hAnsi="Cambria"/>
          <w:b/>
          <w:color w:val="000000" w:themeColor="text1"/>
        </w:rPr>
        <w:br/>
      </w:r>
      <w:r w:rsidRPr="00E43464">
        <w:rPr>
          <w:rFonts w:ascii="Cambria" w:hAnsi="Cambria"/>
          <w:color w:val="000000" w:themeColor="text1"/>
        </w:rPr>
        <w:t>UACS has one location only.</w:t>
      </w:r>
    </w:p>
    <w:p w14:paraId="4526FBCB" w14:textId="001D811C" w:rsidR="00070FFB" w:rsidRPr="00E43464" w:rsidRDefault="00030784" w:rsidP="00A15D67">
      <w:pPr>
        <w:spacing w:after="0" w:line="240" w:lineRule="auto"/>
        <w:rPr>
          <w:rFonts w:ascii="Cambria" w:hAnsi="Cambria"/>
          <w:b/>
          <w:color w:val="000000" w:themeColor="text1"/>
        </w:rPr>
      </w:pPr>
      <w:bookmarkStart w:id="10" w:name="_Toc507759064"/>
      <w:r w:rsidRPr="00E43464">
        <w:rPr>
          <w:rFonts w:ascii="Cambria" w:hAnsi="Cambria"/>
          <w:b/>
          <w:color w:val="000000" w:themeColor="text1"/>
        </w:rPr>
        <w:t>Criterion 5.5 Faculty Size and Load</w:t>
      </w:r>
      <w:bookmarkEnd w:id="10"/>
      <w:r w:rsidR="00070FFB" w:rsidRPr="00E43464">
        <w:rPr>
          <w:rFonts w:ascii="Cambria" w:hAnsi="Cambria"/>
          <w:b/>
          <w:color w:val="000000" w:themeColor="text1"/>
        </w:rPr>
        <w:br/>
        <w:t xml:space="preserve">Criterion 5.5 </w:t>
      </w:r>
      <w:r w:rsidR="00070FFB" w:rsidRPr="00E43464">
        <w:rPr>
          <w:rFonts w:ascii="Cambria" w:hAnsi="Cambria"/>
          <w:b/>
          <w:color w:val="000000" w:themeColor="text1"/>
        </w:rPr>
        <w:br/>
      </w:r>
      <w:r w:rsidRPr="00E43464">
        <w:rPr>
          <w:rFonts w:ascii="Cambria" w:hAnsi="Cambria"/>
          <w:b/>
          <w:color w:val="000000" w:themeColor="text1"/>
        </w:rPr>
        <w:lastRenderedPageBreak/>
        <w:t xml:space="preserve">Though other qualified individuals may participate in these functions, the faculty must play an essential role in each of the following: classroom teaching assignments, student advising and counseling activities, scholarly and professional activities, community and college service activities, administrative activities, business and industry interaction, special research programs and projects, thesis and dissertation supervision and direction, if applicable travel to off-campus locations and/or non-traditional teaching, if applicable. </w:t>
      </w:r>
    </w:p>
    <w:p w14:paraId="06EEC98B" w14:textId="77777777" w:rsidR="000B2A88" w:rsidRPr="00E43464" w:rsidRDefault="000B2A88" w:rsidP="00A15D67">
      <w:pPr>
        <w:spacing w:after="0" w:line="240" w:lineRule="auto"/>
        <w:rPr>
          <w:rFonts w:ascii="Cambria" w:hAnsi="Cambria"/>
          <w:b/>
          <w:color w:val="000000" w:themeColor="text1"/>
        </w:rPr>
      </w:pPr>
    </w:p>
    <w:p w14:paraId="0E928C53" w14:textId="77777777" w:rsidR="00030784" w:rsidRPr="00E43464" w:rsidRDefault="00030784" w:rsidP="00A15D67">
      <w:pPr>
        <w:pStyle w:val="ListParagraph"/>
        <w:numPr>
          <w:ilvl w:val="0"/>
          <w:numId w:val="22"/>
        </w:numPr>
        <w:spacing w:after="0" w:line="240" w:lineRule="auto"/>
        <w:ind w:left="360" w:firstLine="0"/>
        <w:rPr>
          <w:rFonts w:ascii="Cambria" w:hAnsi="Cambria"/>
          <w:b/>
          <w:color w:val="000000" w:themeColor="text1"/>
        </w:rPr>
      </w:pPr>
      <w:r w:rsidRPr="00E43464">
        <w:rPr>
          <w:rFonts w:ascii="Cambria" w:hAnsi="Cambria"/>
          <w:b/>
          <w:color w:val="000000" w:themeColor="text1"/>
        </w:rPr>
        <w:t xml:space="preserve">how you determine the appropriate teaching load for your faculty </w:t>
      </w:r>
      <w:proofErr w:type="gramStart"/>
      <w:r w:rsidRPr="00E43464">
        <w:rPr>
          <w:rFonts w:ascii="Cambria" w:hAnsi="Cambria"/>
          <w:b/>
          <w:color w:val="000000" w:themeColor="text1"/>
        </w:rPr>
        <w:t>members;</w:t>
      </w:r>
      <w:proofErr w:type="gramEnd"/>
      <w:r w:rsidRPr="00E43464">
        <w:rPr>
          <w:rFonts w:ascii="Cambria" w:hAnsi="Cambria"/>
          <w:b/>
          <w:color w:val="000000" w:themeColor="text1"/>
        </w:rPr>
        <w:t xml:space="preserve"> </w:t>
      </w:r>
    </w:p>
    <w:p w14:paraId="02D4EA20" w14:textId="3FE6360B" w:rsidR="00CE7D6A"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UACS has a bylaw on Academic-Administrative Load (AAL) which regulates the number of contact-hours for undergraduate and graduate program, mentorships of bachelor and master thesis and thus like. With the AAL, UACS prescribes an expected number of contact-hours that professors should have with</w:t>
      </w:r>
      <w:r w:rsidR="00075A77" w:rsidRPr="00E43464">
        <w:rPr>
          <w:rFonts w:ascii="Cambria" w:hAnsi="Cambria" w:cs="Calibri"/>
          <w:color w:val="000000" w:themeColor="text1"/>
        </w:rPr>
        <w:t xml:space="preserve"> students and other activities.</w:t>
      </w:r>
    </w:p>
    <w:p w14:paraId="7DB411D8" w14:textId="77777777" w:rsidR="000B2A88" w:rsidRPr="00E43464" w:rsidRDefault="000B2A88" w:rsidP="00A15D67">
      <w:pPr>
        <w:spacing w:after="0" w:line="240" w:lineRule="auto"/>
        <w:rPr>
          <w:rFonts w:ascii="Cambria" w:hAnsi="Cambria" w:cs="Calibri"/>
          <w:color w:val="000000" w:themeColor="text1"/>
        </w:rPr>
      </w:pPr>
    </w:p>
    <w:p w14:paraId="4870EC4B" w14:textId="1929F4E8" w:rsidR="00030784" w:rsidRPr="00E43464" w:rsidRDefault="00030784" w:rsidP="00A15D67">
      <w:pPr>
        <w:spacing w:after="0" w:line="240" w:lineRule="auto"/>
        <w:rPr>
          <w:rFonts w:ascii="Cambria" w:hAnsi="Cambria" w:cs="Calibri"/>
          <w:b/>
          <w:color w:val="000000" w:themeColor="text1"/>
        </w:rPr>
      </w:pPr>
      <w:r w:rsidRPr="00E43464">
        <w:rPr>
          <w:rFonts w:ascii="Cambria" w:hAnsi="Cambria" w:cs="Calibri"/>
          <w:b/>
          <w:color w:val="000000" w:themeColor="text1"/>
        </w:rPr>
        <w:t>Table 5.5 –Table for Faculty Load (</w:t>
      </w:r>
      <w:r w:rsidR="00161729" w:rsidRPr="00E43464">
        <w:rPr>
          <w:rFonts w:ascii="Cambria" w:hAnsi="Cambria" w:cs="Calibri"/>
          <w:b/>
          <w:color w:val="000000" w:themeColor="text1"/>
        </w:rPr>
        <w:t>2020-2021)</w:t>
      </w:r>
    </w:p>
    <w:p w14:paraId="79A525B8" w14:textId="0619EC93" w:rsidR="004B5732" w:rsidRPr="00E43464" w:rsidRDefault="00402226" w:rsidP="00A15D67">
      <w:pPr>
        <w:spacing w:after="0" w:line="240" w:lineRule="auto"/>
        <w:rPr>
          <w:rFonts w:ascii="Cambria" w:hAnsi="Cambria" w:cs="Calibri"/>
          <w:b/>
          <w:color w:val="000000" w:themeColor="text1"/>
        </w:rPr>
      </w:pPr>
      <w:r w:rsidRPr="001C4776">
        <w:rPr>
          <w:rFonts w:ascii="Cambria" w:hAnsi="Cambria" w:cs="Calibri"/>
          <w:b/>
          <w:noProof/>
          <w:color w:val="000000" w:themeColor="text1"/>
        </w:rPr>
        <w:object w:dxaOrig="1520" w:dyaOrig="960" w14:anchorId="49163BEF">
          <v:shape id="_x0000_i1026" type="#_x0000_t75" alt="" style="width:75.45pt;height:47.75pt;mso-width-percent:0;mso-height-percent:0;mso-width-percent:0;mso-height-percent:0" o:ole="">
            <v:imagedata r:id="rId81" o:title=""/>
          </v:shape>
          <o:OLEObject Type="Embed" ProgID="Excel.Sheet.8" ShapeID="_x0000_i1026" DrawAspect="Icon" ObjectID="_1708936045" r:id="rId83"/>
        </w:object>
      </w:r>
    </w:p>
    <w:p w14:paraId="3A521E5E" w14:textId="77777777" w:rsidR="002C7B07" w:rsidRPr="00E43464" w:rsidRDefault="002C7B07" w:rsidP="00A15D67">
      <w:pPr>
        <w:spacing w:after="0" w:line="240" w:lineRule="auto"/>
        <w:rPr>
          <w:rFonts w:ascii="Cambria" w:hAnsi="Cambria" w:cs="Calibri"/>
          <w:color w:val="000000" w:themeColor="text1"/>
        </w:rPr>
      </w:pPr>
    </w:p>
    <w:p w14:paraId="0ADEBA0D" w14:textId="11B6A015" w:rsidR="00030784" w:rsidRPr="00E43464" w:rsidRDefault="00030784" w:rsidP="00A15D67">
      <w:pPr>
        <w:spacing w:after="0" w:line="240" w:lineRule="auto"/>
        <w:rPr>
          <w:rFonts w:ascii="Cambria" w:hAnsi="Cambria" w:cs="Calibri"/>
          <w:color w:val="000000" w:themeColor="text1"/>
        </w:rPr>
      </w:pPr>
      <w:r w:rsidRPr="00E43464">
        <w:rPr>
          <w:rFonts w:ascii="Cambria" w:hAnsi="Cambria" w:cs="Calibri"/>
          <w:color w:val="000000" w:themeColor="text1"/>
        </w:rPr>
        <w:t>The Bylaw is based on the experiences of similar and highly recognized international universities as well as on the compulsory criteria of the internationa</w:t>
      </w:r>
      <w:r w:rsidR="00070FFB" w:rsidRPr="00E43464">
        <w:rPr>
          <w:rFonts w:ascii="Cambria" w:hAnsi="Cambria" w:cs="Calibri"/>
          <w:color w:val="000000" w:themeColor="text1"/>
        </w:rPr>
        <w:t>l accreditations UACS obtained.</w:t>
      </w:r>
      <w:r w:rsidR="00070FFB" w:rsidRPr="00E43464">
        <w:rPr>
          <w:rFonts w:ascii="Cambria" w:hAnsi="Cambria" w:cs="Calibri"/>
          <w:color w:val="000000" w:themeColor="text1"/>
        </w:rPr>
        <w:br/>
      </w:r>
      <w:r w:rsidRPr="00E43464">
        <w:rPr>
          <w:rFonts w:ascii="Cambria" w:hAnsi="Cambria" w:cs="Calibri"/>
          <w:color w:val="000000" w:themeColor="text1"/>
        </w:rPr>
        <w:t xml:space="preserve">If a professor is also assuming an administrative position (such as Department head, vice-dean, dean) their teaching and research load is reduced </w:t>
      </w:r>
      <w:proofErr w:type="gramStart"/>
      <w:r w:rsidRPr="00E43464">
        <w:rPr>
          <w:rFonts w:ascii="Cambria" w:hAnsi="Cambria" w:cs="Calibri"/>
          <w:color w:val="000000" w:themeColor="text1"/>
        </w:rPr>
        <w:t>in order to</w:t>
      </w:r>
      <w:proofErr w:type="gramEnd"/>
      <w:r w:rsidRPr="00E43464">
        <w:rPr>
          <w:rFonts w:ascii="Cambria" w:hAnsi="Cambria" w:cs="Calibri"/>
          <w:color w:val="000000" w:themeColor="text1"/>
        </w:rPr>
        <w:t xml:space="preserve"> provide sufficient time for the other duties.</w:t>
      </w:r>
    </w:p>
    <w:p w14:paraId="26280B88" w14:textId="77777777" w:rsidR="000B2A88" w:rsidRPr="00E43464" w:rsidRDefault="000B2A88" w:rsidP="00A15D67">
      <w:pPr>
        <w:spacing w:after="0" w:line="240" w:lineRule="auto"/>
        <w:rPr>
          <w:rFonts w:ascii="Cambria" w:hAnsi="Cambria" w:cs="Calibri"/>
          <w:color w:val="000000" w:themeColor="text1"/>
        </w:rPr>
      </w:pPr>
    </w:p>
    <w:p w14:paraId="1BDCA70B" w14:textId="2646E71D" w:rsidR="00ED4332" w:rsidRPr="00E43464" w:rsidRDefault="00030784" w:rsidP="00A15D67">
      <w:pPr>
        <w:pStyle w:val="ListParagraph"/>
        <w:numPr>
          <w:ilvl w:val="0"/>
          <w:numId w:val="22"/>
        </w:numPr>
        <w:spacing w:after="0" w:line="240" w:lineRule="auto"/>
        <w:ind w:left="360" w:firstLine="0"/>
        <w:rPr>
          <w:rFonts w:ascii="Cambria" w:hAnsi="Cambria"/>
          <w:b/>
          <w:color w:val="000000" w:themeColor="text1"/>
        </w:rPr>
      </w:pPr>
      <w:r w:rsidRPr="00E43464">
        <w:rPr>
          <w:rFonts w:ascii="Cambria" w:hAnsi="Cambria"/>
          <w:b/>
          <w:color w:val="000000" w:themeColor="text1"/>
        </w:rPr>
        <w:t xml:space="preserve">how you demonstrate that the faculty and staff are of sufficient number to ensure performance of the above nine </w:t>
      </w:r>
      <w:proofErr w:type="gramStart"/>
      <w:r w:rsidRPr="00E43464">
        <w:rPr>
          <w:rFonts w:ascii="Cambria" w:hAnsi="Cambria"/>
          <w:b/>
          <w:color w:val="000000" w:themeColor="text1"/>
        </w:rPr>
        <w:t>functions;</w:t>
      </w:r>
      <w:proofErr w:type="gramEnd"/>
    </w:p>
    <w:p w14:paraId="53F9BB77" w14:textId="77777777" w:rsidR="00030784" w:rsidRPr="00E43464" w:rsidRDefault="00030784" w:rsidP="00A15D67">
      <w:pPr>
        <w:spacing w:after="0" w:line="240" w:lineRule="auto"/>
        <w:rPr>
          <w:rFonts w:ascii="Cambria" w:hAnsi="Cambria"/>
          <w:b/>
          <w:color w:val="000000" w:themeColor="text1"/>
        </w:rPr>
      </w:pPr>
      <w:r w:rsidRPr="00E43464">
        <w:rPr>
          <w:rFonts w:ascii="Cambria" w:hAnsi="Cambria"/>
          <w:b/>
          <w:color w:val="000000" w:themeColor="text1"/>
        </w:rPr>
        <w:t>Table 5.5.2 Students / Faculty Ratio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5220"/>
        <w:gridCol w:w="2970"/>
      </w:tblGrid>
      <w:tr w:rsidR="00E43464" w:rsidRPr="00E43464" w14:paraId="57E4581B" w14:textId="77777777" w:rsidTr="00070FFB">
        <w:trPr>
          <w:jc w:val="center"/>
        </w:trPr>
        <w:tc>
          <w:tcPr>
            <w:tcW w:w="11425" w:type="dxa"/>
            <w:gridSpan w:val="3"/>
            <w:tcBorders>
              <w:bottom w:val="single" w:sz="4" w:space="0" w:color="auto"/>
            </w:tcBorders>
            <w:shd w:val="clear" w:color="auto" w:fill="EDF2F8"/>
          </w:tcPr>
          <w:p w14:paraId="2E99A890" w14:textId="77777777" w:rsidR="00030784" w:rsidRPr="00E43464" w:rsidRDefault="00030784" w:rsidP="00A15D67">
            <w:pPr>
              <w:spacing w:after="0" w:line="240" w:lineRule="auto"/>
              <w:jc w:val="center"/>
              <w:rPr>
                <w:rFonts w:ascii="Cambria" w:hAnsi="Cambria"/>
                <w:color w:val="000000" w:themeColor="text1"/>
              </w:rPr>
            </w:pPr>
            <w:r w:rsidRPr="00E43464">
              <w:rPr>
                <w:rFonts w:ascii="Cambria" w:hAnsi="Cambria"/>
                <w:color w:val="000000" w:themeColor="text1"/>
              </w:rPr>
              <w:t>Students/Faculty Ratio</w:t>
            </w:r>
          </w:p>
        </w:tc>
      </w:tr>
      <w:tr w:rsidR="00E43464" w:rsidRPr="00E43464" w14:paraId="4F18E950" w14:textId="77777777" w:rsidTr="00070FFB">
        <w:trPr>
          <w:trHeight w:val="1084"/>
          <w:jc w:val="center"/>
        </w:trPr>
        <w:tc>
          <w:tcPr>
            <w:tcW w:w="3235" w:type="dxa"/>
            <w:shd w:val="clear" w:color="auto" w:fill="EDF2F8"/>
          </w:tcPr>
          <w:p w14:paraId="6E14DBB2" w14:textId="77777777" w:rsidR="00030784" w:rsidRPr="00E43464" w:rsidRDefault="00030784" w:rsidP="00A15D67">
            <w:pPr>
              <w:spacing w:after="0" w:line="240" w:lineRule="auto"/>
              <w:rPr>
                <w:rFonts w:ascii="Cambria" w:hAnsi="Cambria"/>
                <w:color w:val="000000" w:themeColor="text1"/>
              </w:rPr>
            </w:pPr>
          </w:p>
          <w:p w14:paraId="313D3E57" w14:textId="62FD5AAB" w:rsidR="00030784" w:rsidRPr="00E43464" w:rsidRDefault="00075A77" w:rsidP="00A15D67">
            <w:pPr>
              <w:spacing w:after="0" w:line="240" w:lineRule="auto"/>
              <w:rPr>
                <w:rFonts w:ascii="Cambria" w:hAnsi="Cambria"/>
                <w:color w:val="000000" w:themeColor="text1"/>
              </w:rPr>
            </w:pPr>
            <w:r w:rsidRPr="00E43464">
              <w:rPr>
                <w:rFonts w:ascii="Cambria" w:hAnsi="Cambria"/>
                <w:color w:val="000000" w:themeColor="text1"/>
              </w:rPr>
              <w:t xml:space="preserve">Academic Year </w:t>
            </w:r>
            <w:r w:rsidR="00161729" w:rsidRPr="00E43464">
              <w:rPr>
                <w:rFonts w:ascii="Cambria" w:hAnsi="Cambria"/>
                <w:color w:val="000000" w:themeColor="text1"/>
              </w:rPr>
              <w:t>2020-2021</w:t>
            </w:r>
          </w:p>
        </w:tc>
        <w:tc>
          <w:tcPr>
            <w:tcW w:w="5220" w:type="dxa"/>
            <w:shd w:val="clear" w:color="auto" w:fill="EDF2F8"/>
          </w:tcPr>
          <w:p w14:paraId="158D610E" w14:textId="77777777" w:rsidR="00030784" w:rsidRPr="00E43464" w:rsidRDefault="00030784" w:rsidP="00A15D67">
            <w:pPr>
              <w:spacing w:after="0" w:line="240" w:lineRule="auto"/>
              <w:rPr>
                <w:rFonts w:ascii="Cambria" w:hAnsi="Cambria"/>
                <w:color w:val="000000" w:themeColor="text1"/>
              </w:rPr>
            </w:pPr>
          </w:p>
          <w:p w14:paraId="6BD11A91" w14:textId="77777777" w:rsidR="00030784" w:rsidRPr="00E43464" w:rsidRDefault="00030784" w:rsidP="00A15D67">
            <w:pPr>
              <w:spacing w:after="0" w:line="240" w:lineRule="auto"/>
              <w:rPr>
                <w:rFonts w:ascii="Cambria" w:hAnsi="Cambria"/>
                <w:color w:val="000000" w:themeColor="text1"/>
              </w:rPr>
            </w:pPr>
            <w:r w:rsidRPr="00E43464">
              <w:rPr>
                <w:rFonts w:ascii="Cambria" w:hAnsi="Cambria"/>
                <w:color w:val="000000" w:themeColor="text1"/>
              </w:rPr>
              <w:t xml:space="preserve">School of Business Economics and Management </w:t>
            </w:r>
          </w:p>
        </w:tc>
        <w:tc>
          <w:tcPr>
            <w:tcW w:w="2970" w:type="dxa"/>
            <w:shd w:val="clear" w:color="auto" w:fill="EDF2F8"/>
          </w:tcPr>
          <w:p w14:paraId="4FF52DA0" w14:textId="77777777" w:rsidR="00030784" w:rsidRPr="00E43464" w:rsidRDefault="00030784" w:rsidP="00A15D67">
            <w:pPr>
              <w:spacing w:after="0" w:line="240" w:lineRule="auto"/>
              <w:rPr>
                <w:rFonts w:ascii="Cambria" w:hAnsi="Cambria"/>
                <w:color w:val="000000" w:themeColor="text1"/>
              </w:rPr>
            </w:pPr>
          </w:p>
          <w:p w14:paraId="0BE44432" w14:textId="4E49D404" w:rsidR="00030784" w:rsidRPr="00E43464" w:rsidRDefault="00983A48" w:rsidP="00A15D67">
            <w:pPr>
              <w:spacing w:after="0" w:line="240" w:lineRule="auto"/>
              <w:jc w:val="center"/>
              <w:rPr>
                <w:rFonts w:ascii="Cambria" w:hAnsi="Cambria"/>
                <w:b/>
                <w:color w:val="000000" w:themeColor="text1"/>
              </w:rPr>
            </w:pPr>
            <w:r w:rsidRPr="00E43464">
              <w:rPr>
                <w:rFonts w:ascii="Cambria" w:hAnsi="Cambria"/>
                <w:b/>
                <w:color w:val="000000" w:themeColor="text1"/>
              </w:rPr>
              <w:t>11,8</w:t>
            </w:r>
          </w:p>
        </w:tc>
      </w:tr>
    </w:tbl>
    <w:p w14:paraId="09BB6FEB" w14:textId="77777777" w:rsidR="00030784" w:rsidRPr="00E43464" w:rsidRDefault="00030784" w:rsidP="00A15D67">
      <w:pPr>
        <w:spacing w:after="0" w:line="240" w:lineRule="auto"/>
        <w:rPr>
          <w:rFonts w:ascii="Cambria" w:hAnsi="Cambria"/>
          <w:color w:val="000000" w:themeColor="text1"/>
        </w:rPr>
      </w:pPr>
    </w:p>
    <w:p w14:paraId="780814E3" w14:textId="77777777" w:rsidR="00070FFB" w:rsidRPr="00E43464" w:rsidRDefault="00030784" w:rsidP="00A15D67">
      <w:pPr>
        <w:pStyle w:val="ListParagraph"/>
        <w:numPr>
          <w:ilvl w:val="0"/>
          <w:numId w:val="22"/>
        </w:numPr>
        <w:spacing w:after="0" w:line="240" w:lineRule="auto"/>
        <w:ind w:left="360" w:firstLine="0"/>
        <w:rPr>
          <w:rFonts w:ascii="Cambria" w:hAnsi="Cambria"/>
          <w:b/>
          <w:color w:val="000000" w:themeColor="text1"/>
        </w:rPr>
      </w:pPr>
      <w:r w:rsidRPr="00E43464">
        <w:rPr>
          <w:rFonts w:ascii="Cambria" w:hAnsi="Cambria"/>
          <w:b/>
          <w:color w:val="000000" w:themeColor="text1"/>
        </w:rPr>
        <w:t xml:space="preserve">the institutional policy that determines the normal teaching load of a full-time faculty </w:t>
      </w:r>
      <w:proofErr w:type="gramStart"/>
      <w:r w:rsidRPr="00E43464">
        <w:rPr>
          <w:rFonts w:ascii="Cambria" w:hAnsi="Cambria"/>
          <w:b/>
          <w:color w:val="000000" w:themeColor="text1"/>
        </w:rPr>
        <w:t>member;</w:t>
      </w:r>
      <w:proofErr w:type="gramEnd"/>
      <w:r w:rsidRPr="00E43464">
        <w:rPr>
          <w:rFonts w:ascii="Cambria" w:hAnsi="Cambria"/>
          <w:b/>
          <w:color w:val="000000" w:themeColor="text1"/>
        </w:rPr>
        <w:t xml:space="preserve"> </w:t>
      </w:r>
    </w:p>
    <w:p w14:paraId="6CD931BD" w14:textId="69163E40" w:rsidR="00030784" w:rsidRPr="00E43464" w:rsidRDefault="00030784" w:rsidP="00A15D67">
      <w:pPr>
        <w:pStyle w:val="ListParagraph"/>
        <w:spacing w:after="0" w:line="240" w:lineRule="auto"/>
        <w:ind w:left="0"/>
        <w:rPr>
          <w:rFonts w:ascii="Cambria" w:hAnsi="Cambria"/>
          <w:b/>
          <w:color w:val="000000" w:themeColor="text1"/>
        </w:rPr>
      </w:pPr>
      <w:r w:rsidRPr="00E43464">
        <w:rPr>
          <w:rFonts w:ascii="Cambria" w:hAnsi="Cambria"/>
          <w:color w:val="000000" w:themeColor="text1"/>
        </w:rPr>
        <w:t>UACS has a bylaw on Academic-Administrative Load (AAL) which regulates the number of contact-hours for undergraduate and graduate program, mentorships of bachelor and master thesis and thus like, as explained above</w:t>
      </w:r>
      <w:r w:rsidRPr="00E43464">
        <w:rPr>
          <w:rFonts w:ascii="Cambria" w:hAnsi="Cambria"/>
          <w:color w:val="000000" w:themeColor="text1"/>
          <w:lang w:val="mk-MK"/>
        </w:rPr>
        <w:t xml:space="preserve"> </w:t>
      </w:r>
      <w:r w:rsidRPr="00E43464">
        <w:rPr>
          <w:rFonts w:ascii="Cambria" w:hAnsi="Cambria"/>
          <w:color w:val="000000" w:themeColor="text1"/>
        </w:rPr>
        <w:t xml:space="preserve">in </w:t>
      </w:r>
      <w:proofErr w:type="gramStart"/>
      <w:r w:rsidRPr="00E43464">
        <w:rPr>
          <w:rFonts w:ascii="Cambria" w:hAnsi="Cambria"/>
          <w:color w:val="000000" w:themeColor="text1"/>
        </w:rPr>
        <w:t>5.5.1.a  .</w:t>
      </w:r>
      <w:proofErr w:type="gramEnd"/>
      <w:r w:rsidRPr="00E43464">
        <w:rPr>
          <w:rFonts w:ascii="Cambria" w:hAnsi="Cambria"/>
          <w:color w:val="000000" w:themeColor="text1"/>
        </w:rPr>
        <w:t xml:space="preserve"> </w:t>
      </w:r>
    </w:p>
    <w:p w14:paraId="41C0BE37" w14:textId="77777777" w:rsidR="00070FFB" w:rsidRPr="00E43464" w:rsidRDefault="00030784" w:rsidP="00A15D67">
      <w:pPr>
        <w:pStyle w:val="ListParagraph"/>
        <w:numPr>
          <w:ilvl w:val="0"/>
          <w:numId w:val="22"/>
        </w:numPr>
        <w:spacing w:after="0" w:line="240" w:lineRule="auto"/>
        <w:ind w:left="360" w:firstLine="0"/>
        <w:rPr>
          <w:rFonts w:ascii="Cambria" w:hAnsi="Cambria"/>
          <w:b/>
          <w:color w:val="000000" w:themeColor="text1"/>
        </w:rPr>
      </w:pPr>
      <w:r w:rsidRPr="00E43464">
        <w:rPr>
          <w:rFonts w:ascii="Cambria" w:hAnsi="Cambria"/>
          <w:b/>
          <w:color w:val="000000" w:themeColor="text1"/>
        </w:rPr>
        <w:lastRenderedPageBreak/>
        <w:t xml:space="preserve">how the combination of teaching and other responsibilities for full- and part-time faculty members is consistent with fulfilling all nine functions </w:t>
      </w:r>
      <w:proofErr w:type="gramStart"/>
      <w:r w:rsidRPr="00E43464">
        <w:rPr>
          <w:rFonts w:ascii="Cambria" w:hAnsi="Cambria"/>
          <w:b/>
          <w:color w:val="000000" w:themeColor="text1"/>
        </w:rPr>
        <w:t>effectively;</w:t>
      </w:r>
      <w:proofErr w:type="gramEnd"/>
      <w:r w:rsidRPr="00E43464">
        <w:rPr>
          <w:rFonts w:ascii="Cambria" w:hAnsi="Cambria"/>
          <w:b/>
          <w:color w:val="000000" w:themeColor="text1"/>
        </w:rPr>
        <w:t xml:space="preserve"> </w:t>
      </w:r>
    </w:p>
    <w:p w14:paraId="751AAC31" w14:textId="694F16B1" w:rsidR="00030784" w:rsidRPr="00E43464" w:rsidRDefault="00030784" w:rsidP="00A15D67">
      <w:pPr>
        <w:pStyle w:val="ListParagraph"/>
        <w:spacing w:after="0" w:line="240" w:lineRule="auto"/>
        <w:ind w:left="0"/>
        <w:rPr>
          <w:rFonts w:ascii="Cambria" w:hAnsi="Cambria"/>
          <w:color w:val="000000" w:themeColor="text1"/>
        </w:rPr>
      </w:pPr>
      <w:r w:rsidRPr="00E43464">
        <w:rPr>
          <w:rFonts w:ascii="Cambria" w:hAnsi="Cambria"/>
          <w:color w:val="000000" w:themeColor="text1"/>
        </w:rPr>
        <w:t xml:space="preserve">The above mentioned </w:t>
      </w:r>
      <w:proofErr w:type="gramStart"/>
      <w:r w:rsidRPr="00E43464">
        <w:rPr>
          <w:rFonts w:ascii="Cambria" w:hAnsi="Cambria"/>
          <w:color w:val="000000" w:themeColor="text1"/>
        </w:rPr>
        <w:t>AAL  policy</w:t>
      </w:r>
      <w:proofErr w:type="gramEnd"/>
      <w:r w:rsidRPr="00E43464">
        <w:rPr>
          <w:rFonts w:ascii="Cambria" w:hAnsi="Cambria"/>
          <w:color w:val="000000" w:themeColor="text1"/>
        </w:rPr>
        <w:t xml:space="preserve"> as well as its implementation proves that the UACS faculty do have enough time to fulfill their functions effectively, as it can be seen in Table 5.6.</w:t>
      </w:r>
    </w:p>
    <w:p w14:paraId="1A2661ED" w14:textId="77777777" w:rsidR="000B2A88" w:rsidRPr="00E43464" w:rsidRDefault="000B2A88" w:rsidP="00A15D67">
      <w:pPr>
        <w:pStyle w:val="ListParagraph"/>
        <w:spacing w:after="0" w:line="240" w:lineRule="auto"/>
        <w:ind w:left="0"/>
        <w:rPr>
          <w:rFonts w:ascii="Cambria" w:hAnsi="Cambria"/>
          <w:b/>
          <w:color w:val="000000" w:themeColor="text1"/>
        </w:rPr>
      </w:pPr>
    </w:p>
    <w:p w14:paraId="0E3E9ACF" w14:textId="77777777" w:rsidR="00070FFB" w:rsidRPr="00E43464" w:rsidRDefault="00030784" w:rsidP="00A15D67">
      <w:pPr>
        <w:pStyle w:val="ListParagraph"/>
        <w:numPr>
          <w:ilvl w:val="0"/>
          <w:numId w:val="22"/>
        </w:numPr>
        <w:spacing w:after="0" w:line="240" w:lineRule="auto"/>
        <w:ind w:left="360" w:firstLine="0"/>
        <w:rPr>
          <w:rFonts w:ascii="Cambria" w:hAnsi="Cambria"/>
          <w:b/>
          <w:color w:val="000000" w:themeColor="text1"/>
        </w:rPr>
      </w:pPr>
      <w:r w:rsidRPr="00E43464">
        <w:rPr>
          <w:rFonts w:ascii="Cambria" w:hAnsi="Cambria"/>
          <w:b/>
          <w:color w:val="000000" w:themeColor="text1"/>
        </w:rPr>
        <w:t>how your part-time faculty members participate in these essential functions.</w:t>
      </w:r>
    </w:p>
    <w:p w14:paraId="6B6B732F" w14:textId="4D87862E" w:rsidR="00030784" w:rsidRPr="00E43464" w:rsidRDefault="00030784" w:rsidP="00A15D67">
      <w:pPr>
        <w:pStyle w:val="ListParagraph"/>
        <w:spacing w:after="0" w:line="240" w:lineRule="auto"/>
        <w:ind w:left="0"/>
        <w:rPr>
          <w:rFonts w:ascii="Cambria" w:hAnsi="Cambria" w:cs="Calibri"/>
          <w:color w:val="000000" w:themeColor="text1"/>
        </w:rPr>
      </w:pPr>
      <w:r w:rsidRPr="00E43464">
        <w:rPr>
          <w:rFonts w:ascii="Cambria" w:hAnsi="Cambria" w:cs="Calibri"/>
          <w:color w:val="000000" w:themeColor="text1"/>
        </w:rPr>
        <w:t xml:space="preserve">The part-time faculties participate on the Faculty Council al Meetings of the schools where they teach and through these </w:t>
      </w:r>
      <w:proofErr w:type="gramStart"/>
      <w:r w:rsidRPr="00E43464">
        <w:rPr>
          <w:rFonts w:ascii="Cambria" w:hAnsi="Cambria" w:cs="Calibri"/>
          <w:color w:val="000000" w:themeColor="text1"/>
        </w:rPr>
        <w:t>meetings</w:t>
      </w:r>
      <w:proofErr w:type="gramEnd"/>
      <w:r w:rsidRPr="00E43464">
        <w:rPr>
          <w:rFonts w:ascii="Cambria" w:hAnsi="Cambria" w:cs="Calibri"/>
          <w:color w:val="000000" w:themeColor="text1"/>
        </w:rPr>
        <w:t xml:space="preserve"> they are actively involved in the process of defining their workload corresponding to their daily activities and to student’s demands. In addition, part-time faculties are actively involved in curricula development because UACS believes that their contribution as industry experts is very important.</w:t>
      </w:r>
    </w:p>
    <w:p w14:paraId="63337EAE" w14:textId="77777777" w:rsidR="000B2A88" w:rsidRPr="00E43464" w:rsidRDefault="000B2A88" w:rsidP="00A15D67">
      <w:pPr>
        <w:pStyle w:val="ListParagraph"/>
        <w:spacing w:after="0" w:line="240" w:lineRule="auto"/>
        <w:ind w:left="0"/>
        <w:rPr>
          <w:rFonts w:ascii="Cambria" w:hAnsi="Cambria"/>
          <w:b/>
          <w:color w:val="000000" w:themeColor="text1"/>
        </w:rPr>
      </w:pPr>
    </w:p>
    <w:p w14:paraId="5EC51379" w14:textId="498FCF99" w:rsidR="00030784" w:rsidRPr="00E43464" w:rsidRDefault="00030784" w:rsidP="00A15D67">
      <w:pPr>
        <w:spacing w:after="0" w:line="240" w:lineRule="auto"/>
        <w:rPr>
          <w:rFonts w:ascii="Cambria" w:hAnsi="Cambria"/>
          <w:color w:val="000000" w:themeColor="text1"/>
        </w:rPr>
      </w:pPr>
      <w:bookmarkStart w:id="11" w:name="_lnxbz9" w:colFirst="0" w:colLast="0"/>
      <w:bookmarkEnd w:id="11"/>
      <w:r w:rsidRPr="00E43464">
        <w:rPr>
          <w:rFonts w:ascii="Cambria" w:hAnsi="Cambria"/>
          <w:b/>
          <w:color w:val="000000" w:themeColor="text1"/>
          <w:u w:val="single"/>
        </w:rPr>
        <w:t>Criterion 5.5.2</w:t>
      </w:r>
      <w:r w:rsidRPr="00E43464">
        <w:rPr>
          <w:rFonts w:ascii="Cambria" w:hAnsi="Cambria"/>
          <w:b/>
          <w:color w:val="000000" w:themeColor="text1"/>
        </w:rPr>
        <w:br/>
        <w:t>A faculty member who is extensively engaged beyond what is normally expected in any one of the nine functions (e.g., one who teaches graduate level courses, has significant administrative duties, directs multiple graduate theses and/or dissertations, or is engaged in extensive approved research) should have an appropriate reduction in other professional responsibilities. Explain your institution’s policies with respect to the granting of release time for faculty members performing the sorts of exceptional duties</w:t>
      </w:r>
      <w:bookmarkStart w:id="12" w:name="_35nkun2" w:colFirst="0" w:colLast="0"/>
      <w:bookmarkEnd w:id="12"/>
      <w:r w:rsidR="00070FFB" w:rsidRPr="00E43464">
        <w:rPr>
          <w:rFonts w:ascii="Cambria" w:hAnsi="Cambria"/>
          <w:b/>
          <w:color w:val="000000" w:themeColor="text1"/>
        </w:rPr>
        <w:br/>
      </w:r>
      <w:r w:rsidRPr="00E43464">
        <w:rPr>
          <w:rFonts w:ascii="Cambria" w:hAnsi="Cambria"/>
          <w:color w:val="000000" w:themeColor="text1"/>
        </w:rPr>
        <w:t xml:space="preserve">The plan for the workload of the professors which corresponds to qualifications is prepared before the beginning of the academic year. Deans have reduced load, </w:t>
      </w:r>
      <w:proofErr w:type="gramStart"/>
      <w:r w:rsidRPr="00E43464">
        <w:rPr>
          <w:rFonts w:ascii="Cambria" w:hAnsi="Cambria"/>
          <w:color w:val="000000" w:themeColor="text1"/>
        </w:rPr>
        <w:t>i.e.</w:t>
      </w:r>
      <w:proofErr w:type="gramEnd"/>
      <w:r w:rsidRPr="00E43464">
        <w:rPr>
          <w:rFonts w:ascii="Cambria" w:hAnsi="Cambria"/>
          <w:color w:val="000000" w:themeColor="text1"/>
        </w:rPr>
        <w:t xml:space="preserve"> Deans should have not more than 9 hours teaching load weekly.</w:t>
      </w:r>
    </w:p>
    <w:p w14:paraId="2D1BFA1F" w14:textId="77777777" w:rsidR="000B2A88" w:rsidRPr="00E43464" w:rsidRDefault="000B2A88" w:rsidP="00A15D67">
      <w:pPr>
        <w:spacing w:after="0" w:line="240" w:lineRule="auto"/>
        <w:rPr>
          <w:rFonts w:ascii="Cambria" w:hAnsi="Cambria"/>
          <w:b/>
          <w:color w:val="000000" w:themeColor="text1"/>
        </w:rPr>
      </w:pPr>
    </w:p>
    <w:p w14:paraId="4988F335" w14:textId="77777777" w:rsidR="00030784" w:rsidRPr="00E43464" w:rsidRDefault="00030784" w:rsidP="00A15D67">
      <w:pPr>
        <w:spacing w:after="0" w:line="240" w:lineRule="auto"/>
        <w:rPr>
          <w:rFonts w:ascii="Cambria" w:hAnsi="Cambria"/>
          <w:b/>
          <w:color w:val="000000" w:themeColor="text1"/>
        </w:rPr>
      </w:pPr>
      <w:bookmarkStart w:id="13" w:name="_Toc507759065"/>
      <w:r w:rsidRPr="00E43464">
        <w:rPr>
          <w:rFonts w:ascii="Cambria" w:hAnsi="Cambria"/>
          <w:b/>
          <w:color w:val="000000" w:themeColor="text1"/>
        </w:rPr>
        <w:t>Criterion 5.6 Faculty Evaluation</w:t>
      </w:r>
      <w:bookmarkEnd w:id="13"/>
      <w:r w:rsidRPr="00E43464">
        <w:rPr>
          <w:rFonts w:ascii="Cambria" w:hAnsi="Cambria"/>
          <w:b/>
          <w:color w:val="000000" w:themeColor="text1"/>
          <w:u w:val="single"/>
        </w:rPr>
        <w:t xml:space="preserve"> </w:t>
      </w:r>
      <w:r w:rsidRPr="00E43464">
        <w:rPr>
          <w:rFonts w:ascii="Cambria" w:hAnsi="Cambria"/>
          <w:b/>
          <w:color w:val="000000" w:themeColor="text1"/>
          <w:u w:val="single"/>
        </w:rPr>
        <w:br/>
      </w:r>
      <w:r w:rsidRPr="00E43464">
        <w:rPr>
          <w:rFonts w:ascii="Cambria" w:hAnsi="Cambria"/>
          <w:b/>
          <w:color w:val="000000" w:themeColor="text1"/>
        </w:rPr>
        <w:t xml:space="preserve">Each program must have a formal system of faculty evaluation for use in personnel decisions, such as the awarding of tenure and/or promotion, as well as retention. This system must also provide processes for continuous improvement of instruction through formative evaluations. This standard requires justification of personnel decisions based on the mission of the programs. The actual system of annual evaluation is within the jurisdiction of the individual school or program. The system of evaluation must provide for some measurement of instructional performance and should consider related areas as appropriate, not limited to these topics: </w:t>
      </w:r>
    </w:p>
    <w:p w14:paraId="25E70176" w14:textId="77777777" w:rsidR="00030784" w:rsidRPr="00E43464" w:rsidRDefault="00030784" w:rsidP="00A15D67">
      <w:pPr>
        <w:spacing w:after="0" w:line="240" w:lineRule="auto"/>
        <w:rPr>
          <w:rFonts w:ascii="Cambria" w:hAnsi="Cambria"/>
          <w:b/>
          <w:color w:val="000000" w:themeColor="text1"/>
          <w:lang w:val="it-IT"/>
        </w:rPr>
      </w:pPr>
      <w:proofErr w:type="spellStart"/>
      <w:r w:rsidRPr="00E43464">
        <w:rPr>
          <w:rFonts w:ascii="Cambria" w:hAnsi="Cambria"/>
          <w:b/>
          <w:color w:val="000000" w:themeColor="text1"/>
          <w:lang w:val="it-IT"/>
        </w:rPr>
        <w:t>Criterion</w:t>
      </w:r>
      <w:proofErr w:type="spellEnd"/>
      <w:r w:rsidRPr="00E43464">
        <w:rPr>
          <w:rFonts w:ascii="Cambria" w:hAnsi="Cambria"/>
          <w:b/>
          <w:color w:val="000000" w:themeColor="text1"/>
          <w:lang w:val="it-IT"/>
        </w:rPr>
        <w:t xml:space="preserve"> 5.6.1. </w:t>
      </w:r>
      <w:proofErr w:type="spellStart"/>
      <w:proofErr w:type="gramStart"/>
      <w:r w:rsidRPr="00E43464">
        <w:rPr>
          <w:rFonts w:ascii="Cambria" w:hAnsi="Cambria"/>
          <w:b/>
          <w:color w:val="000000" w:themeColor="text1"/>
          <w:lang w:val="it-IT"/>
        </w:rPr>
        <w:t>a,b</w:t>
      </w:r>
      <w:proofErr w:type="gramEnd"/>
      <w:r w:rsidRPr="00E43464">
        <w:rPr>
          <w:rFonts w:ascii="Cambria" w:hAnsi="Cambria"/>
          <w:b/>
          <w:color w:val="000000" w:themeColor="text1"/>
          <w:lang w:val="it-IT"/>
        </w:rPr>
        <w:t>,c,d,e</w:t>
      </w:r>
      <w:proofErr w:type="spellEnd"/>
    </w:p>
    <w:p w14:paraId="0A8D5E93" w14:textId="77777777" w:rsidR="00070FFB" w:rsidRPr="00E43464" w:rsidRDefault="00030784" w:rsidP="00A15D67">
      <w:pPr>
        <w:pStyle w:val="ListParagraph"/>
        <w:numPr>
          <w:ilvl w:val="0"/>
          <w:numId w:val="26"/>
        </w:numPr>
        <w:tabs>
          <w:tab w:val="left" w:pos="990"/>
        </w:tabs>
        <w:spacing w:after="0" w:line="240" w:lineRule="auto"/>
        <w:ind w:left="360" w:firstLine="0"/>
        <w:rPr>
          <w:rFonts w:ascii="Cambria" w:hAnsi="Cambria"/>
          <w:b/>
          <w:color w:val="000000" w:themeColor="text1"/>
        </w:rPr>
      </w:pPr>
      <w:r w:rsidRPr="00E43464">
        <w:rPr>
          <w:rFonts w:ascii="Cambria" w:hAnsi="Cambria"/>
          <w:b/>
          <w:color w:val="000000" w:themeColor="text1"/>
        </w:rPr>
        <w:t>how you monitor/evaluate your faculty’s teaching</w:t>
      </w:r>
    </w:p>
    <w:p w14:paraId="0775A5FE" w14:textId="6C71D244" w:rsidR="00030784" w:rsidRPr="00E43464" w:rsidRDefault="00030784" w:rsidP="00A15D67">
      <w:pPr>
        <w:pStyle w:val="ListParagraph"/>
        <w:spacing w:after="0" w:line="240" w:lineRule="auto"/>
        <w:ind w:left="0"/>
        <w:rPr>
          <w:rFonts w:ascii="Cambria" w:hAnsi="Cambria"/>
          <w:b/>
          <w:color w:val="000000" w:themeColor="text1"/>
        </w:rPr>
      </w:pPr>
      <w:r w:rsidRPr="00E43464">
        <w:rPr>
          <w:rFonts w:ascii="Cambria" w:hAnsi="Cambria"/>
          <w:color w:val="000000" w:themeColor="text1"/>
        </w:rPr>
        <w:t xml:space="preserve">The </w:t>
      </w:r>
      <w:proofErr w:type="gramStart"/>
      <w:r w:rsidRPr="00E43464">
        <w:rPr>
          <w:rFonts w:ascii="Cambria" w:hAnsi="Cambria"/>
          <w:color w:val="000000" w:themeColor="text1"/>
        </w:rPr>
        <w:t>360 degree</w:t>
      </w:r>
      <w:proofErr w:type="gramEnd"/>
      <w:r w:rsidRPr="00E43464">
        <w:rPr>
          <w:rFonts w:ascii="Cambria" w:hAnsi="Cambria"/>
          <w:color w:val="000000" w:themeColor="text1"/>
        </w:rPr>
        <w:t xml:space="preserve"> evaluation adopted at UACS in 2011, aims at assisting each member of the UACS family develop and progress, improve the work of the instructors and administrative staff at the University American College Skopje. The purpose of the evaluation is to provide: </w:t>
      </w:r>
    </w:p>
    <w:p w14:paraId="476DC90E" w14:textId="77777777" w:rsidR="00030784" w:rsidRPr="00E43464" w:rsidRDefault="00030784" w:rsidP="00A15D67">
      <w:pPr>
        <w:pStyle w:val="Default"/>
        <w:numPr>
          <w:ilvl w:val="0"/>
          <w:numId w:val="27"/>
        </w:numPr>
        <w:ind w:left="630"/>
        <w:rPr>
          <w:rFonts w:ascii="Cambria" w:hAnsi="Cambria"/>
          <w:color w:val="000000" w:themeColor="text1"/>
          <w:sz w:val="22"/>
          <w:szCs w:val="22"/>
        </w:rPr>
      </w:pPr>
      <w:r w:rsidRPr="00E43464">
        <w:rPr>
          <w:rFonts w:ascii="Cambria" w:hAnsi="Cambria"/>
          <w:color w:val="000000" w:themeColor="text1"/>
          <w:sz w:val="22"/>
          <w:szCs w:val="22"/>
        </w:rPr>
        <w:t xml:space="preserve">proper and on-time feedback to all members of the UACS </w:t>
      </w:r>
      <w:proofErr w:type="gramStart"/>
      <w:r w:rsidRPr="00E43464">
        <w:rPr>
          <w:rFonts w:ascii="Cambria" w:hAnsi="Cambria"/>
          <w:color w:val="000000" w:themeColor="text1"/>
          <w:sz w:val="22"/>
          <w:szCs w:val="22"/>
        </w:rPr>
        <w:t>family;</w:t>
      </w:r>
      <w:proofErr w:type="gramEnd"/>
      <w:r w:rsidRPr="00E43464">
        <w:rPr>
          <w:rFonts w:ascii="Cambria" w:hAnsi="Cambria"/>
          <w:color w:val="000000" w:themeColor="text1"/>
          <w:sz w:val="22"/>
          <w:szCs w:val="22"/>
        </w:rPr>
        <w:t xml:space="preserve"> </w:t>
      </w:r>
    </w:p>
    <w:p w14:paraId="59C6F860" w14:textId="77777777" w:rsidR="00030784" w:rsidRPr="00E43464" w:rsidRDefault="00030784" w:rsidP="00A15D67">
      <w:pPr>
        <w:pStyle w:val="Default"/>
        <w:numPr>
          <w:ilvl w:val="0"/>
          <w:numId w:val="27"/>
        </w:numPr>
        <w:ind w:left="630"/>
        <w:rPr>
          <w:rFonts w:ascii="Cambria" w:hAnsi="Cambria"/>
          <w:color w:val="000000" w:themeColor="text1"/>
          <w:sz w:val="22"/>
          <w:szCs w:val="22"/>
        </w:rPr>
      </w:pPr>
      <w:r w:rsidRPr="00E43464">
        <w:rPr>
          <w:rFonts w:ascii="Cambria" w:hAnsi="Cambria"/>
          <w:color w:val="000000" w:themeColor="text1"/>
          <w:sz w:val="22"/>
          <w:szCs w:val="22"/>
        </w:rPr>
        <w:t xml:space="preserve">to provide adequate appraisal of each </w:t>
      </w:r>
      <w:proofErr w:type="gramStart"/>
      <w:r w:rsidRPr="00E43464">
        <w:rPr>
          <w:rFonts w:ascii="Cambria" w:hAnsi="Cambria"/>
          <w:color w:val="000000" w:themeColor="text1"/>
          <w:sz w:val="22"/>
          <w:szCs w:val="22"/>
        </w:rPr>
        <w:t>individuals</w:t>
      </w:r>
      <w:proofErr w:type="gramEnd"/>
      <w:r w:rsidRPr="00E43464">
        <w:rPr>
          <w:rFonts w:ascii="Cambria" w:hAnsi="Cambria"/>
          <w:color w:val="000000" w:themeColor="text1"/>
          <w:sz w:val="22"/>
          <w:szCs w:val="22"/>
        </w:rPr>
        <w:t xml:space="preserve"> as well as groups of UACS; </w:t>
      </w:r>
    </w:p>
    <w:p w14:paraId="41334FFE" w14:textId="77777777" w:rsidR="00030784" w:rsidRPr="00E43464" w:rsidRDefault="00030784" w:rsidP="00A15D67">
      <w:pPr>
        <w:pStyle w:val="Default"/>
        <w:numPr>
          <w:ilvl w:val="0"/>
          <w:numId w:val="27"/>
        </w:numPr>
        <w:ind w:left="630"/>
        <w:rPr>
          <w:rFonts w:ascii="Cambria" w:hAnsi="Cambria"/>
          <w:color w:val="000000" w:themeColor="text1"/>
          <w:sz w:val="22"/>
          <w:szCs w:val="22"/>
        </w:rPr>
      </w:pPr>
      <w:r w:rsidRPr="00E43464">
        <w:rPr>
          <w:rFonts w:ascii="Cambria" w:hAnsi="Cambria"/>
          <w:color w:val="000000" w:themeColor="text1"/>
          <w:sz w:val="22"/>
          <w:szCs w:val="22"/>
        </w:rPr>
        <w:t xml:space="preserve">to differentiate between those who have distinguished results and those who have less distinguished </w:t>
      </w:r>
      <w:proofErr w:type="gramStart"/>
      <w:r w:rsidRPr="00E43464">
        <w:rPr>
          <w:rFonts w:ascii="Cambria" w:hAnsi="Cambria"/>
          <w:color w:val="000000" w:themeColor="text1"/>
          <w:sz w:val="22"/>
          <w:szCs w:val="22"/>
        </w:rPr>
        <w:t>results;</w:t>
      </w:r>
      <w:proofErr w:type="gramEnd"/>
      <w:r w:rsidRPr="00E43464">
        <w:rPr>
          <w:rFonts w:ascii="Cambria" w:hAnsi="Cambria"/>
          <w:color w:val="000000" w:themeColor="text1"/>
          <w:sz w:val="22"/>
          <w:szCs w:val="22"/>
        </w:rPr>
        <w:t xml:space="preserve"> </w:t>
      </w:r>
    </w:p>
    <w:p w14:paraId="6890AA4C" w14:textId="77777777" w:rsidR="00030784" w:rsidRPr="00E43464" w:rsidRDefault="00030784" w:rsidP="00A15D67">
      <w:pPr>
        <w:pStyle w:val="Default"/>
        <w:numPr>
          <w:ilvl w:val="0"/>
          <w:numId w:val="27"/>
        </w:numPr>
        <w:ind w:left="630"/>
        <w:rPr>
          <w:rFonts w:ascii="Cambria" w:hAnsi="Cambria"/>
          <w:color w:val="000000" w:themeColor="text1"/>
          <w:sz w:val="22"/>
          <w:szCs w:val="22"/>
        </w:rPr>
      </w:pPr>
      <w:r w:rsidRPr="00E43464">
        <w:rPr>
          <w:rFonts w:ascii="Cambria" w:hAnsi="Cambria"/>
          <w:color w:val="000000" w:themeColor="text1"/>
          <w:sz w:val="22"/>
          <w:szCs w:val="22"/>
        </w:rPr>
        <w:t>adequately to award those who have outstanding results (as individuals or groups</w:t>
      </w:r>
      <w:proofErr w:type="gramStart"/>
      <w:r w:rsidRPr="00E43464">
        <w:rPr>
          <w:rFonts w:ascii="Cambria" w:hAnsi="Cambria"/>
          <w:color w:val="000000" w:themeColor="text1"/>
          <w:sz w:val="22"/>
          <w:szCs w:val="22"/>
        </w:rPr>
        <w:t>);</w:t>
      </w:r>
      <w:proofErr w:type="gramEnd"/>
      <w:r w:rsidRPr="00E43464">
        <w:rPr>
          <w:rFonts w:ascii="Cambria" w:hAnsi="Cambria"/>
          <w:color w:val="000000" w:themeColor="text1"/>
          <w:sz w:val="22"/>
          <w:szCs w:val="22"/>
        </w:rPr>
        <w:t xml:space="preserve"> </w:t>
      </w:r>
    </w:p>
    <w:p w14:paraId="10E21C73" w14:textId="77777777" w:rsidR="00030784" w:rsidRPr="00E43464" w:rsidRDefault="00030784" w:rsidP="00A15D67">
      <w:pPr>
        <w:pStyle w:val="Default"/>
        <w:numPr>
          <w:ilvl w:val="0"/>
          <w:numId w:val="27"/>
        </w:numPr>
        <w:ind w:left="630"/>
        <w:rPr>
          <w:rFonts w:ascii="Cambria" w:hAnsi="Cambria"/>
          <w:color w:val="000000" w:themeColor="text1"/>
          <w:sz w:val="22"/>
          <w:szCs w:val="22"/>
        </w:rPr>
      </w:pPr>
      <w:r w:rsidRPr="00E43464">
        <w:rPr>
          <w:rFonts w:ascii="Cambria" w:hAnsi="Cambria"/>
          <w:color w:val="000000" w:themeColor="text1"/>
          <w:sz w:val="22"/>
          <w:szCs w:val="22"/>
        </w:rPr>
        <w:lastRenderedPageBreak/>
        <w:t xml:space="preserve">to provide feedback information to those who do not have outstanding results in the areas where improvement is warm welcomed and would be </w:t>
      </w:r>
      <w:proofErr w:type="gramStart"/>
      <w:r w:rsidRPr="00E43464">
        <w:rPr>
          <w:rFonts w:ascii="Cambria" w:hAnsi="Cambria"/>
          <w:color w:val="000000" w:themeColor="text1"/>
          <w:sz w:val="22"/>
          <w:szCs w:val="22"/>
        </w:rPr>
        <w:t>appropriate;</w:t>
      </w:r>
      <w:proofErr w:type="gramEnd"/>
      <w:r w:rsidRPr="00E43464">
        <w:rPr>
          <w:rFonts w:ascii="Cambria" w:hAnsi="Cambria"/>
          <w:color w:val="000000" w:themeColor="text1"/>
          <w:sz w:val="22"/>
          <w:szCs w:val="22"/>
        </w:rPr>
        <w:t xml:space="preserve"> </w:t>
      </w:r>
    </w:p>
    <w:p w14:paraId="4D6A1E66" w14:textId="77777777" w:rsidR="00030784" w:rsidRPr="00E43464" w:rsidRDefault="00030784" w:rsidP="00A15D67">
      <w:pPr>
        <w:pStyle w:val="Default"/>
        <w:numPr>
          <w:ilvl w:val="0"/>
          <w:numId w:val="27"/>
        </w:numPr>
        <w:ind w:left="630"/>
        <w:rPr>
          <w:rFonts w:ascii="Cambria" w:hAnsi="Cambria"/>
          <w:color w:val="000000" w:themeColor="text1"/>
          <w:sz w:val="22"/>
          <w:szCs w:val="22"/>
        </w:rPr>
      </w:pPr>
      <w:r w:rsidRPr="00E43464">
        <w:rPr>
          <w:rFonts w:ascii="Cambria" w:hAnsi="Cambria"/>
          <w:color w:val="000000" w:themeColor="text1"/>
          <w:sz w:val="22"/>
          <w:szCs w:val="22"/>
        </w:rPr>
        <w:t xml:space="preserve">to provide inputs for professional development for next </w:t>
      </w:r>
      <w:proofErr w:type="gramStart"/>
      <w:r w:rsidRPr="00E43464">
        <w:rPr>
          <w:rFonts w:ascii="Cambria" w:hAnsi="Cambria"/>
          <w:color w:val="000000" w:themeColor="text1"/>
          <w:sz w:val="22"/>
          <w:szCs w:val="22"/>
        </w:rPr>
        <w:t>year;</w:t>
      </w:r>
      <w:proofErr w:type="gramEnd"/>
      <w:r w:rsidRPr="00E43464">
        <w:rPr>
          <w:rFonts w:ascii="Cambria" w:hAnsi="Cambria"/>
          <w:color w:val="000000" w:themeColor="text1"/>
          <w:sz w:val="22"/>
          <w:szCs w:val="22"/>
        </w:rPr>
        <w:t xml:space="preserve"> </w:t>
      </w:r>
    </w:p>
    <w:p w14:paraId="7B1D18DA" w14:textId="77777777" w:rsidR="00030784" w:rsidRPr="00E43464" w:rsidRDefault="00030784" w:rsidP="00A15D67">
      <w:pPr>
        <w:pStyle w:val="Default"/>
        <w:numPr>
          <w:ilvl w:val="0"/>
          <w:numId w:val="27"/>
        </w:numPr>
        <w:ind w:left="630"/>
        <w:rPr>
          <w:rFonts w:ascii="Cambria" w:hAnsi="Cambria"/>
          <w:color w:val="000000" w:themeColor="text1"/>
          <w:sz w:val="22"/>
          <w:szCs w:val="22"/>
        </w:rPr>
      </w:pPr>
      <w:r w:rsidRPr="00E43464">
        <w:rPr>
          <w:rFonts w:ascii="Cambria" w:hAnsi="Cambria"/>
          <w:color w:val="000000" w:themeColor="text1"/>
          <w:sz w:val="22"/>
          <w:szCs w:val="22"/>
        </w:rPr>
        <w:t xml:space="preserve">to provide the distinguished achievers with accelerating career growth according to the AAL </w:t>
      </w:r>
      <w:proofErr w:type="gramStart"/>
      <w:r w:rsidRPr="00E43464">
        <w:rPr>
          <w:rFonts w:ascii="Cambria" w:hAnsi="Cambria"/>
          <w:color w:val="000000" w:themeColor="text1"/>
          <w:sz w:val="22"/>
          <w:szCs w:val="22"/>
        </w:rPr>
        <w:t>policy;</w:t>
      </w:r>
      <w:proofErr w:type="gramEnd"/>
      <w:r w:rsidRPr="00E43464">
        <w:rPr>
          <w:rFonts w:ascii="Cambria" w:hAnsi="Cambria"/>
          <w:color w:val="000000" w:themeColor="text1"/>
          <w:sz w:val="22"/>
          <w:szCs w:val="22"/>
        </w:rPr>
        <w:t xml:space="preserve"> </w:t>
      </w:r>
    </w:p>
    <w:p w14:paraId="264F4F52" w14:textId="77777777" w:rsidR="00030784" w:rsidRPr="00E43464" w:rsidRDefault="00030784" w:rsidP="00A15D67">
      <w:pPr>
        <w:pStyle w:val="Default"/>
        <w:numPr>
          <w:ilvl w:val="0"/>
          <w:numId w:val="27"/>
        </w:numPr>
        <w:ind w:left="630"/>
        <w:rPr>
          <w:rFonts w:ascii="Cambria" w:hAnsi="Cambria"/>
          <w:color w:val="000000" w:themeColor="text1"/>
          <w:sz w:val="22"/>
          <w:szCs w:val="22"/>
        </w:rPr>
      </w:pPr>
      <w:r w:rsidRPr="00E43464">
        <w:rPr>
          <w:rFonts w:ascii="Cambria" w:hAnsi="Cambria"/>
          <w:color w:val="000000" w:themeColor="text1"/>
          <w:sz w:val="22"/>
          <w:szCs w:val="22"/>
        </w:rPr>
        <w:t xml:space="preserve">to provide adequate feedback from all stakeholders in the process of delivery of services, including but not limited </w:t>
      </w:r>
      <w:proofErr w:type="gramStart"/>
      <w:r w:rsidRPr="00E43464">
        <w:rPr>
          <w:rFonts w:ascii="Cambria" w:hAnsi="Cambria"/>
          <w:color w:val="000000" w:themeColor="text1"/>
          <w:sz w:val="22"/>
          <w:szCs w:val="22"/>
        </w:rPr>
        <w:t>to:</w:t>
      </w:r>
      <w:proofErr w:type="gramEnd"/>
      <w:r w:rsidRPr="00E43464">
        <w:rPr>
          <w:rFonts w:ascii="Cambria" w:hAnsi="Cambria"/>
          <w:color w:val="000000" w:themeColor="text1"/>
          <w:sz w:val="22"/>
          <w:szCs w:val="22"/>
        </w:rPr>
        <w:t xml:space="preserve"> students, faculty members, relevant members of the administration, deans, Rector and others; </w:t>
      </w:r>
    </w:p>
    <w:p w14:paraId="4BA2B476" w14:textId="77777777" w:rsidR="00030784" w:rsidRPr="00E43464" w:rsidRDefault="00030784" w:rsidP="00A15D67">
      <w:pPr>
        <w:pStyle w:val="Default"/>
        <w:numPr>
          <w:ilvl w:val="0"/>
          <w:numId w:val="27"/>
        </w:numPr>
        <w:ind w:left="630"/>
        <w:rPr>
          <w:rFonts w:ascii="Cambria" w:hAnsi="Cambria"/>
          <w:color w:val="000000" w:themeColor="text1"/>
          <w:sz w:val="22"/>
          <w:szCs w:val="22"/>
        </w:rPr>
      </w:pPr>
      <w:r w:rsidRPr="00E43464">
        <w:rPr>
          <w:rFonts w:ascii="Cambria" w:hAnsi="Cambria"/>
          <w:color w:val="000000" w:themeColor="text1"/>
          <w:sz w:val="22"/>
          <w:szCs w:val="22"/>
        </w:rPr>
        <w:t xml:space="preserve">to mark the underperformance, thus enabling the organization to have a sustainable permanent growth. </w:t>
      </w:r>
    </w:p>
    <w:p w14:paraId="229E36D2" w14:textId="77777777" w:rsidR="00070FFB" w:rsidRPr="00E43464" w:rsidRDefault="00070FFB" w:rsidP="00A15D67">
      <w:pPr>
        <w:pStyle w:val="Default"/>
        <w:ind w:left="630"/>
        <w:rPr>
          <w:rFonts w:ascii="Cambria" w:hAnsi="Cambria"/>
          <w:color w:val="000000" w:themeColor="text1"/>
          <w:sz w:val="22"/>
          <w:szCs w:val="22"/>
        </w:rPr>
      </w:pPr>
    </w:p>
    <w:p w14:paraId="3BF1EB22" w14:textId="2557536D" w:rsidR="00030784" w:rsidRPr="00E43464" w:rsidRDefault="00030784" w:rsidP="00A15D67">
      <w:pPr>
        <w:spacing w:after="0" w:line="240" w:lineRule="auto"/>
        <w:rPr>
          <w:rFonts w:ascii="Cambria" w:hAnsi="Cambria"/>
          <w:color w:val="000000" w:themeColor="text1"/>
        </w:rPr>
      </w:pPr>
      <w:r w:rsidRPr="00E43464">
        <w:rPr>
          <w:rFonts w:ascii="Cambria" w:hAnsi="Cambria"/>
          <w:color w:val="000000" w:themeColor="text1"/>
        </w:rPr>
        <w:t xml:space="preserve">The Evaluation by students is considered to be one of the key pillars of the 360 </w:t>
      </w:r>
      <w:proofErr w:type="gramStart"/>
      <w:r w:rsidRPr="00E43464">
        <w:rPr>
          <w:rFonts w:ascii="Cambria" w:hAnsi="Cambria"/>
          <w:color w:val="000000" w:themeColor="text1"/>
        </w:rPr>
        <w:t>evaluation</w:t>
      </w:r>
      <w:proofErr w:type="gramEnd"/>
      <w:r w:rsidRPr="00E43464">
        <w:rPr>
          <w:rFonts w:ascii="Cambria" w:hAnsi="Cambria"/>
          <w:color w:val="000000" w:themeColor="text1"/>
        </w:rPr>
        <w:t>. The Evaluation by students is conducted at least once per semester, usually the last teaching class.</w:t>
      </w:r>
    </w:p>
    <w:p w14:paraId="2228401C" w14:textId="77777777" w:rsidR="000B2A88" w:rsidRPr="00E43464" w:rsidRDefault="000B2A88" w:rsidP="00A15D67">
      <w:pPr>
        <w:spacing w:after="0" w:line="240" w:lineRule="auto"/>
        <w:rPr>
          <w:rFonts w:ascii="Cambria" w:hAnsi="Cambria"/>
          <w:color w:val="000000" w:themeColor="text1"/>
        </w:rPr>
      </w:pPr>
    </w:p>
    <w:p w14:paraId="4AD65024" w14:textId="77777777" w:rsidR="00030784" w:rsidRPr="00E43464" w:rsidRDefault="00030784" w:rsidP="00A15D67">
      <w:pPr>
        <w:pStyle w:val="ListParagraph"/>
        <w:numPr>
          <w:ilvl w:val="0"/>
          <w:numId w:val="26"/>
        </w:numPr>
        <w:spacing w:after="0" w:line="240" w:lineRule="auto"/>
        <w:ind w:left="360" w:firstLine="0"/>
        <w:rPr>
          <w:rFonts w:ascii="Cambria" w:hAnsi="Cambria"/>
          <w:b/>
          <w:color w:val="000000" w:themeColor="text1"/>
        </w:rPr>
      </w:pPr>
      <w:r w:rsidRPr="00E43464">
        <w:rPr>
          <w:rFonts w:ascii="Cambria" w:hAnsi="Cambria"/>
          <w:b/>
          <w:color w:val="000000" w:themeColor="text1"/>
        </w:rPr>
        <w:t>how you monitor/evaluate your faculty’s student advising and counseling</w:t>
      </w:r>
    </w:p>
    <w:p w14:paraId="1ACD5849" w14:textId="738AC276" w:rsidR="00030784" w:rsidRPr="00E43464" w:rsidRDefault="00030784" w:rsidP="00A15D67">
      <w:pPr>
        <w:spacing w:after="0" w:line="240" w:lineRule="auto"/>
        <w:rPr>
          <w:rFonts w:ascii="Cambria" w:hAnsi="Cambria"/>
          <w:color w:val="000000" w:themeColor="text1"/>
        </w:rPr>
      </w:pPr>
      <w:r w:rsidRPr="00E43464">
        <w:rPr>
          <w:rFonts w:ascii="Cambria" w:hAnsi="Cambria"/>
          <w:color w:val="000000" w:themeColor="text1"/>
        </w:rPr>
        <w:t xml:space="preserve">Faculty’s student advising and counseling is carried out constantly and there is no specific and strict procedure for doing so. UACS has embodied a culture where students are enabled to communicate with each professor freely and attend individual meetings during allotted office hours. Each School at UACS during its faculty meetings discusses issues which are related with offering advising and counseling to the students. If issues are at place and needs </w:t>
      </w:r>
      <w:proofErr w:type="gramStart"/>
      <w:r w:rsidRPr="00E43464">
        <w:rPr>
          <w:rFonts w:ascii="Cambria" w:hAnsi="Cambria"/>
          <w:color w:val="000000" w:themeColor="text1"/>
        </w:rPr>
        <w:t>attention</w:t>
      </w:r>
      <w:proofErr w:type="gramEnd"/>
      <w:r w:rsidRPr="00E43464">
        <w:rPr>
          <w:rFonts w:ascii="Cambria" w:hAnsi="Cambria"/>
          <w:color w:val="000000" w:themeColor="text1"/>
        </w:rPr>
        <w:t xml:space="preserve"> they are discussed as solved during these meeting where if necessary students are present as well. Another procedure which is taking place and it is used for advising and counseling is the Quality Circle process in which students take active participation by engaging themselves in special meetings with the Deans of the UACS School, on which they discuss their potential issues and problems they have during their studies. Also, students are always advised to follow the Grievance policy and communicate with the Grievance officer in case they have issues with any aspect of their studies.</w:t>
      </w:r>
    </w:p>
    <w:p w14:paraId="2D531B5C" w14:textId="77777777" w:rsidR="000B2A88" w:rsidRPr="00E43464" w:rsidRDefault="000B2A88" w:rsidP="00A15D67">
      <w:pPr>
        <w:spacing w:after="0" w:line="240" w:lineRule="auto"/>
        <w:rPr>
          <w:rFonts w:ascii="Cambria" w:hAnsi="Cambria"/>
          <w:color w:val="000000" w:themeColor="text1"/>
        </w:rPr>
      </w:pPr>
    </w:p>
    <w:p w14:paraId="2AE50101" w14:textId="77777777" w:rsidR="000B2A88" w:rsidRPr="00E43464" w:rsidRDefault="00030784" w:rsidP="00A15D67">
      <w:pPr>
        <w:pStyle w:val="Default"/>
        <w:numPr>
          <w:ilvl w:val="0"/>
          <w:numId w:val="26"/>
        </w:numPr>
        <w:ind w:left="360" w:firstLine="0"/>
        <w:rPr>
          <w:rFonts w:ascii="Cambria" w:hAnsi="Cambria"/>
          <w:color w:val="000000" w:themeColor="text1"/>
          <w:sz w:val="22"/>
          <w:szCs w:val="22"/>
        </w:rPr>
      </w:pPr>
      <w:r w:rsidRPr="00E43464">
        <w:rPr>
          <w:rFonts w:ascii="Cambria" w:hAnsi="Cambria"/>
          <w:b/>
          <w:bCs/>
          <w:color w:val="000000" w:themeColor="text1"/>
          <w:sz w:val="22"/>
          <w:szCs w:val="22"/>
        </w:rPr>
        <w:t xml:space="preserve">how you monitor/evaluate your faculty’s scholarly, professional, and service activities (see glossary of terms for scholarly activities). </w:t>
      </w:r>
    </w:p>
    <w:p w14:paraId="4501B6B8" w14:textId="19CB64C1" w:rsidR="00030784" w:rsidRPr="00E43464" w:rsidRDefault="00030784" w:rsidP="000B2A88">
      <w:pPr>
        <w:pStyle w:val="Default"/>
        <w:rPr>
          <w:rFonts w:ascii="Cambria" w:hAnsi="Cambria"/>
          <w:color w:val="000000" w:themeColor="text1"/>
          <w:sz w:val="22"/>
          <w:szCs w:val="22"/>
        </w:rPr>
      </w:pPr>
      <w:r w:rsidRPr="00E43464">
        <w:rPr>
          <w:rFonts w:ascii="Cambria" w:hAnsi="Cambria"/>
          <w:color w:val="000000" w:themeColor="text1"/>
          <w:sz w:val="22"/>
          <w:szCs w:val="22"/>
        </w:rPr>
        <w:t xml:space="preserve">At UACS, in 2011 a </w:t>
      </w:r>
      <w:proofErr w:type="gramStart"/>
      <w:r w:rsidRPr="00E43464">
        <w:rPr>
          <w:rFonts w:ascii="Cambria" w:hAnsi="Cambria"/>
          <w:color w:val="000000" w:themeColor="text1"/>
          <w:sz w:val="22"/>
          <w:szCs w:val="22"/>
        </w:rPr>
        <w:t>Committee</w:t>
      </w:r>
      <w:proofErr w:type="gramEnd"/>
      <w:r w:rsidRPr="00E43464">
        <w:rPr>
          <w:rFonts w:ascii="Cambria" w:hAnsi="Cambria"/>
          <w:color w:val="000000" w:themeColor="text1"/>
          <w:sz w:val="22"/>
          <w:szCs w:val="22"/>
        </w:rPr>
        <w:t xml:space="preserve"> for science and research has been formed, with the scope to monitor the faculty development in the area of scientific and research work. Part of the 360 Evaluation is also an evaluation performed </w:t>
      </w:r>
      <w:proofErr w:type="gramStart"/>
      <w:r w:rsidRPr="00E43464">
        <w:rPr>
          <w:rFonts w:ascii="Cambria" w:hAnsi="Cambria"/>
          <w:color w:val="000000" w:themeColor="text1"/>
          <w:sz w:val="22"/>
          <w:szCs w:val="22"/>
        </w:rPr>
        <w:t>on the basis of</w:t>
      </w:r>
      <w:proofErr w:type="gramEnd"/>
      <w:r w:rsidRPr="00E43464">
        <w:rPr>
          <w:rFonts w:ascii="Cambria" w:hAnsi="Cambria"/>
          <w:color w:val="000000" w:themeColor="text1"/>
          <w:sz w:val="22"/>
          <w:szCs w:val="22"/>
        </w:rPr>
        <w:t xml:space="preserve"> faculty results in one academic year. The Evaluation is conducted by the appointed Vice Rector for research once a year, usually at the beginning of the new academic year, and a report is compiled with all research and scholarly work for the faculty of each school. </w:t>
      </w:r>
    </w:p>
    <w:p w14:paraId="6DCB8789" w14:textId="2E644261" w:rsidR="00030784" w:rsidRPr="00E43464" w:rsidRDefault="00030784" w:rsidP="00A15D67">
      <w:pPr>
        <w:spacing w:after="0" w:line="240" w:lineRule="auto"/>
        <w:rPr>
          <w:rFonts w:ascii="Cambria" w:hAnsi="Cambria"/>
          <w:color w:val="000000" w:themeColor="text1"/>
        </w:rPr>
      </w:pPr>
      <w:r w:rsidRPr="00E43464">
        <w:rPr>
          <w:rFonts w:ascii="Cambria" w:hAnsi="Cambria"/>
          <w:color w:val="000000" w:themeColor="text1"/>
        </w:rPr>
        <w:t>In reference to the professional and service activities, UACS monitors the progress of the faculty members by their professional development plan and report and through the organization of several professional development seminars throughout one academic year. These activities are also reported in the AAL.</w:t>
      </w:r>
    </w:p>
    <w:p w14:paraId="575353DC" w14:textId="77777777" w:rsidR="000B2A88" w:rsidRPr="00E43464" w:rsidRDefault="000B2A88" w:rsidP="00A15D67">
      <w:pPr>
        <w:spacing w:after="0" w:line="240" w:lineRule="auto"/>
        <w:rPr>
          <w:rFonts w:ascii="Cambria" w:hAnsi="Cambria"/>
          <w:b/>
          <w:color w:val="000000" w:themeColor="text1"/>
        </w:rPr>
      </w:pPr>
    </w:p>
    <w:p w14:paraId="341B72AE" w14:textId="77777777" w:rsidR="00030784" w:rsidRPr="00E43464" w:rsidRDefault="00030784" w:rsidP="00A15D67">
      <w:pPr>
        <w:pStyle w:val="ListParagraph"/>
        <w:numPr>
          <w:ilvl w:val="0"/>
          <w:numId w:val="23"/>
        </w:numPr>
        <w:spacing w:after="0" w:line="240" w:lineRule="auto"/>
        <w:ind w:left="360" w:firstLine="0"/>
        <w:rPr>
          <w:rFonts w:ascii="Cambria" w:hAnsi="Cambria"/>
          <w:b/>
          <w:color w:val="000000" w:themeColor="text1"/>
        </w:rPr>
      </w:pPr>
      <w:r w:rsidRPr="00E43464">
        <w:rPr>
          <w:rFonts w:ascii="Cambria" w:hAnsi="Cambria"/>
          <w:b/>
          <w:color w:val="000000" w:themeColor="text1"/>
        </w:rPr>
        <w:t xml:space="preserve">how your faculty and staff demonstrate and promote a student focus. </w:t>
      </w:r>
    </w:p>
    <w:p w14:paraId="392F3F87" w14:textId="0E4BD6D0" w:rsidR="00030784" w:rsidRPr="00E43464" w:rsidRDefault="00030784" w:rsidP="00A15D67">
      <w:pPr>
        <w:spacing w:after="0" w:line="240" w:lineRule="auto"/>
        <w:rPr>
          <w:rFonts w:ascii="Cambria" w:hAnsi="Cambria"/>
          <w:color w:val="000000" w:themeColor="text1"/>
        </w:rPr>
      </w:pPr>
      <w:r w:rsidRPr="00E43464">
        <w:rPr>
          <w:rFonts w:ascii="Cambria" w:hAnsi="Cambria"/>
          <w:color w:val="000000" w:themeColor="text1"/>
        </w:rPr>
        <w:t xml:space="preserve">Every year, UACS rewards members with strong commitment to professional development to attend a training by the European Foundation for Entrepreneurial Research (EFER) </w:t>
      </w: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get introduced with this method of teaching and then to exchange their knowled</w:t>
      </w:r>
      <w:r w:rsidR="00075A77" w:rsidRPr="00E43464">
        <w:rPr>
          <w:rFonts w:ascii="Cambria" w:hAnsi="Cambria"/>
          <w:color w:val="000000" w:themeColor="text1"/>
        </w:rPr>
        <w:t>ge with the other UACS members.</w:t>
      </w:r>
    </w:p>
    <w:p w14:paraId="43852E76" w14:textId="77777777" w:rsidR="00070FFB" w:rsidRPr="00E43464" w:rsidRDefault="00030784" w:rsidP="00A15D67">
      <w:pPr>
        <w:pStyle w:val="ListParagraph"/>
        <w:numPr>
          <w:ilvl w:val="0"/>
          <w:numId w:val="23"/>
        </w:numPr>
        <w:spacing w:after="0" w:line="240" w:lineRule="auto"/>
        <w:ind w:left="360" w:firstLine="0"/>
        <w:rPr>
          <w:rFonts w:ascii="Cambria" w:hAnsi="Cambria"/>
          <w:b/>
          <w:color w:val="000000" w:themeColor="text1"/>
        </w:rPr>
      </w:pPr>
      <w:r w:rsidRPr="00E43464">
        <w:rPr>
          <w:rFonts w:ascii="Cambria" w:hAnsi="Cambria"/>
          <w:b/>
          <w:color w:val="000000" w:themeColor="text1"/>
        </w:rPr>
        <w:lastRenderedPageBreak/>
        <w:t xml:space="preserve">how your compensation and recognition approaches for individuals and groups, including faculty and staff, reinforce the overall work system, student performance, and learning objectives, </w:t>
      </w:r>
    </w:p>
    <w:p w14:paraId="26EED47A" w14:textId="675449A5" w:rsidR="00030784" w:rsidRPr="00E43464" w:rsidRDefault="00030784" w:rsidP="00A15D67">
      <w:pPr>
        <w:pStyle w:val="ListParagraph"/>
        <w:spacing w:after="0" w:line="240" w:lineRule="auto"/>
        <w:ind w:left="0"/>
        <w:rPr>
          <w:rFonts w:ascii="Cambria" w:hAnsi="Cambria"/>
          <w:b/>
          <w:color w:val="000000" w:themeColor="text1"/>
        </w:rPr>
      </w:pPr>
      <w:r w:rsidRPr="00E43464">
        <w:rPr>
          <w:rFonts w:ascii="Cambria" w:hAnsi="Cambria"/>
          <w:color w:val="000000" w:themeColor="text1"/>
        </w:rPr>
        <w:t xml:space="preserve">UACS bylaw on Academic-Administrative Load (AAL) and 360 Evaluation are matched after each academic year </w:t>
      </w:r>
      <w:proofErr w:type="gramStart"/>
      <w:r w:rsidRPr="00E43464">
        <w:rPr>
          <w:rFonts w:ascii="Cambria" w:hAnsi="Cambria"/>
          <w:color w:val="000000" w:themeColor="text1"/>
        </w:rPr>
        <w:t>in order to</w:t>
      </w:r>
      <w:proofErr w:type="gramEnd"/>
      <w:r w:rsidRPr="00E43464">
        <w:rPr>
          <w:rFonts w:ascii="Cambria" w:hAnsi="Cambria"/>
          <w:color w:val="000000" w:themeColor="text1"/>
        </w:rPr>
        <w:t xml:space="preserve"> compare results and performances especially in what concerns teaching activities and the level of satisfaction expressed by the students in the evaluation questionnaires.</w:t>
      </w:r>
    </w:p>
    <w:p w14:paraId="335A0185" w14:textId="77777777" w:rsidR="00030784" w:rsidRPr="00E43464" w:rsidRDefault="00030784" w:rsidP="00A15D67">
      <w:pPr>
        <w:spacing w:after="0" w:line="240" w:lineRule="auto"/>
        <w:rPr>
          <w:rFonts w:ascii="Cambria" w:hAnsi="Cambria"/>
          <w:color w:val="000000" w:themeColor="text1"/>
        </w:rPr>
      </w:pPr>
      <w:r w:rsidRPr="00E43464">
        <w:rPr>
          <w:rFonts w:ascii="Cambria" w:hAnsi="Cambria"/>
          <w:color w:val="000000" w:themeColor="text1"/>
        </w:rPr>
        <w:t xml:space="preserve">After the performed 360 Evaluations, scores are prepared for each faculty members and according to the results the faculty members with the best scores are rewarded by giving them explicit recognition of their great performance and hard work. </w:t>
      </w:r>
    </w:p>
    <w:p w14:paraId="1EF923CF" w14:textId="32C509D8" w:rsidR="00030784" w:rsidRPr="00E43464" w:rsidRDefault="00030784" w:rsidP="00A15D67">
      <w:pPr>
        <w:spacing w:after="0" w:line="240" w:lineRule="auto"/>
        <w:rPr>
          <w:rFonts w:ascii="Cambria" w:hAnsi="Cambria"/>
          <w:color w:val="000000" w:themeColor="text1"/>
        </w:rPr>
      </w:pPr>
      <w:r w:rsidRPr="00E43464">
        <w:rPr>
          <w:rFonts w:ascii="Cambria" w:hAnsi="Cambria"/>
          <w:color w:val="000000" w:themeColor="text1"/>
        </w:rPr>
        <w:t xml:space="preserve">This is seen as great incentive and motivation for the other colleagues for the upcoming academic year.  The recognition activities range from increase of salaries, through paid memberships in professional organizations, journals, paid participation in conferences, etc. </w:t>
      </w:r>
    </w:p>
    <w:p w14:paraId="4C178506" w14:textId="77777777" w:rsidR="000B2A88" w:rsidRPr="00E43464" w:rsidRDefault="000B2A88" w:rsidP="00A15D67">
      <w:pPr>
        <w:spacing w:after="0" w:line="240" w:lineRule="auto"/>
        <w:rPr>
          <w:rFonts w:ascii="Cambria" w:hAnsi="Cambria"/>
          <w:color w:val="000000" w:themeColor="text1"/>
        </w:rPr>
      </w:pPr>
    </w:p>
    <w:p w14:paraId="1645E25A" w14:textId="77777777" w:rsidR="00070FFB" w:rsidRPr="00E43464" w:rsidRDefault="00030784" w:rsidP="00A15D67">
      <w:pPr>
        <w:pStyle w:val="ListParagraph"/>
        <w:numPr>
          <w:ilvl w:val="0"/>
          <w:numId w:val="23"/>
        </w:numPr>
        <w:spacing w:after="0" w:line="240" w:lineRule="auto"/>
        <w:ind w:left="360" w:firstLine="0"/>
        <w:rPr>
          <w:rFonts w:ascii="Cambria" w:hAnsi="Cambria"/>
          <w:b/>
          <w:color w:val="000000" w:themeColor="text1"/>
        </w:rPr>
      </w:pPr>
      <w:r w:rsidRPr="00E43464">
        <w:rPr>
          <w:rFonts w:ascii="Cambria" w:hAnsi="Cambria"/>
          <w:b/>
          <w:color w:val="000000" w:themeColor="text1"/>
        </w:rPr>
        <w:t>how you improve your faculty/staff evaluation system.</w:t>
      </w:r>
    </w:p>
    <w:p w14:paraId="57C5CF3F" w14:textId="12094DEC" w:rsidR="00030784" w:rsidRPr="00E43464" w:rsidRDefault="00030784" w:rsidP="00A15D67">
      <w:pPr>
        <w:pStyle w:val="ListParagraph"/>
        <w:tabs>
          <w:tab w:val="left" w:pos="0"/>
        </w:tabs>
        <w:spacing w:after="0" w:line="240" w:lineRule="auto"/>
        <w:ind w:left="0"/>
        <w:rPr>
          <w:rFonts w:ascii="Cambria" w:hAnsi="Cambria"/>
          <w:b/>
          <w:color w:val="000000" w:themeColor="text1"/>
        </w:rPr>
      </w:pPr>
      <w:r w:rsidRPr="00E43464">
        <w:rPr>
          <w:rFonts w:ascii="Cambria" w:hAnsi="Cambria"/>
          <w:color w:val="000000" w:themeColor="text1"/>
        </w:rPr>
        <w:t>The evaluation system in place at UACS is improved through reviewing process at the end of each year, taking into consideration the performances and results in the previous academic year.</w:t>
      </w:r>
    </w:p>
    <w:p w14:paraId="7D221D1F" w14:textId="3D57240D" w:rsidR="0053448E" w:rsidRPr="00E43464" w:rsidRDefault="00030784" w:rsidP="00A15D67">
      <w:pPr>
        <w:spacing w:after="0" w:line="240" w:lineRule="auto"/>
        <w:rPr>
          <w:rFonts w:ascii="Cambria" w:hAnsi="Cambria"/>
          <w:color w:val="000000" w:themeColor="text1"/>
        </w:rPr>
      </w:pPr>
      <w:r w:rsidRPr="00E43464">
        <w:rPr>
          <w:rFonts w:ascii="Cambria" w:hAnsi="Cambria"/>
          <w:color w:val="000000" w:themeColor="text1"/>
        </w:rPr>
        <w:t xml:space="preserve">Suggestions from both academic and administrative staff is taken into consideration </w:t>
      </w:r>
      <w:proofErr w:type="gramStart"/>
      <w:r w:rsidRPr="00E43464">
        <w:rPr>
          <w:rFonts w:ascii="Cambria" w:hAnsi="Cambria"/>
          <w:color w:val="000000" w:themeColor="text1"/>
        </w:rPr>
        <w:t>in regard to</w:t>
      </w:r>
      <w:proofErr w:type="gramEnd"/>
      <w:r w:rsidRPr="00E43464">
        <w:rPr>
          <w:rFonts w:ascii="Cambria" w:hAnsi="Cambria"/>
          <w:color w:val="000000" w:themeColor="text1"/>
        </w:rPr>
        <w:t xml:space="preserve"> the policy itself, the questionnaires used, the assigned weights etc.</w:t>
      </w:r>
    </w:p>
    <w:p w14:paraId="530EDDA3" w14:textId="77777777" w:rsidR="000B2A88" w:rsidRPr="00E43464" w:rsidRDefault="000B2A88" w:rsidP="00A15D67">
      <w:pPr>
        <w:spacing w:after="0" w:line="240" w:lineRule="auto"/>
        <w:rPr>
          <w:rFonts w:ascii="Cambria" w:hAnsi="Cambria"/>
          <w:color w:val="000000" w:themeColor="text1"/>
        </w:rPr>
      </w:pPr>
    </w:p>
    <w:p w14:paraId="295F97B7" w14:textId="77777777" w:rsidR="00030784" w:rsidRPr="00E43464" w:rsidRDefault="00030784" w:rsidP="00A15D67">
      <w:pPr>
        <w:spacing w:after="0" w:line="240" w:lineRule="auto"/>
        <w:rPr>
          <w:rFonts w:ascii="Cambria" w:hAnsi="Cambria"/>
          <w:b/>
          <w:color w:val="000000" w:themeColor="text1"/>
        </w:rPr>
      </w:pPr>
      <w:bookmarkStart w:id="14" w:name="_1ksv4uv" w:colFirst="0" w:colLast="0"/>
      <w:bookmarkStart w:id="15" w:name="_Toc507759066"/>
      <w:bookmarkEnd w:id="14"/>
      <w:r w:rsidRPr="00E43464">
        <w:rPr>
          <w:rFonts w:ascii="Cambria" w:hAnsi="Cambria"/>
          <w:b/>
          <w:color w:val="000000" w:themeColor="text1"/>
        </w:rPr>
        <w:t>Criterion 5.7 Faculty and Staff Operational Procedures, Policies and Practices and Development</w:t>
      </w:r>
      <w:bookmarkEnd w:id="15"/>
      <w:r w:rsidRPr="00E43464">
        <w:rPr>
          <w:rFonts w:ascii="Cambria" w:hAnsi="Cambria"/>
          <w:b/>
          <w:color w:val="000000" w:themeColor="text1"/>
        </w:rPr>
        <w:t xml:space="preserve"> </w:t>
      </w:r>
    </w:p>
    <w:p w14:paraId="26AAA660" w14:textId="65A9C12C" w:rsidR="00030784" w:rsidRPr="00E43464" w:rsidRDefault="00030784" w:rsidP="00A15D67">
      <w:pPr>
        <w:spacing w:after="0" w:line="240" w:lineRule="auto"/>
        <w:rPr>
          <w:rFonts w:ascii="Cambria" w:hAnsi="Cambria"/>
          <w:b/>
          <w:color w:val="000000" w:themeColor="text1"/>
        </w:rPr>
      </w:pPr>
      <w:r w:rsidRPr="00E43464">
        <w:rPr>
          <w:rFonts w:ascii="Cambria" w:hAnsi="Cambria"/>
          <w:b/>
          <w:color w:val="000000" w:themeColor="text1"/>
        </w:rPr>
        <w:t>Criterion 5.7.1</w:t>
      </w:r>
      <w:r w:rsidRPr="00E43464">
        <w:rPr>
          <w:rFonts w:ascii="Cambria" w:hAnsi="Cambria"/>
          <w:b/>
          <w:color w:val="000000" w:themeColor="text1"/>
        </w:rPr>
        <w:br/>
        <w:t>Each institution (school or program) must have a written system of procedures, policies, and practices for the management and development of faculty members. Written information on all of these must be available</w:t>
      </w:r>
      <w:r w:rsidR="00070FFB" w:rsidRPr="00E43464">
        <w:rPr>
          <w:rFonts w:ascii="Cambria" w:hAnsi="Cambria"/>
          <w:b/>
          <w:color w:val="000000" w:themeColor="text1"/>
        </w:rPr>
        <w:t xml:space="preserve"> to faculty and staff members. </w:t>
      </w:r>
      <w:r w:rsidR="00070FFB" w:rsidRPr="00E43464">
        <w:rPr>
          <w:rFonts w:ascii="Cambria" w:hAnsi="Cambria"/>
          <w:b/>
          <w:color w:val="000000" w:themeColor="text1"/>
        </w:rPr>
        <w:br/>
      </w:r>
      <w:r w:rsidRPr="00E43464">
        <w:rPr>
          <w:rFonts w:ascii="Cambria" w:hAnsi="Cambria"/>
          <w:color w:val="000000" w:themeColor="text1"/>
        </w:rPr>
        <w:t xml:space="preserve">All UACS bylaws, procedures and decisions concerning the overall work of the university in general, and at Schools ‘level in specific are placed in an organize system as electronic database. All bylaws, </w:t>
      </w:r>
      <w:proofErr w:type="gramStart"/>
      <w:r w:rsidRPr="00E43464">
        <w:rPr>
          <w:rFonts w:ascii="Cambria" w:hAnsi="Cambria"/>
          <w:color w:val="000000" w:themeColor="text1"/>
        </w:rPr>
        <w:t>procedures</w:t>
      </w:r>
      <w:proofErr w:type="gramEnd"/>
      <w:r w:rsidRPr="00E43464">
        <w:rPr>
          <w:rFonts w:ascii="Cambria" w:hAnsi="Cambria"/>
          <w:color w:val="000000" w:themeColor="text1"/>
        </w:rPr>
        <w:t xml:space="preserve"> and decisions as well as policies are available internally to all faculty members and administration for consultation, through their designated electronic accounts connected with their email addresses. </w:t>
      </w:r>
    </w:p>
    <w:p w14:paraId="7BBD6911" w14:textId="77777777" w:rsidR="00030784" w:rsidRPr="00E43464" w:rsidRDefault="00030784" w:rsidP="00A15D67">
      <w:pPr>
        <w:spacing w:after="0" w:line="240" w:lineRule="auto"/>
        <w:rPr>
          <w:rFonts w:ascii="Cambria" w:hAnsi="Cambria"/>
          <w:color w:val="000000" w:themeColor="text1"/>
        </w:rPr>
      </w:pPr>
      <w:r w:rsidRPr="00E43464">
        <w:rPr>
          <w:rFonts w:ascii="Cambria" w:hAnsi="Cambria"/>
          <w:color w:val="000000" w:themeColor="text1"/>
        </w:rPr>
        <w:t xml:space="preserve">Bylaws, </w:t>
      </w:r>
      <w:proofErr w:type="gramStart"/>
      <w:r w:rsidRPr="00E43464">
        <w:rPr>
          <w:rFonts w:ascii="Cambria" w:hAnsi="Cambria"/>
          <w:color w:val="000000" w:themeColor="text1"/>
        </w:rPr>
        <w:t>procedures</w:t>
      </w:r>
      <w:proofErr w:type="gramEnd"/>
      <w:r w:rsidRPr="00E43464">
        <w:rPr>
          <w:rFonts w:ascii="Cambria" w:hAnsi="Cambria"/>
          <w:color w:val="000000" w:themeColor="text1"/>
        </w:rPr>
        <w:t xml:space="preserve"> and policies are improved and revised on ad-hoc basis, depending on a situation at hand, following strictly new laws and amendments in the country. If there is a need of a revision of UACS act, meetings are held as well as open forums are organized where all faculty members can express their comments and concerns and propose amendments and text if necessary.  </w:t>
      </w:r>
    </w:p>
    <w:p w14:paraId="2C74BA39" w14:textId="7C59AB06" w:rsidR="00030784" w:rsidRPr="00E43464" w:rsidRDefault="00030784" w:rsidP="00A15D67">
      <w:pPr>
        <w:spacing w:after="0" w:line="240" w:lineRule="auto"/>
        <w:rPr>
          <w:rStyle w:val="Hyperlink"/>
          <w:rFonts w:ascii="Cambria" w:hAnsi="Cambria"/>
          <w:color w:val="000000" w:themeColor="text1"/>
        </w:rPr>
      </w:pPr>
      <w:r w:rsidRPr="00E43464">
        <w:rPr>
          <w:rFonts w:ascii="Cambria" w:hAnsi="Cambria"/>
          <w:color w:val="000000" w:themeColor="text1"/>
        </w:rPr>
        <w:t xml:space="preserve">UACS bylaws are available at the following link </w:t>
      </w:r>
      <w:hyperlink r:id="rId84" w:history="1">
        <w:r w:rsidRPr="00E43464">
          <w:rPr>
            <w:rStyle w:val="Hyperlink"/>
            <w:rFonts w:ascii="Cambria" w:hAnsi="Cambria"/>
            <w:color w:val="000000" w:themeColor="text1"/>
          </w:rPr>
          <w:t>UACS Bylaws.</w:t>
        </w:r>
      </w:hyperlink>
    </w:p>
    <w:p w14:paraId="17030C34" w14:textId="77777777" w:rsidR="000B2A88" w:rsidRPr="00E43464" w:rsidRDefault="000B2A88" w:rsidP="00A15D67">
      <w:pPr>
        <w:spacing w:after="0" w:line="240" w:lineRule="auto"/>
        <w:rPr>
          <w:rFonts w:ascii="Cambria" w:hAnsi="Cambria"/>
          <w:color w:val="000000" w:themeColor="text1"/>
        </w:rPr>
      </w:pPr>
    </w:p>
    <w:p w14:paraId="1518D8BA" w14:textId="77777777" w:rsidR="00030784" w:rsidRPr="00E43464" w:rsidRDefault="00030784" w:rsidP="00A15D67">
      <w:pPr>
        <w:spacing w:after="0" w:line="240" w:lineRule="auto"/>
        <w:rPr>
          <w:rFonts w:ascii="Cambria" w:hAnsi="Cambria"/>
          <w:b/>
          <w:color w:val="000000" w:themeColor="text1"/>
          <w:lang w:val="mk-MK"/>
        </w:rPr>
      </w:pPr>
      <w:bookmarkStart w:id="16" w:name="_44sinio" w:colFirst="0" w:colLast="0"/>
      <w:bookmarkEnd w:id="16"/>
      <w:r w:rsidRPr="00E43464">
        <w:rPr>
          <w:rFonts w:ascii="Cambria" w:hAnsi="Cambria"/>
          <w:b/>
          <w:color w:val="000000" w:themeColor="text1"/>
          <w:u w:val="single"/>
        </w:rPr>
        <w:t>Criterion 5.7.2</w:t>
      </w:r>
      <w:r w:rsidRPr="00E43464">
        <w:rPr>
          <w:rFonts w:ascii="Cambria" w:hAnsi="Cambria"/>
          <w:b/>
          <w:color w:val="000000" w:themeColor="text1"/>
          <w:u w:val="single"/>
        </w:rPr>
        <w:br/>
      </w:r>
      <w:r w:rsidRPr="00E43464">
        <w:rPr>
          <w:rFonts w:ascii="Cambria" w:hAnsi="Cambria"/>
          <w:b/>
          <w:color w:val="000000" w:themeColor="text1"/>
        </w:rPr>
        <w:t xml:space="preserve">Each business program must provide an opportunity for faculty and staff development consistent with faculty, staff, and institutional needs and expectations. Part-time faculty members should participate in appropriate faculty development activities. Please describe or explain: </w:t>
      </w:r>
    </w:p>
    <w:p w14:paraId="753F1E00" w14:textId="40D6837F" w:rsidR="00030784" w:rsidRPr="00E43464" w:rsidRDefault="00030784" w:rsidP="000B2A88">
      <w:pPr>
        <w:pStyle w:val="ListParagraph"/>
        <w:numPr>
          <w:ilvl w:val="0"/>
          <w:numId w:val="48"/>
        </w:numPr>
        <w:tabs>
          <w:tab w:val="left" w:pos="90"/>
        </w:tabs>
        <w:spacing w:after="0" w:line="240" w:lineRule="auto"/>
        <w:rPr>
          <w:rFonts w:ascii="Cambria" w:hAnsi="Cambria"/>
          <w:color w:val="000000" w:themeColor="text1"/>
        </w:rPr>
      </w:pPr>
      <w:r w:rsidRPr="00E43464">
        <w:rPr>
          <w:rFonts w:ascii="Cambria" w:hAnsi="Cambria"/>
          <w:b/>
          <w:color w:val="000000" w:themeColor="text1"/>
        </w:rPr>
        <w:t>how you determine faculty and staff development needs;</w:t>
      </w:r>
      <w:r w:rsidRPr="00E43464">
        <w:rPr>
          <w:rFonts w:ascii="Cambria" w:hAnsi="Cambria"/>
          <w:b/>
          <w:color w:val="000000" w:themeColor="text1"/>
        </w:rPr>
        <w:br/>
      </w:r>
      <w:r w:rsidRPr="00E43464">
        <w:rPr>
          <w:rFonts w:ascii="Cambria" w:hAnsi="Cambria"/>
          <w:color w:val="000000" w:themeColor="text1"/>
        </w:rPr>
        <w:t xml:space="preserve">Each faculty member has the freedom to choose a track in which they desire to develop and progress (research, academic or administrative). The academic advancement is related to fulfillment of specific criteria stipulated in the Higher Education Act of </w:t>
      </w:r>
      <w:r w:rsidRPr="00E43464">
        <w:rPr>
          <w:rFonts w:ascii="Cambria" w:hAnsi="Cambria"/>
          <w:color w:val="000000" w:themeColor="text1"/>
        </w:rPr>
        <w:lastRenderedPageBreak/>
        <w:t>the Republic of Macedonia (</w:t>
      </w:r>
      <w:proofErr w:type="gramStart"/>
      <w:r w:rsidRPr="00E43464">
        <w:rPr>
          <w:rFonts w:ascii="Cambria" w:hAnsi="Cambria"/>
          <w:color w:val="000000" w:themeColor="text1"/>
        </w:rPr>
        <w:t>e.g.</w:t>
      </w:r>
      <w:proofErr w:type="gramEnd"/>
      <w:r w:rsidRPr="00E43464">
        <w:rPr>
          <w:rFonts w:ascii="Cambria" w:hAnsi="Cambria"/>
          <w:color w:val="000000" w:themeColor="text1"/>
        </w:rPr>
        <w:t xml:space="preserve"> the official title and number of publications, which determine the academic level/title and the amount of classes per week), while the other two tracks are not directly related to national legislation, but are defined at UACS level.</w:t>
      </w:r>
    </w:p>
    <w:p w14:paraId="1B2DA318" w14:textId="77777777" w:rsidR="000B2A88" w:rsidRPr="00E43464" w:rsidRDefault="000B2A88" w:rsidP="000B2A88">
      <w:pPr>
        <w:pStyle w:val="ListParagraph"/>
        <w:tabs>
          <w:tab w:val="left" w:pos="90"/>
        </w:tabs>
        <w:spacing w:after="0" w:line="240" w:lineRule="auto"/>
        <w:ind w:left="870"/>
        <w:rPr>
          <w:rFonts w:ascii="Cambria" w:hAnsi="Cambria"/>
          <w:b/>
          <w:color w:val="000000" w:themeColor="text1"/>
        </w:rPr>
      </w:pPr>
    </w:p>
    <w:p w14:paraId="116EDC51" w14:textId="77777777" w:rsidR="00030784" w:rsidRPr="00E43464" w:rsidRDefault="00030784" w:rsidP="00A15D67">
      <w:pPr>
        <w:spacing w:after="0" w:line="240" w:lineRule="auto"/>
        <w:ind w:left="360"/>
        <w:rPr>
          <w:rFonts w:ascii="Cambria" w:hAnsi="Cambria"/>
          <w:b/>
          <w:color w:val="000000" w:themeColor="text1"/>
        </w:rPr>
      </w:pPr>
      <w:r w:rsidRPr="00E43464">
        <w:rPr>
          <w:rFonts w:ascii="Cambria" w:hAnsi="Cambria"/>
          <w:b/>
          <w:color w:val="000000" w:themeColor="text1"/>
        </w:rPr>
        <w:t xml:space="preserve">b. how you get input from the faculty and staff about their development </w:t>
      </w:r>
      <w:proofErr w:type="gramStart"/>
      <w:r w:rsidRPr="00E43464">
        <w:rPr>
          <w:rFonts w:ascii="Cambria" w:hAnsi="Cambria"/>
          <w:b/>
          <w:color w:val="000000" w:themeColor="text1"/>
        </w:rPr>
        <w:t>needs;</w:t>
      </w:r>
      <w:proofErr w:type="gramEnd"/>
      <w:r w:rsidRPr="00E43464">
        <w:rPr>
          <w:rFonts w:ascii="Cambria" w:hAnsi="Cambria"/>
          <w:b/>
          <w:color w:val="000000" w:themeColor="text1"/>
        </w:rPr>
        <w:t xml:space="preserve"> </w:t>
      </w:r>
    </w:p>
    <w:p w14:paraId="4E5BF601" w14:textId="46550637" w:rsidR="00030784" w:rsidRPr="00E43464" w:rsidRDefault="00070FFB" w:rsidP="00A15D67">
      <w:pPr>
        <w:spacing w:after="0" w:line="240" w:lineRule="auto"/>
        <w:rPr>
          <w:rFonts w:ascii="Cambria" w:hAnsi="Cambria"/>
          <w:color w:val="000000" w:themeColor="text1"/>
        </w:rPr>
      </w:pPr>
      <w:r w:rsidRPr="00E43464">
        <w:rPr>
          <w:rFonts w:ascii="Cambria" w:hAnsi="Cambria"/>
          <w:b/>
          <w:color w:val="000000" w:themeColor="text1"/>
        </w:rPr>
        <w:t xml:space="preserve">       </w:t>
      </w:r>
      <w:r w:rsidR="00030784" w:rsidRPr="00E43464">
        <w:rPr>
          <w:rFonts w:ascii="Cambria" w:hAnsi="Cambria"/>
          <w:b/>
          <w:color w:val="000000" w:themeColor="text1"/>
        </w:rPr>
        <w:t xml:space="preserve">c. whether the faculty and staff development process </w:t>
      </w:r>
      <w:proofErr w:type="gramStart"/>
      <w:r w:rsidR="00030784" w:rsidRPr="00E43464">
        <w:rPr>
          <w:rFonts w:ascii="Cambria" w:hAnsi="Cambria"/>
          <w:b/>
          <w:color w:val="000000" w:themeColor="text1"/>
        </w:rPr>
        <w:t>employs</w:t>
      </w:r>
      <w:proofErr w:type="gramEnd"/>
      <w:r w:rsidR="00030784" w:rsidRPr="00E43464">
        <w:rPr>
          <w:rFonts w:ascii="Cambria" w:hAnsi="Cambria"/>
          <w:b/>
          <w:color w:val="000000" w:themeColor="text1"/>
        </w:rPr>
        <w:t xml:space="preserve"> activities, such as sabbaticals, leaves of absence, grants, </w:t>
      </w:r>
      <w:r w:rsidRPr="00E43464">
        <w:rPr>
          <w:rFonts w:ascii="Cambria" w:hAnsi="Cambria"/>
          <w:b/>
          <w:color w:val="000000" w:themeColor="text1"/>
        </w:rPr>
        <w:br/>
        <w:t xml:space="preserve">           </w:t>
      </w:r>
      <w:r w:rsidR="00030784" w:rsidRPr="00E43464">
        <w:rPr>
          <w:rFonts w:ascii="Cambria" w:hAnsi="Cambria"/>
          <w:b/>
          <w:color w:val="000000" w:themeColor="text1"/>
        </w:rPr>
        <w:t>provision for student assistants, travel, cleri</w:t>
      </w:r>
      <w:r w:rsidRPr="00E43464">
        <w:rPr>
          <w:rFonts w:ascii="Cambria" w:hAnsi="Cambria"/>
          <w:b/>
          <w:color w:val="000000" w:themeColor="text1"/>
        </w:rPr>
        <w:t>cal, and research support, etc.</w:t>
      </w:r>
      <w:r w:rsidRPr="00E43464">
        <w:rPr>
          <w:rFonts w:ascii="Cambria" w:hAnsi="Cambria"/>
          <w:b/>
          <w:color w:val="000000" w:themeColor="text1"/>
        </w:rPr>
        <w:br/>
      </w:r>
      <w:r w:rsidR="00030784" w:rsidRPr="00E43464">
        <w:rPr>
          <w:rFonts w:ascii="Cambria" w:hAnsi="Cambria"/>
          <w:color w:val="000000" w:themeColor="text1"/>
        </w:rPr>
        <w:t xml:space="preserve">The paid leave and sabbaticals of the faculty or the administration are set out in the Bylaw on the Academic-Administrative Load of UACS. A faculty can take a semester off to finalize their doctoral thesis or up to one month off to finalize a master thesis. Sabbaticals are also possible on the simple grounds that the absence is planned well in advance, so that a suitable replacement for the </w:t>
      </w:r>
      <w:proofErr w:type="gramStart"/>
      <w:r w:rsidR="00030784" w:rsidRPr="00E43464">
        <w:rPr>
          <w:rFonts w:ascii="Cambria" w:hAnsi="Cambria"/>
          <w:color w:val="000000" w:themeColor="text1"/>
        </w:rPr>
        <w:t>particular faculty</w:t>
      </w:r>
      <w:proofErr w:type="gramEnd"/>
      <w:r w:rsidR="00030784" w:rsidRPr="00E43464">
        <w:rPr>
          <w:rFonts w:ascii="Cambria" w:hAnsi="Cambria"/>
          <w:color w:val="000000" w:themeColor="text1"/>
        </w:rPr>
        <w:t xml:space="preserve"> member is found before the commencement of the classes. Funding and grants for research, business trips to attend conferences or seminars etc. are set out in the Scientific and Research Activity Act.</w:t>
      </w:r>
    </w:p>
    <w:p w14:paraId="46DC563B" w14:textId="77777777" w:rsidR="000B2A88" w:rsidRPr="00E43464" w:rsidRDefault="000B2A88" w:rsidP="00A15D67">
      <w:pPr>
        <w:spacing w:after="0" w:line="240" w:lineRule="auto"/>
        <w:rPr>
          <w:rFonts w:ascii="Cambria" w:hAnsi="Cambria"/>
          <w:b/>
          <w:color w:val="000000" w:themeColor="text1"/>
        </w:rPr>
      </w:pPr>
    </w:p>
    <w:p w14:paraId="38F969BE" w14:textId="77777777" w:rsidR="00030784" w:rsidRPr="00E43464" w:rsidRDefault="00030784" w:rsidP="00A15D67">
      <w:pPr>
        <w:spacing w:after="0" w:line="240" w:lineRule="auto"/>
        <w:rPr>
          <w:rFonts w:ascii="Cambria" w:hAnsi="Cambria"/>
          <w:b/>
          <w:color w:val="000000" w:themeColor="text1"/>
        </w:rPr>
      </w:pPr>
      <w:bookmarkStart w:id="17" w:name="_Toc507759067"/>
      <w:r w:rsidRPr="00E43464">
        <w:rPr>
          <w:rFonts w:ascii="Cambria" w:hAnsi="Cambria"/>
          <w:b/>
          <w:color w:val="000000" w:themeColor="text1"/>
        </w:rPr>
        <w:t>Criteria 5.8 Scholarly and Professional Activities</w:t>
      </w:r>
      <w:bookmarkEnd w:id="17"/>
      <w:r w:rsidRPr="00E43464">
        <w:rPr>
          <w:rFonts w:ascii="Cambria" w:hAnsi="Cambria"/>
          <w:b/>
          <w:color w:val="000000" w:themeColor="text1"/>
        </w:rPr>
        <w:t xml:space="preserve"> </w:t>
      </w:r>
      <w:r w:rsidRPr="00E43464">
        <w:rPr>
          <w:rFonts w:ascii="Cambria" w:hAnsi="Cambria"/>
          <w:b/>
          <w:color w:val="000000" w:themeColor="text1"/>
        </w:rPr>
        <w:br/>
        <w:t xml:space="preserve">Criterion 5.8.1 </w:t>
      </w:r>
      <w:r w:rsidRPr="00E43464">
        <w:rPr>
          <w:rFonts w:ascii="Cambria" w:hAnsi="Cambria"/>
          <w:b/>
          <w:color w:val="000000" w:themeColor="text1"/>
        </w:rPr>
        <w:br/>
      </w:r>
      <w:r w:rsidRPr="00E43464">
        <w:rPr>
          <w:rFonts w:ascii="Cambria" w:hAnsi="Cambria"/>
          <w:color w:val="000000" w:themeColor="text1"/>
        </w:rPr>
        <w:t xml:space="preserve">Faculty members must be actively involved in professional activities that will enhance the depth and scope of their knowledge and that of their disciplines, as well as the effectiveness of their teaching. The institution must demonstrate a reasonable balance of scholarly and professional activities by the </w:t>
      </w:r>
      <w:proofErr w:type="gramStart"/>
      <w:r w:rsidRPr="00E43464">
        <w:rPr>
          <w:rFonts w:ascii="Cambria" w:hAnsi="Cambria"/>
          <w:color w:val="000000" w:themeColor="text1"/>
        </w:rPr>
        <w:t>faculty as a whole</w:t>
      </w:r>
      <w:proofErr w:type="gramEnd"/>
      <w:r w:rsidRPr="00E43464">
        <w:rPr>
          <w:rFonts w:ascii="Cambria" w:hAnsi="Cambria"/>
          <w:color w:val="000000" w:themeColor="text1"/>
        </w:rPr>
        <w:t>.</w:t>
      </w:r>
      <w:r w:rsidRPr="00E43464">
        <w:rPr>
          <w:rFonts w:ascii="Cambria" w:hAnsi="Cambria"/>
          <w:b/>
          <w:color w:val="000000" w:themeColor="text1"/>
        </w:rPr>
        <w:t xml:space="preserve"> </w:t>
      </w:r>
    </w:p>
    <w:p w14:paraId="12E5C78B" w14:textId="77777777" w:rsidR="00AC71CB" w:rsidRPr="00E43464" w:rsidRDefault="00AC71CB" w:rsidP="00A15D67">
      <w:pPr>
        <w:pStyle w:val="Heading1"/>
        <w:spacing w:before="0" w:line="240" w:lineRule="auto"/>
        <w:rPr>
          <w:rFonts w:ascii="Cambria" w:hAnsi="Cambria"/>
          <w:b/>
          <w:color w:val="000000" w:themeColor="text1"/>
          <w:sz w:val="22"/>
          <w:szCs w:val="22"/>
        </w:rPr>
      </w:pPr>
      <w:r w:rsidRPr="00E43464">
        <w:rPr>
          <w:rFonts w:ascii="Cambria" w:hAnsi="Cambria"/>
          <w:b/>
          <w:color w:val="000000" w:themeColor="text1"/>
          <w:sz w:val="22"/>
          <w:szCs w:val="22"/>
        </w:rPr>
        <w:br w:type="page"/>
      </w:r>
    </w:p>
    <w:p w14:paraId="0017D325" w14:textId="5F8F2E08" w:rsidR="00E225D9" w:rsidRPr="00E43464" w:rsidRDefault="00E225D9" w:rsidP="00A15D67">
      <w:pPr>
        <w:pStyle w:val="Heading1"/>
        <w:spacing w:before="0" w:line="240" w:lineRule="auto"/>
        <w:rPr>
          <w:rFonts w:ascii="Cambria" w:hAnsi="Cambria"/>
          <w:color w:val="000000" w:themeColor="text1"/>
          <w:sz w:val="22"/>
          <w:szCs w:val="22"/>
        </w:rPr>
      </w:pPr>
      <w:r w:rsidRPr="00E43464">
        <w:rPr>
          <w:rFonts w:ascii="Cambria" w:hAnsi="Cambria"/>
          <w:b/>
          <w:color w:val="000000" w:themeColor="text1"/>
          <w:sz w:val="22"/>
          <w:szCs w:val="22"/>
        </w:rPr>
        <w:lastRenderedPageBreak/>
        <w:t xml:space="preserve">PART VI – Education &amp; Business Process Management </w:t>
      </w:r>
      <w:r w:rsidRPr="00E43464">
        <w:rPr>
          <w:rFonts w:ascii="Cambria" w:hAnsi="Cambria"/>
          <w:color w:val="000000" w:themeColor="text1"/>
          <w:sz w:val="22"/>
          <w:szCs w:val="22"/>
        </w:rPr>
        <w:br/>
      </w:r>
    </w:p>
    <w:p w14:paraId="2D0BF44E" w14:textId="77777777" w:rsidR="00E225D9" w:rsidRPr="00E43464" w:rsidRDefault="00E225D9" w:rsidP="00A15D67">
      <w:pPr>
        <w:spacing w:after="0" w:line="240" w:lineRule="auto"/>
        <w:contextualSpacing/>
        <w:rPr>
          <w:rFonts w:ascii="Cambria" w:eastAsia="Calibri" w:hAnsi="Cambria" w:cstheme="minorHAnsi"/>
          <w:b/>
          <w:color w:val="000000" w:themeColor="text1"/>
        </w:rPr>
      </w:pPr>
      <w:r w:rsidRPr="00E43464">
        <w:rPr>
          <w:rFonts w:ascii="Cambria" w:eastAsia="Calibri" w:hAnsi="Cambria" w:cstheme="minorHAnsi"/>
          <w:b/>
          <w:color w:val="000000" w:themeColor="text1"/>
        </w:rPr>
        <w:t xml:space="preserve">Criterion 6.1.1 </w:t>
      </w:r>
      <w:r w:rsidRPr="00E43464">
        <w:rPr>
          <w:rFonts w:ascii="Cambria" w:eastAsia="Calibri" w:hAnsi="Cambria" w:cstheme="minorHAnsi"/>
          <w:b/>
          <w:color w:val="000000" w:themeColor="text1"/>
        </w:rPr>
        <w:br/>
        <w:t xml:space="preserve">Educational programs must describe and explain approaches to the design of educational programs and offerings, its method(s) of making curricular changes related to the school’s or program’s mission statement and strategic plan, and its use of student and stakeholder input in these processes. </w:t>
      </w:r>
    </w:p>
    <w:p w14:paraId="3EA82137" w14:textId="77777777" w:rsidR="00E225D9" w:rsidRPr="00E43464" w:rsidRDefault="00E225D9" w:rsidP="00A15D67">
      <w:pPr>
        <w:spacing w:after="0" w:line="240" w:lineRule="auto"/>
        <w:contextualSpacing/>
        <w:rPr>
          <w:rFonts w:ascii="Cambria" w:eastAsia="Calibri" w:hAnsi="Cambria" w:cstheme="minorHAnsi"/>
          <w:color w:val="000000" w:themeColor="text1"/>
        </w:rPr>
      </w:pPr>
      <w:r w:rsidRPr="00E43464">
        <w:rPr>
          <w:rFonts w:ascii="Cambria" w:eastAsia="Calibri" w:hAnsi="Cambria" w:cstheme="minorHAnsi"/>
          <w:color w:val="000000" w:themeColor="text1"/>
        </w:rPr>
        <w:t>UACS has tried to get input from the Business Council on the Curricula development. However, the amendments on the Curricula design are result of the discussions on the faculty Council and Rector’s Board. Changes in accreditations and curricula were conducted.</w:t>
      </w:r>
    </w:p>
    <w:p w14:paraId="530F0A07" w14:textId="77777777" w:rsidR="00E225D9" w:rsidRPr="00E43464" w:rsidRDefault="00E225D9" w:rsidP="00A15D67">
      <w:pPr>
        <w:widowControl w:val="0"/>
        <w:spacing w:after="0" w:line="240" w:lineRule="auto"/>
        <w:rPr>
          <w:rFonts w:ascii="Cambria" w:hAnsi="Cambria" w:cstheme="minorHAnsi"/>
          <w:color w:val="000000" w:themeColor="text1"/>
        </w:rPr>
      </w:pPr>
    </w:p>
    <w:p w14:paraId="0300A096" w14:textId="77777777" w:rsidR="00E225D9" w:rsidRPr="00E43464" w:rsidRDefault="00E225D9" w:rsidP="00A15D67">
      <w:pPr>
        <w:spacing w:after="0" w:line="240" w:lineRule="auto"/>
        <w:rPr>
          <w:rFonts w:ascii="Cambria" w:eastAsia="Calibri" w:hAnsi="Cambria" w:cstheme="minorHAnsi"/>
          <w:b/>
          <w:color w:val="000000" w:themeColor="text1"/>
        </w:rPr>
      </w:pPr>
      <w:r w:rsidRPr="00E43464">
        <w:rPr>
          <w:rFonts w:ascii="Cambria" w:eastAsia="Calibri" w:hAnsi="Cambria" w:cstheme="minorHAnsi"/>
          <w:b/>
          <w:color w:val="000000" w:themeColor="text1"/>
        </w:rPr>
        <w:t xml:space="preserve">Criterion 6.1.2 </w:t>
      </w:r>
      <w:r w:rsidRPr="00E43464">
        <w:rPr>
          <w:rFonts w:ascii="Cambria" w:eastAsia="Calibri" w:hAnsi="Cambria" w:cstheme="minorHAnsi"/>
          <w:b/>
          <w:color w:val="000000" w:themeColor="text1"/>
        </w:rPr>
        <w:br/>
        <w:t xml:space="preserve">Degree Program Delivery Describe the degree program delivery for each degree program. To fulfill this criterion, you must provide the following information: </w:t>
      </w:r>
    </w:p>
    <w:p w14:paraId="72D3CA15" w14:textId="77777777" w:rsidR="00075A77" w:rsidRPr="00E43464" w:rsidRDefault="00E225D9" w:rsidP="00A15D67">
      <w:pPr>
        <w:pStyle w:val="ListParagraph"/>
        <w:numPr>
          <w:ilvl w:val="0"/>
          <w:numId w:val="28"/>
        </w:numPr>
        <w:spacing w:after="0" w:line="240" w:lineRule="auto"/>
        <w:rPr>
          <w:rFonts w:ascii="Cambria" w:eastAsia="Calibri" w:hAnsi="Cambria" w:cstheme="minorHAnsi"/>
          <w:b/>
          <w:color w:val="000000" w:themeColor="text1"/>
        </w:rPr>
      </w:pPr>
      <w:r w:rsidRPr="00E43464">
        <w:rPr>
          <w:rFonts w:ascii="Cambria" w:eastAsia="Calibri" w:hAnsi="Cambria" w:cstheme="minorHAnsi"/>
          <w:b/>
          <w:color w:val="000000" w:themeColor="text1"/>
        </w:rPr>
        <w:t xml:space="preserve">the length of time that it takes for a full-time student to complete the degree (both as cataloged </w:t>
      </w:r>
      <w:proofErr w:type="gramStart"/>
      <w:r w:rsidRPr="00E43464">
        <w:rPr>
          <w:rFonts w:ascii="Cambria" w:eastAsia="Calibri" w:hAnsi="Cambria" w:cstheme="minorHAnsi"/>
          <w:b/>
          <w:color w:val="000000" w:themeColor="text1"/>
        </w:rPr>
        <w:t>and actually, on-average</w:t>
      </w:r>
      <w:proofErr w:type="gramEnd"/>
      <w:r w:rsidRPr="00E43464">
        <w:rPr>
          <w:rFonts w:ascii="Cambria" w:eastAsia="Calibri" w:hAnsi="Cambria" w:cstheme="minorHAnsi"/>
          <w:b/>
          <w:color w:val="000000" w:themeColor="text1"/>
        </w:rPr>
        <w:t>);</w:t>
      </w:r>
      <w:r w:rsidR="00075A77" w:rsidRPr="00E43464">
        <w:rPr>
          <w:rFonts w:ascii="Cambria" w:eastAsia="Calibri" w:hAnsi="Cambria" w:cstheme="minorHAnsi"/>
          <w:b/>
          <w:color w:val="000000" w:themeColor="text1"/>
        </w:rPr>
        <w:br/>
      </w:r>
      <w:r w:rsidRPr="00E43464">
        <w:rPr>
          <w:rFonts w:ascii="Cambria" w:hAnsi="Cambria" w:cstheme="minorHAnsi"/>
          <w:color w:val="000000" w:themeColor="text1"/>
        </w:rPr>
        <w:t>The minimum time for the student to obtain a degree is three (3) years, if he/she timely pass all exams. During the studies, the</w:t>
      </w:r>
      <w:r w:rsidRPr="00E43464">
        <w:rPr>
          <w:rFonts w:ascii="Cambria" w:hAnsi="Cambria"/>
          <w:color w:val="000000" w:themeColor="text1"/>
        </w:rPr>
        <w:t xml:space="preserve"> </w:t>
      </w:r>
      <w:r w:rsidRPr="00E43464">
        <w:rPr>
          <w:rFonts w:ascii="Cambria" w:hAnsi="Cambria" w:cstheme="minorHAnsi"/>
          <w:color w:val="000000" w:themeColor="text1"/>
        </w:rPr>
        <w:t xml:space="preserve">student should pass the 6 semesters </w:t>
      </w:r>
      <w:proofErr w:type="gramStart"/>
      <w:r w:rsidRPr="00E43464">
        <w:rPr>
          <w:rFonts w:ascii="Cambria" w:hAnsi="Cambria" w:cstheme="minorHAnsi"/>
          <w:color w:val="000000" w:themeColor="text1"/>
        </w:rPr>
        <w:t>in order to</w:t>
      </w:r>
      <w:proofErr w:type="gramEnd"/>
      <w:r w:rsidRPr="00E43464">
        <w:rPr>
          <w:rFonts w:ascii="Cambria" w:hAnsi="Cambria" w:cstheme="minorHAnsi"/>
          <w:color w:val="000000" w:themeColor="text1"/>
        </w:rPr>
        <w:t xml:space="preserve"> graduate. </w:t>
      </w:r>
      <w:r w:rsidRPr="00E43464">
        <w:rPr>
          <w:rFonts w:ascii="Cambria" w:hAnsi="Cambria" w:cs="Calibri"/>
          <w:color w:val="000000" w:themeColor="text1"/>
        </w:rPr>
        <w:t xml:space="preserve">UACS offers undergraduate studies with duration of 3 years, during which the student acquires a minimum of 180 ECTS and a degree title in the specified field. </w:t>
      </w:r>
      <w:r w:rsidR="0071652B" w:rsidRPr="00E43464">
        <w:rPr>
          <w:rFonts w:ascii="Cambria" w:eastAsia="Calibri" w:hAnsi="Cambria" w:cstheme="minorHAnsi"/>
          <w:b/>
          <w:color w:val="000000" w:themeColor="text1"/>
        </w:rPr>
        <w:br/>
      </w:r>
      <w:r w:rsidRPr="00E43464">
        <w:rPr>
          <w:rFonts w:ascii="Cambria" w:hAnsi="Cambria" w:cs="Calibri"/>
          <w:color w:val="000000" w:themeColor="text1"/>
        </w:rPr>
        <w:t xml:space="preserve">The Graduate studies offer the possibility of acquiring the title Specialist or Master in the specified academic field. The specialization studies last 1 year and the student obtains 240 ECTS, which is equivalent to U.S. Bachelor. The Master's degree lasts for 2 years, and the student obtains 300 ECTS. </w:t>
      </w:r>
    </w:p>
    <w:p w14:paraId="4A1D5F80" w14:textId="41FC7134" w:rsidR="00E225D9" w:rsidRPr="00E43464" w:rsidRDefault="00E225D9" w:rsidP="00A15D67">
      <w:pPr>
        <w:pStyle w:val="ListParagraph"/>
        <w:spacing w:after="0" w:line="240" w:lineRule="auto"/>
        <w:ind w:left="360"/>
        <w:rPr>
          <w:rFonts w:ascii="Cambria" w:eastAsia="Calibri" w:hAnsi="Cambria" w:cstheme="minorHAnsi"/>
          <w:b/>
          <w:color w:val="000000" w:themeColor="text1"/>
        </w:rPr>
      </w:pPr>
      <w:r w:rsidRPr="00E43464">
        <w:rPr>
          <w:rFonts w:ascii="Cambria" w:hAnsi="Cambria" w:cs="Calibri"/>
          <w:color w:val="000000" w:themeColor="text1"/>
        </w:rPr>
        <w:t xml:space="preserve">UACS employs the European model of continuous education. This includes an accelerated baccalaureate degree program as well as extended studies at the graduate level. The programs for undergraduate and graduate levels are designed to be completed in 3+1+1 years, with the full option of transferring credits from other accredited institutions. </w:t>
      </w:r>
    </w:p>
    <w:p w14:paraId="63E59681" w14:textId="77777777" w:rsidR="00E225D9" w:rsidRPr="00E43464" w:rsidRDefault="00E225D9" w:rsidP="00A15D67">
      <w:pPr>
        <w:pStyle w:val="ListParagraph"/>
        <w:spacing w:after="0" w:line="240" w:lineRule="auto"/>
        <w:rPr>
          <w:rFonts w:ascii="Cambria" w:eastAsia="Calibri" w:hAnsi="Cambria" w:cstheme="minorHAnsi"/>
          <w:b/>
          <w:color w:val="000000" w:themeColor="text1"/>
        </w:rPr>
      </w:pPr>
    </w:p>
    <w:p w14:paraId="79CBBE02" w14:textId="5CB59BBD" w:rsidR="00E225D9" w:rsidRPr="00E43464" w:rsidRDefault="00E225D9" w:rsidP="00A15D67">
      <w:pPr>
        <w:pStyle w:val="ListParagraph"/>
        <w:numPr>
          <w:ilvl w:val="0"/>
          <w:numId w:val="28"/>
        </w:numPr>
        <w:spacing w:after="0" w:line="240" w:lineRule="auto"/>
        <w:rPr>
          <w:rFonts w:ascii="Cambria" w:hAnsi="Cambria" w:cs="Calibri"/>
          <w:color w:val="000000" w:themeColor="text1"/>
        </w:rPr>
      </w:pPr>
      <w:r w:rsidRPr="00E43464">
        <w:rPr>
          <w:rFonts w:ascii="Cambria" w:eastAsia="Calibri" w:hAnsi="Cambria" w:cstheme="minorHAnsi"/>
          <w:b/>
          <w:color w:val="000000" w:themeColor="text1"/>
        </w:rPr>
        <w:t xml:space="preserve">the number of contact (coverage hours or equivalent) hours required to earn three (3) semester hours (four (4) quarter hours) of credit or equivalent; and </w:t>
      </w:r>
      <w:r w:rsidRPr="00E43464">
        <w:rPr>
          <w:rFonts w:ascii="Cambria" w:eastAsia="Calibri" w:hAnsi="Cambria" w:cstheme="minorHAnsi"/>
          <w:b/>
          <w:color w:val="000000" w:themeColor="text1"/>
        </w:rPr>
        <w:br/>
      </w:r>
      <w:r w:rsidRPr="00E43464">
        <w:rPr>
          <w:rFonts w:ascii="Cambria" w:hAnsi="Cambria" w:cstheme="minorHAnsi"/>
          <w:color w:val="000000" w:themeColor="text1"/>
        </w:rPr>
        <w:t>While taking courses, students earn academic credits: the European Credit Transfer System (ECTS) suggest 25 hours of learning time per academic credit. Usually, the basic and intermediary courses carry 6 ECTS, and advanced courses 8 ECTS.</w:t>
      </w:r>
    </w:p>
    <w:p w14:paraId="18454931" w14:textId="77777777" w:rsidR="00E225D9" w:rsidRPr="00E43464" w:rsidRDefault="00E225D9" w:rsidP="00A15D67">
      <w:pPr>
        <w:pStyle w:val="ListParagraph"/>
        <w:spacing w:after="0" w:line="240" w:lineRule="auto"/>
        <w:rPr>
          <w:rFonts w:ascii="Cambria" w:hAnsi="Cambria" w:cs="Calibri"/>
          <w:color w:val="000000" w:themeColor="text1"/>
        </w:rPr>
      </w:pPr>
    </w:p>
    <w:p w14:paraId="428DBD19" w14:textId="3200F33F" w:rsidR="00E225D9" w:rsidRPr="00E43464" w:rsidRDefault="00E225D9" w:rsidP="00A15D67">
      <w:pPr>
        <w:pStyle w:val="ListParagraph"/>
        <w:numPr>
          <w:ilvl w:val="0"/>
          <w:numId w:val="28"/>
        </w:numPr>
        <w:spacing w:after="0" w:line="240" w:lineRule="auto"/>
        <w:rPr>
          <w:rFonts w:ascii="Cambria" w:eastAsia="Calibri" w:hAnsi="Cambria" w:cstheme="minorHAnsi"/>
          <w:color w:val="000000" w:themeColor="text1"/>
        </w:rPr>
      </w:pPr>
      <w:r w:rsidRPr="00E43464">
        <w:rPr>
          <w:rFonts w:ascii="Cambria" w:eastAsia="Calibri" w:hAnsi="Cambria" w:cstheme="minorHAnsi"/>
          <w:b/>
          <w:color w:val="000000" w:themeColor="text1"/>
        </w:rPr>
        <w:t xml:space="preserve">if your unit confers nontraditional degrees, such as accelerated, competency based, executive, etc., specially designed to meet the needs of specific stakeholders other than traditional college students, etc., describe how </w:t>
      </w:r>
      <w:r w:rsidR="00075A77" w:rsidRPr="00E43464">
        <w:rPr>
          <w:rFonts w:ascii="Cambria" w:eastAsia="Calibri" w:hAnsi="Cambria" w:cstheme="minorHAnsi"/>
          <w:b/>
          <w:color w:val="000000" w:themeColor="text1"/>
        </w:rPr>
        <w:br/>
      </w:r>
      <w:r w:rsidRPr="00E43464">
        <w:rPr>
          <w:rFonts w:ascii="Cambria" w:eastAsia="Calibri" w:hAnsi="Cambria" w:cstheme="minorHAnsi"/>
          <w:color w:val="000000" w:themeColor="text1"/>
        </w:rPr>
        <w:t>Currently at the University American College such types of non-traditional programs are not offered.</w:t>
      </w:r>
      <w:r w:rsidR="00070FFB" w:rsidRPr="00E43464">
        <w:rPr>
          <w:rFonts w:ascii="Cambria" w:eastAsia="Calibri" w:hAnsi="Cambria" w:cstheme="minorHAnsi"/>
          <w:color w:val="000000" w:themeColor="text1"/>
        </w:rPr>
        <w:br w:type="page"/>
      </w:r>
    </w:p>
    <w:tbl>
      <w:tblPr>
        <w:tblStyle w:val="TableGrid"/>
        <w:tblW w:w="0" w:type="auto"/>
        <w:jc w:val="center"/>
        <w:tblLook w:val="04A0" w:firstRow="1" w:lastRow="0" w:firstColumn="1" w:lastColumn="0" w:noHBand="0" w:noVBand="1"/>
      </w:tblPr>
      <w:tblGrid>
        <w:gridCol w:w="4315"/>
        <w:gridCol w:w="3060"/>
        <w:gridCol w:w="2250"/>
        <w:gridCol w:w="2250"/>
      </w:tblGrid>
      <w:tr w:rsidR="00E43464" w:rsidRPr="00E43464" w14:paraId="2E565D15" w14:textId="77777777" w:rsidTr="00070FFB">
        <w:trPr>
          <w:jc w:val="center"/>
        </w:trPr>
        <w:tc>
          <w:tcPr>
            <w:tcW w:w="4315" w:type="dxa"/>
          </w:tcPr>
          <w:p w14:paraId="3C0179C8" w14:textId="77777777" w:rsidR="00E225D9" w:rsidRPr="00E43464" w:rsidRDefault="00E225D9" w:rsidP="00A15D67">
            <w:pPr>
              <w:rPr>
                <w:rFonts w:ascii="Cambria" w:eastAsia="Calibri" w:hAnsi="Cambria" w:cstheme="minorHAnsi"/>
                <w:b/>
                <w:color w:val="000000" w:themeColor="text1"/>
              </w:rPr>
            </w:pPr>
            <w:r w:rsidRPr="00E43464">
              <w:rPr>
                <w:rFonts w:ascii="Cambria" w:eastAsia="Calibri" w:hAnsi="Cambria" w:cstheme="minorHAnsi"/>
                <w:b/>
                <w:color w:val="000000" w:themeColor="text1"/>
              </w:rPr>
              <w:lastRenderedPageBreak/>
              <w:t>Programs</w:t>
            </w:r>
          </w:p>
        </w:tc>
        <w:tc>
          <w:tcPr>
            <w:tcW w:w="3060" w:type="dxa"/>
          </w:tcPr>
          <w:p w14:paraId="1FA9B73D" w14:textId="77777777" w:rsidR="00E225D9" w:rsidRPr="00E43464" w:rsidRDefault="00E225D9" w:rsidP="00A15D67">
            <w:pPr>
              <w:rPr>
                <w:rFonts w:ascii="Cambria" w:eastAsia="Calibri" w:hAnsi="Cambria" w:cstheme="minorHAnsi"/>
                <w:b/>
                <w:color w:val="000000" w:themeColor="text1"/>
              </w:rPr>
            </w:pPr>
            <w:r w:rsidRPr="00E43464">
              <w:rPr>
                <w:rFonts w:ascii="Cambria" w:eastAsia="Calibri" w:hAnsi="Cambria" w:cstheme="minorHAnsi"/>
                <w:b/>
                <w:color w:val="000000" w:themeColor="text1"/>
              </w:rPr>
              <w:t>Time to degree</w:t>
            </w:r>
          </w:p>
        </w:tc>
        <w:tc>
          <w:tcPr>
            <w:tcW w:w="2250" w:type="dxa"/>
          </w:tcPr>
          <w:p w14:paraId="4CE760DF" w14:textId="77777777" w:rsidR="00E225D9" w:rsidRPr="00E43464" w:rsidRDefault="00E225D9" w:rsidP="00A15D67">
            <w:pPr>
              <w:rPr>
                <w:rFonts w:ascii="Cambria" w:eastAsia="Calibri" w:hAnsi="Cambria" w:cstheme="minorHAnsi"/>
                <w:b/>
                <w:color w:val="000000" w:themeColor="text1"/>
              </w:rPr>
            </w:pPr>
            <w:r w:rsidRPr="00E43464">
              <w:rPr>
                <w:rFonts w:ascii="Cambria" w:eastAsia="Calibri" w:hAnsi="Cambria" w:cstheme="minorHAnsi"/>
                <w:b/>
                <w:color w:val="000000" w:themeColor="text1"/>
              </w:rPr>
              <w:t>ECTS</w:t>
            </w:r>
          </w:p>
        </w:tc>
        <w:tc>
          <w:tcPr>
            <w:tcW w:w="2250" w:type="dxa"/>
          </w:tcPr>
          <w:p w14:paraId="637C3050" w14:textId="77777777" w:rsidR="00E225D9" w:rsidRPr="00E43464" w:rsidRDefault="00E225D9" w:rsidP="00A15D67">
            <w:pPr>
              <w:rPr>
                <w:rFonts w:ascii="Cambria" w:eastAsia="Calibri" w:hAnsi="Cambria" w:cstheme="minorHAnsi"/>
                <w:b/>
                <w:color w:val="000000" w:themeColor="text1"/>
              </w:rPr>
            </w:pPr>
            <w:r w:rsidRPr="00E43464">
              <w:rPr>
                <w:rFonts w:ascii="Cambria" w:eastAsia="Calibri" w:hAnsi="Cambria" w:cstheme="minorHAnsi"/>
                <w:b/>
                <w:color w:val="000000" w:themeColor="text1"/>
              </w:rPr>
              <w:t>Delivery method</w:t>
            </w:r>
          </w:p>
        </w:tc>
      </w:tr>
      <w:tr w:rsidR="00E43464" w:rsidRPr="00E43464" w14:paraId="2D8C992B" w14:textId="77777777" w:rsidTr="00070FFB">
        <w:trPr>
          <w:jc w:val="center"/>
        </w:trPr>
        <w:tc>
          <w:tcPr>
            <w:tcW w:w="4315" w:type="dxa"/>
          </w:tcPr>
          <w:p w14:paraId="423DB74F"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MBA (4years+1year)</w:t>
            </w:r>
          </w:p>
        </w:tc>
        <w:tc>
          <w:tcPr>
            <w:tcW w:w="3060" w:type="dxa"/>
          </w:tcPr>
          <w:p w14:paraId="54AE32E1"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2 semesters</w:t>
            </w:r>
          </w:p>
        </w:tc>
        <w:tc>
          <w:tcPr>
            <w:tcW w:w="2250" w:type="dxa"/>
          </w:tcPr>
          <w:p w14:paraId="39E2D222"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60</w:t>
            </w:r>
          </w:p>
        </w:tc>
        <w:tc>
          <w:tcPr>
            <w:tcW w:w="2250" w:type="dxa"/>
          </w:tcPr>
          <w:p w14:paraId="4DA42783"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Classroom</w:t>
            </w:r>
          </w:p>
        </w:tc>
      </w:tr>
      <w:tr w:rsidR="00E43464" w:rsidRPr="00E43464" w14:paraId="50DA8E66" w14:textId="77777777" w:rsidTr="00070FFB">
        <w:trPr>
          <w:jc w:val="center"/>
        </w:trPr>
        <w:tc>
          <w:tcPr>
            <w:tcW w:w="4315" w:type="dxa"/>
          </w:tcPr>
          <w:p w14:paraId="05DCD287"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MBA (3years+2years)</w:t>
            </w:r>
          </w:p>
        </w:tc>
        <w:tc>
          <w:tcPr>
            <w:tcW w:w="3060" w:type="dxa"/>
          </w:tcPr>
          <w:p w14:paraId="03853899"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4 semesters</w:t>
            </w:r>
          </w:p>
        </w:tc>
        <w:tc>
          <w:tcPr>
            <w:tcW w:w="2250" w:type="dxa"/>
          </w:tcPr>
          <w:p w14:paraId="28D8F7DC"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120</w:t>
            </w:r>
          </w:p>
        </w:tc>
        <w:tc>
          <w:tcPr>
            <w:tcW w:w="2250" w:type="dxa"/>
          </w:tcPr>
          <w:p w14:paraId="26A98831"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Classroom</w:t>
            </w:r>
          </w:p>
        </w:tc>
      </w:tr>
      <w:tr w:rsidR="00E43464" w:rsidRPr="00E43464" w14:paraId="5466B7A1" w14:textId="77777777" w:rsidTr="00070FFB">
        <w:trPr>
          <w:jc w:val="center"/>
        </w:trPr>
        <w:tc>
          <w:tcPr>
            <w:tcW w:w="4315" w:type="dxa"/>
          </w:tcPr>
          <w:p w14:paraId="6B95CDA6"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MA/MS (4years+1year)</w:t>
            </w:r>
          </w:p>
        </w:tc>
        <w:tc>
          <w:tcPr>
            <w:tcW w:w="3060" w:type="dxa"/>
          </w:tcPr>
          <w:p w14:paraId="6CFF370A"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3 semesters</w:t>
            </w:r>
          </w:p>
        </w:tc>
        <w:tc>
          <w:tcPr>
            <w:tcW w:w="2250" w:type="dxa"/>
          </w:tcPr>
          <w:p w14:paraId="15EF5D77"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90</w:t>
            </w:r>
          </w:p>
        </w:tc>
        <w:tc>
          <w:tcPr>
            <w:tcW w:w="2250" w:type="dxa"/>
          </w:tcPr>
          <w:p w14:paraId="1AE16830"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Classroom</w:t>
            </w:r>
          </w:p>
        </w:tc>
      </w:tr>
      <w:tr w:rsidR="00E225D9" w:rsidRPr="00E43464" w14:paraId="49914142" w14:textId="77777777" w:rsidTr="00070FFB">
        <w:trPr>
          <w:jc w:val="center"/>
        </w:trPr>
        <w:tc>
          <w:tcPr>
            <w:tcW w:w="4315" w:type="dxa"/>
          </w:tcPr>
          <w:p w14:paraId="039F6C31"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Bachelor (3years)</w:t>
            </w:r>
          </w:p>
        </w:tc>
        <w:tc>
          <w:tcPr>
            <w:tcW w:w="3060" w:type="dxa"/>
          </w:tcPr>
          <w:p w14:paraId="160638F8"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6 semesters</w:t>
            </w:r>
          </w:p>
        </w:tc>
        <w:tc>
          <w:tcPr>
            <w:tcW w:w="2250" w:type="dxa"/>
          </w:tcPr>
          <w:p w14:paraId="07C4392B"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180</w:t>
            </w:r>
          </w:p>
        </w:tc>
        <w:tc>
          <w:tcPr>
            <w:tcW w:w="2250" w:type="dxa"/>
          </w:tcPr>
          <w:p w14:paraId="0DD1ED82" w14:textId="77777777" w:rsidR="00E225D9" w:rsidRPr="00E43464" w:rsidRDefault="00E225D9" w:rsidP="00A15D67">
            <w:pPr>
              <w:rPr>
                <w:rFonts w:ascii="Cambria" w:eastAsia="Calibri" w:hAnsi="Cambria" w:cstheme="minorHAnsi"/>
                <w:color w:val="000000" w:themeColor="text1"/>
              </w:rPr>
            </w:pPr>
            <w:r w:rsidRPr="00E43464">
              <w:rPr>
                <w:rFonts w:ascii="Cambria" w:eastAsia="Calibri" w:hAnsi="Cambria" w:cstheme="minorHAnsi"/>
                <w:color w:val="000000" w:themeColor="text1"/>
              </w:rPr>
              <w:t>Classroom/Part time</w:t>
            </w:r>
          </w:p>
        </w:tc>
      </w:tr>
    </w:tbl>
    <w:p w14:paraId="03E9A924" w14:textId="77777777" w:rsidR="00E225D9" w:rsidRPr="00E43464" w:rsidRDefault="00E225D9" w:rsidP="00A15D67">
      <w:pPr>
        <w:spacing w:after="0" w:line="240" w:lineRule="auto"/>
        <w:rPr>
          <w:rFonts w:ascii="Cambria" w:hAnsi="Cambria" w:cs="Verdana,Bold"/>
          <w:b/>
          <w:bCs/>
          <w:color w:val="000000" w:themeColor="text1"/>
        </w:rPr>
      </w:pPr>
    </w:p>
    <w:p w14:paraId="360A7B15" w14:textId="77777777" w:rsidR="00E225D9" w:rsidRPr="00E43464" w:rsidRDefault="00E225D9" w:rsidP="00A15D67">
      <w:pPr>
        <w:spacing w:after="0" w:line="240" w:lineRule="auto"/>
        <w:rPr>
          <w:rFonts w:ascii="Cambria" w:hAnsi="Cambria" w:cs="Verdana,Bold"/>
          <w:b/>
          <w:bCs/>
          <w:color w:val="000000" w:themeColor="text1"/>
        </w:rPr>
      </w:pPr>
      <w:r w:rsidRPr="00E43464">
        <w:rPr>
          <w:rFonts w:ascii="Cambria" w:hAnsi="Cambria" w:cs="Verdana,Bold"/>
          <w:b/>
          <w:bCs/>
          <w:color w:val="000000" w:themeColor="text1"/>
        </w:rPr>
        <w:t>Criterion 6.1.3 Undergraduate Common Professional Component (CPC)</w:t>
      </w:r>
    </w:p>
    <w:p w14:paraId="4B20A686" w14:textId="77777777" w:rsidR="00E225D9" w:rsidRPr="00E43464" w:rsidRDefault="00E225D9" w:rsidP="00A15D67">
      <w:pPr>
        <w:spacing w:after="0" w:line="240" w:lineRule="auto"/>
        <w:rPr>
          <w:rFonts w:ascii="Cambria" w:eastAsia="Calibri" w:hAnsi="Cambria" w:cstheme="minorHAnsi"/>
          <w:b/>
          <w:color w:val="000000" w:themeColor="text1"/>
        </w:rPr>
      </w:pPr>
      <w:r w:rsidRPr="00E43464">
        <w:rPr>
          <w:rFonts w:ascii="Cambria" w:eastAsia="Calibri" w:hAnsi="Cambria" w:cstheme="minorHAnsi"/>
          <w:b/>
          <w:noProof/>
          <w:color w:val="000000" w:themeColor="text1"/>
        </w:rPr>
        <w:drawing>
          <wp:inline distT="0" distB="0" distL="0" distR="0" wp14:anchorId="6EB23524" wp14:editId="45AD8C81">
            <wp:extent cx="8395855" cy="22917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406959" cy="2294746"/>
                    </a:xfrm>
                    <a:prstGeom prst="rect">
                      <a:avLst/>
                    </a:prstGeom>
                    <a:noFill/>
                    <a:ln>
                      <a:noFill/>
                    </a:ln>
                  </pic:spPr>
                </pic:pic>
              </a:graphicData>
            </a:graphic>
          </wp:inline>
        </w:drawing>
      </w:r>
    </w:p>
    <w:p w14:paraId="3EA150F9" w14:textId="77777777" w:rsidR="00E225D9" w:rsidRPr="00E43464" w:rsidRDefault="00E225D9" w:rsidP="00A15D67">
      <w:pPr>
        <w:spacing w:after="0" w:line="240" w:lineRule="auto"/>
        <w:rPr>
          <w:rFonts w:ascii="Cambria" w:eastAsia="Calibri" w:hAnsi="Cambria" w:cstheme="minorHAnsi"/>
          <w:b/>
          <w:color w:val="000000" w:themeColor="text1"/>
        </w:rPr>
      </w:pPr>
    </w:p>
    <w:p w14:paraId="4DAC48AF" w14:textId="77777777" w:rsidR="00E225D9" w:rsidRPr="00E43464" w:rsidRDefault="00E225D9" w:rsidP="00A15D67">
      <w:pPr>
        <w:spacing w:after="0" w:line="240" w:lineRule="auto"/>
        <w:rPr>
          <w:rFonts w:ascii="Cambria" w:eastAsia="Calibri" w:hAnsi="Cambria" w:cstheme="minorHAnsi"/>
          <w:b/>
          <w:color w:val="000000" w:themeColor="text1"/>
        </w:rPr>
      </w:pPr>
      <w:r w:rsidRPr="00E43464">
        <w:rPr>
          <w:rFonts w:ascii="Cambria" w:eastAsia="Calibri" w:hAnsi="Cambria" w:cstheme="minorHAnsi"/>
          <w:b/>
          <w:noProof/>
          <w:color w:val="000000" w:themeColor="text1"/>
        </w:rPr>
        <w:drawing>
          <wp:inline distT="0" distB="0" distL="0" distR="0" wp14:anchorId="2DF41664" wp14:editId="080BD8E4">
            <wp:extent cx="8217535" cy="18053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17535" cy="1805305"/>
                    </a:xfrm>
                    <a:prstGeom prst="rect">
                      <a:avLst/>
                    </a:prstGeom>
                    <a:noFill/>
                    <a:ln>
                      <a:noFill/>
                    </a:ln>
                  </pic:spPr>
                </pic:pic>
              </a:graphicData>
            </a:graphic>
          </wp:inline>
        </w:drawing>
      </w:r>
    </w:p>
    <w:p w14:paraId="656D2E73" w14:textId="77777777" w:rsidR="00E225D9" w:rsidRPr="00E43464" w:rsidRDefault="00E225D9" w:rsidP="00A15D67">
      <w:pPr>
        <w:spacing w:after="0" w:line="240" w:lineRule="auto"/>
        <w:rPr>
          <w:rFonts w:ascii="Cambria" w:eastAsia="Calibri" w:hAnsi="Cambria" w:cstheme="minorHAnsi"/>
          <w:b/>
          <w:color w:val="000000" w:themeColor="text1"/>
        </w:rPr>
      </w:pPr>
      <w:r w:rsidRPr="00E43464">
        <w:rPr>
          <w:rFonts w:ascii="Cambria" w:eastAsia="Calibri" w:hAnsi="Cambria" w:cstheme="minorHAnsi"/>
          <w:b/>
          <w:noProof/>
          <w:color w:val="000000" w:themeColor="text1"/>
        </w:rPr>
        <w:lastRenderedPageBreak/>
        <w:drawing>
          <wp:inline distT="0" distB="0" distL="0" distR="0" wp14:anchorId="498C5F25" wp14:editId="292AF0C0">
            <wp:extent cx="8217535" cy="2007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17535" cy="2007235"/>
                    </a:xfrm>
                    <a:prstGeom prst="rect">
                      <a:avLst/>
                    </a:prstGeom>
                    <a:noFill/>
                    <a:ln>
                      <a:noFill/>
                    </a:ln>
                  </pic:spPr>
                </pic:pic>
              </a:graphicData>
            </a:graphic>
          </wp:inline>
        </w:drawing>
      </w:r>
    </w:p>
    <w:p w14:paraId="289BD98E" w14:textId="77777777" w:rsidR="00E225D9" w:rsidRPr="00E43464" w:rsidRDefault="00E225D9" w:rsidP="00A15D67">
      <w:pPr>
        <w:spacing w:after="0" w:line="240" w:lineRule="auto"/>
        <w:rPr>
          <w:rFonts w:ascii="Cambria" w:eastAsia="Calibri" w:hAnsi="Cambria" w:cstheme="minorHAnsi"/>
          <w:b/>
          <w:color w:val="000000" w:themeColor="text1"/>
        </w:rPr>
      </w:pPr>
      <w:r w:rsidRPr="00E43464">
        <w:rPr>
          <w:rFonts w:ascii="Cambria" w:eastAsia="Calibri" w:hAnsi="Cambria" w:cstheme="minorHAnsi"/>
          <w:b/>
          <w:noProof/>
          <w:color w:val="000000" w:themeColor="text1"/>
        </w:rPr>
        <w:drawing>
          <wp:inline distT="0" distB="0" distL="0" distR="0" wp14:anchorId="6F62B536" wp14:editId="38CED30D">
            <wp:extent cx="8217535" cy="1983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17535" cy="1983105"/>
                    </a:xfrm>
                    <a:prstGeom prst="rect">
                      <a:avLst/>
                    </a:prstGeom>
                    <a:noFill/>
                    <a:ln>
                      <a:noFill/>
                    </a:ln>
                  </pic:spPr>
                </pic:pic>
              </a:graphicData>
            </a:graphic>
          </wp:inline>
        </w:drawing>
      </w:r>
    </w:p>
    <w:p w14:paraId="7DF5E603" w14:textId="77777777" w:rsidR="00E225D9" w:rsidRPr="00E43464" w:rsidRDefault="00E225D9" w:rsidP="00A15D67">
      <w:pPr>
        <w:spacing w:after="0" w:line="240" w:lineRule="auto"/>
        <w:rPr>
          <w:rFonts w:ascii="Cambria" w:eastAsia="Calibri" w:hAnsi="Cambria" w:cstheme="minorHAnsi"/>
          <w:b/>
          <w:color w:val="000000" w:themeColor="text1"/>
        </w:rPr>
      </w:pPr>
      <w:r w:rsidRPr="00E43464">
        <w:rPr>
          <w:rFonts w:ascii="Cambria" w:eastAsia="Calibri" w:hAnsi="Cambria" w:cstheme="minorHAnsi"/>
          <w:b/>
          <w:noProof/>
          <w:color w:val="000000" w:themeColor="text1"/>
        </w:rPr>
        <w:drawing>
          <wp:inline distT="0" distB="0" distL="0" distR="0" wp14:anchorId="71836C11" wp14:editId="59D5B9EA">
            <wp:extent cx="8217535" cy="14014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17535" cy="1401445"/>
                    </a:xfrm>
                    <a:prstGeom prst="rect">
                      <a:avLst/>
                    </a:prstGeom>
                    <a:noFill/>
                    <a:ln>
                      <a:noFill/>
                    </a:ln>
                  </pic:spPr>
                </pic:pic>
              </a:graphicData>
            </a:graphic>
          </wp:inline>
        </w:drawing>
      </w:r>
    </w:p>
    <w:p w14:paraId="5D860197" w14:textId="77777777" w:rsidR="00E225D9" w:rsidRPr="00E43464" w:rsidRDefault="00E225D9" w:rsidP="00A15D67">
      <w:pPr>
        <w:spacing w:after="0" w:line="240" w:lineRule="auto"/>
        <w:rPr>
          <w:rFonts w:ascii="Cambria" w:eastAsia="Calibri" w:hAnsi="Cambria" w:cstheme="minorHAnsi"/>
          <w:b/>
          <w:color w:val="000000" w:themeColor="text1"/>
        </w:rPr>
      </w:pPr>
      <w:r w:rsidRPr="00E43464">
        <w:rPr>
          <w:rFonts w:ascii="Cambria" w:eastAsia="Calibri" w:hAnsi="Cambria" w:cstheme="minorHAnsi"/>
          <w:b/>
          <w:noProof/>
          <w:color w:val="000000" w:themeColor="text1"/>
        </w:rPr>
        <w:lastRenderedPageBreak/>
        <w:drawing>
          <wp:inline distT="0" distB="0" distL="0" distR="0" wp14:anchorId="774A3C04" wp14:editId="75ED68E0">
            <wp:extent cx="8229600" cy="14960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29600" cy="1496060"/>
                    </a:xfrm>
                    <a:prstGeom prst="rect">
                      <a:avLst/>
                    </a:prstGeom>
                    <a:noFill/>
                    <a:ln>
                      <a:noFill/>
                    </a:ln>
                  </pic:spPr>
                </pic:pic>
              </a:graphicData>
            </a:graphic>
          </wp:inline>
        </w:drawing>
      </w:r>
    </w:p>
    <w:p w14:paraId="03151695" w14:textId="3E0AE632" w:rsidR="0071652B" w:rsidRPr="00E43464" w:rsidRDefault="00E225D9" w:rsidP="00A15D67">
      <w:pPr>
        <w:spacing w:after="0" w:line="240" w:lineRule="auto"/>
        <w:rPr>
          <w:rFonts w:ascii="Cambria" w:eastAsia="Calibri" w:hAnsi="Cambria" w:cstheme="minorHAnsi"/>
          <w:b/>
          <w:color w:val="000000" w:themeColor="text1"/>
        </w:rPr>
      </w:pPr>
      <w:r w:rsidRPr="00E43464">
        <w:rPr>
          <w:rFonts w:ascii="Cambria" w:eastAsia="Calibri" w:hAnsi="Cambria" w:cstheme="minorHAnsi"/>
          <w:b/>
          <w:noProof/>
          <w:color w:val="000000" w:themeColor="text1"/>
        </w:rPr>
        <w:drawing>
          <wp:inline distT="0" distB="0" distL="0" distR="0" wp14:anchorId="2FDD4A4B" wp14:editId="5777EEE5">
            <wp:extent cx="8217535" cy="1247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17535" cy="1247140"/>
                    </a:xfrm>
                    <a:prstGeom prst="rect">
                      <a:avLst/>
                    </a:prstGeom>
                    <a:noFill/>
                    <a:ln>
                      <a:noFill/>
                    </a:ln>
                  </pic:spPr>
                </pic:pic>
              </a:graphicData>
            </a:graphic>
          </wp:inline>
        </w:drawing>
      </w:r>
    </w:p>
    <w:p w14:paraId="3CC34D80" w14:textId="77777777" w:rsidR="0056026F" w:rsidRPr="00E43464" w:rsidRDefault="0056026F" w:rsidP="00A15D67">
      <w:pPr>
        <w:spacing w:after="0" w:line="240" w:lineRule="auto"/>
        <w:rPr>
          <w:rFonts w:ascii="Cambria" w:eastAsia="Calibri" w:hAnsi="Cambria" w:cstheme="minorHAnsi"/>
          <w:b/>
          <w:color w:val="000000" w:themeColor="text1"/>
        </w:rPr>
      </w:pPr>
    </w:p>
    <w:p w14:paraId="2E4EF3CE" w14:textId="77777777" w:rsidR="0071652B" w:rsidRPr="00E43464" w:rsidRDefault="0071652B" w:rsidP="00A15D67">
      <w:pPr>
        <w:spacing w:after="0" w:line="240" w:lineRule="auto"/>
        <w:rPr>
          <w:rFonts w:ascii="Cambria" w:eastAsia="Calibri" w:hAnsi="Cambria" w:cstheme="minorHAnsi"/>
          <w:b/>
          <w:color w:val="000000" w:themeColor="text1"/>
          <w:u w:val="single"/>
        </w:rPr>
      </w:pPr>
      <w:r w:rsidRPr="00E43464">
        <w:rPr>
          <w:rFonts w:ascii="Cambria" w:eastAsia="Calibri" w:hAnsi="Cambria" w:cstheme="minorHAnsi"/>
          <w:b/>
          <w:color w:val="000000" w:themeColor="text1"/>
          <w:u w:val="single"/>
        </w:rPr>
        <w:br w:type="page"/>
      </w:r>
    </w:p>
    <w:p w14:paraId="48B178DF" w14:textId="77777777" w:rsidR="002D311D" w:rsidRPr="00E43464" w:rsidRDefault="00E225D9" w:rsidP="00A15D67">
      <w:pPr>
        <w:spacing w:after="0" w:line="240" w:lineRule="auto"/>
        <w:rPr>
          <w:rFonts w:ascii="Cambria" w:eastAsia="Calibri" w:hAnsi="Cambria" w:cstheme="minorHAnsi"/>
          <w:b/>
          <w:color w:val="000000" w:themeColor="text1"/>
        </w:rPr>
      </w:pPr>
      <w:r w:rsidRPr="00E43464">
        <w:rPr>
          <w:rFonts w:ascii="Cambria" w:eastAsia="Calibri" w:hAnsi="Cambria" w:cstheme="minorHAnsi"/>
          <w:b/>
          <w:color w:val="000000" w:themeColor="text1"/>
        </w:rPr>
        <w:lastRenderedPageBreak/>
        <w:t>Criterion 6.1.7.</w:t>
      </w:r>
      <w:r w:rsidRPr="00E43464">
        <w:rPr>
          <w:rFonts w:ascii="Cambria" w:eastAsia="Calibri" w:hAnsi="Cambria" w:cstheme="minorHAnsi"/>
          <w:b/>
          <w:color w:val="000000" w:themeColor="text1"/>
          <w:u w:val="single"/>
          <w:lang w:val="mk-MK"/>
        </w:rPr>
        <w:t xml:space="preserve"> </w:t>
      </w:r>
      <w:r w:rsidR="0071652B" w:rsidRPr="00E43464">
        <w:rPr>
          <w:rFonts w:ascii="Cambria" w:eastAsia="Calibri" w:hAnsi="Cambria" w:cstheme="minorHAnsi"/>
          <w:b/>
          <w:color w:val="000000" w:themeColor="text1"/>
        </w:rPr>
        <w:br/>
      </w:r>
      <w:r w:rsidRPr="00E43464">
        <w:rPr>
          <w:rFonts w:ascii="Cambria" w:eastAsia="Calibri" w:hAnsi="Cambria" w:cstheme="minorHAnsi"/>
          <w:b/>
          <w:color w:val="000000" w:themeColor="text1"/>
        </w:rPr>
        <w:t xml:space="preserve">Report and explain your methods and processes for program evaluation. </w:t>
      </w:r>
    </w:p>
    <w:p w14:paraId="3F892875" w14:textId="5B76D043" w:rsidR="005243B5" w:rsidRPr="00E43464" w:rsidRDefault="0071652B" w:rsidP="00A15D67">
      <w:pPr>
        <w:spacing w:after="0" w:line="240" w:lineRule="auto"/>
        <w:rPr>
          <w:rFonts w:ascii="Cambria" w:eastAsia="Calibri" w:hAnsi="Cambria" w:cstheme="minorHAnsi"/>
          <w:b/>
          <w:color w:val="000000" w:themeColor="text1"/>
        </w:rPr>
      </w:pPr>
      <w:r w:rsidRPr="00E43464">
        <w:rPr>
          <w:rFonts w:ascii="Cambria" w:eastAsia="Calibri" w:hAnsi="Cambria" w:cstheme="minorHAnsi"/>
          <w:b/>
          <w:color w:val="000000" w:themeColor="text1"/>
        </w:rPr>
        <w:br/>
      </w:r>
      <w:r w:rsidR="00E225D9" w:rsidRPr="00E43464">
        <w:rPr>
          <w:rFonts w:ascii="Cambria" w:eastAsia="Calibri" w:hAnsi="Cambria" w:cstheme="minorHAnsi"/>
          <w:b/>
          <w:color w:val="000000" w:themeColor="text1"/>
        </w:rPr>
        <w:t>S</w:t>
      </w:r>
      <w:r w:rsidR="005243B5" w:rsidRPr="00E43464">
        <w:rPr>
          <w:rFonts w:ascii="Cambria" w:eastAsia="Calibri" w:hAnsi="Cambria" w:cstheme="minorHAnsi"/>
          <w:b/>
          <w:color w:val="000000" w:themeColor="text1"/>
        </w:rPr>
        <w:t xml:space="preserve">chool of Business </w:t>
      </w:r>
      <w:r w:rsidR="00E225D9" w:rsidRPr="00E43464">
        <w:rPr>
          <w:rFonts w:ascii="Cambria" w:eastAsia="Calibri" w:hAnsi="Cambria" w:cstheme="minorHAnsi"/>
          <w:b/>
          <w:color w:val="000000" w:themeColor="text1"/>
        </w:rPr>
        <w:t>E</w:t>
      </w:r>
      <w:r w:rsidR="005243B5" w:rsidRPr="00E43464">
        <w:rPr>
          <w:rFonts w:ascii="Cambria" w:eastAsia="Calibri" w:hAnsi="Cambria" w:cstheme="minorHAnsi"/>
          <w:b/>
          <w:color w:val="000000" w:themeColor="text1"/>
        </w:rPr>
        <w:t xml:space="preserve">conomics and </w:t>
      </w:r>
      <w:r w:rsidR="00E225D9" w:rsidRPr="00E43464">
        <w:rPr>
          <w:rFonts w:ascii="Cambria" w:eastAsia="Calibri" w:hAnsi="Cambria" w:cstheme="minorHAnsi"/>
          <w:b/>
          <w:color w:val="000000" w:themeColor="text1"/>
        </w:rPr>
        <w:t>M</w:t>
      </w:r>
      <w:r w:rsidR="005243B5" w:rsidRPr="00E43464">
        <w:rPr>
          <w:rFonts w:ascii="Cambria" w:eastAsia="Calibri" w:hAnsi="Cambria" w:cstheme="minorHAnsi"/>
          <w:b/>
          <w:color w:val="000000" w:themeColor="text1"/>
        </w:rPr>
        <w:t>anagement</w:t>
      </w:r>
      <w:r w:rsidR="00E225D9" w:rsidRPr="00E43464">
        <w:rPr>
          <w:rFonts w:ascii="Cambria" w:eastAsia="Calibri" w:hAnsi="Cambria" w:cstheme="minorHAnsi"/>
          <w:b/>
          <w:color w:val="000000" w:themeColor="text1"/>
        </w:rPr>
        <w:t xml:space="preserve"> </w:t>
      </w:r>
    </w:p>
    <w:p w14:paraId="19F663ED" w14:textId="42D00D7B" w:rsidR="00E225D9" w:rsidRPr="00E43464" w:rsidRDefault="00E225D9" w:rsidP="00A15D67">
      <w:pPr>
        <w:spacing w:after="0" w:line="240" w:lineRule="auto"/>
        <w:rPr>
          <w:rFonts w:ascii="Cambria" w:eastAsia="Calibri" w:hAnsi="Cambria" w:cstheme="minorHAnsi"/>
          <w:i/>
          <w:color w:val="000000" w:themeColor="text1"/>
        </w:rPr>
      </w:pPr>
      <w:r w:rsidRPr="00E43464">
        <w:rPr>
          <w:rFonts w:ascii="Cambria" w:eastAsia="Calibri" w:hAnsi="Cambria" w:cstheme="minorHAnsi"/>
          <w:i/>
          <w:color w:val="000000" w:themeColor="text1"/>
        </w:rPr>
        <w:t xml:space="preserve">Undergraduate </w:t>
      </w:r>
      <w:r w:rsidR="00E4773D" w:rsidRPr="00E43464">
        <w:rPr>
          <w:rFonts w:ascii="Cambria" w:eastAsia="Calibri" w:hAnsi="Cambria" w:cstheme="minorHAnsi"/>
          <w:i/>
          <w:color w:val="000000" w:themeColor="text1"/>
        </w:rPr>
        <w:t>Program, English Language Group</w:t>
      </w:r>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875"/>
        <w:gridCol w:w="875"/>
        <w:gridCol w:w="875"/>
        <w:gridCol w:w="875"/>
        <w:gridCol w:w="875"/>
        <w:gridCol w:w="875"/>
        <w:gridCol w:w="875"/>
        <w:gridCol w:w="875"/>
        <w:gridCol w:w="875"/>
        <w:gridCol w:w="875"/>
        <w:gridCol w:w="875"/>
        <w:gridCol w:w="875"/>
      </w:tblGrid>
      <w:tr w:rsidR="00F73E44" w:rsidRPr="00F73E44" w14:paraId="0BE46C49" w14:textId="77777777" w:rsidTr="00F73E44">
        <w:trPr>
          <w:trHeight w:val="304"/>
        </w:trPr>
        <w:tc>
          <w:tcPr>
            <w:tcW w:w="2145" w:type="dxa"/>
            <w:vMerge w:val="restart"/>
            <w:shd w:val="clear" w:color="000000" w:fill="C6EFCE"/>
            <w:noWrap/>
            <w:vAlign w:val="center"/>
            <w:hideMark/>
          </w:tcPr>
          <w:p w14:paraId="726B0145" w14:textId="77777777" w:rsidR="00F73E44" w:rsidRPr="00F73E44" w:rsidRDefault="00F73E44" w:rsidP="00F73E44">
            <w:pPr>
              <w:spacing w:after="0" w:line="240" w:lineRule="auto"/>
              <w:jc w:val="center"/>
              <w:rPr>
                <w:rFonts w:ascii="Calibri" w:eastAsia="Times New Roman" w:hAnsi="Calibri" w:cs="Calibri"/>
                <w:b/>
                <w:bCs/>
                <w:color w:val="006100"/>
                <w:lang w:val="en-MK"/>
              </w:rPr>
            </w:pPr>
            <w:r w:rsidRPr="00F73E44">
              <w:rPr>
                <w:rFonts w:ascii="Calibri" w:eastAsia="Times New Roman" w:hAnsi="Calibri" w:cs="Calibri"/>
                <w:b/>
                <w:bCs/>
                <w:color w:val="006100"/>
                <w:lang w:val="en-MK"/>
              </w:rPr>
              <w:t>Description</w:t>
            </w:r>
          </w:p>
        </w:tc>
        <w:tc>
          <w:tcPr>
            <w:tcW w:w="3719" w:type="dxa"/>
            <w:gridSpan w:val="7"/>
            <w:shd w:val="clear" w:color="000000" w:fill="C6EFCE"/>
            <w:noWrap/>
            <w:vAlign w:val="bottom"/>
            <w:hideMark/>
          </w:tcPr>
          <w:p w14:paraId="0E1C9FE4" w14:textId="77777777" w:rsidR="00F73E44" w:rsidRPr="00F73E44" w:rsidRDefault="00F73E44" w:rsidP="00F73E44">
            <w:pPr>
              <w:spacing w:after="0" w:line="240" w:lineRule="auto"/>
              <w:jc w:val="center"/>
              <w:rPr>
                <w:rFonts w:ascii="Calibri" w:eastAsia="Times New Roman" w:hAnsi="Calibri" w:cs="Calibri"/>
                <w:b/>
                <w:bCs/>
                <w:color w:val="006100"/>
                <w:lang w:val="en-MK"/>
              </w:rPr>
            </w:pPr>
            <w:r w:rsidRPr="00F73E44">
              <w:rPr>
                <w:rFonts w:ascii="Calibri" w:eastAsia="Times New Roman" w:hAnsi="Calibri" w:cs="Calibri"/>
                <w:b/>
                <w:bCs/>
                <w:color w:val="006100"/>
                <w:lang w:val="en-MK"/>
              </w:rPr>
              <w:t> </w:t>
            </w:r>
          </w:p>
        </w:tc>
        <w:tc>
          <w:tcPr>
            <w:tcW w:w="530" w:type="dxa"/>
            <w:shd w:val="clear" w:color="000000" w:fill="C6EFCE"/>
            <w:noWrap/>
            <w:vAlign w:val="bottom"/>
            <w:hideMark/>
          </w:tcPr>
          <w:p w14:paraId="7B2EAFFD" w14:textId="77777777" w:rsidR="00F73E44" w:rsidRPr="00F73E44" w:rsidRDefault="00F73E44" w:rsidP="00F73E44">
            <w:pPr>
              <w:spacing w:after="0" w:line="240" w:lineRule="auto"/>
              <w:rPr>
                <w:rFonts w:ascii="Calibri" w:eastAsia="Times New Roman" w:hAnsi="Calibri" w:cs="Calibri"/>
                <w:color w:val="006100"/>
                <w:lang w:val="en-MK"/>
              </w:rPr>
            </w:pPr>
            <w:r w:rsidRPr="00F73E44">
              <w:rPr>
                <w:rFonts w:ascii="Calibri" w:eastAsia="Times New Roman" w:hAnsi="Calibri" w:cs="Calibri"/>
                <w:color w:val="006100"/>
                <w:lang w:val="en-MK"/>
              </w:rPr>
              <w:t> </w:t>
            </w:r>
          </w:p>
        </w:tc>
        <w:tc>
          <w:tcPr>
            <w:tcW w:w="530" w:type="dxa"/>
            <w:shd w:val="clear" w:color="000000" w:fill="C6EFCE"/>
            <w:noWrap/>
            <w:vAlign w:val="bottom"/>
            <w:hideMark/>
          </w:tcPr>
          <w:p w14:paraId="492265A9" w14:textId="77777777" w:rsidR="00F73E44" w:rsidRPr="00F73E44" w:rsidRDefault="00F73E44" w:rsidP="00F73E44">
            <w:pPr>
              <w:spacing w:after="0" w:line="240" w:lineRule="auto"/>
              <w:rPr>
                <w:rFonts w:ascii="Calibri" w:eastAsia="Times New Roman" w:hAnsi="Calibri" w:cs="Calibri"/>
                <w:color w:val="006100"/>
                <w:lang w:val="en-MK"/>
              </w:rPr>
            </w:pPr>
            <w:r w:rsidRPr="00F73E44">
              <w:rPr>
                <w:rFonts w:ascii="Calibri" w:eastAsia="Times New Roman" w:hAnsi="Calibri" w:cs="Calibri"/>
                <w:color w:val="006100"/>
                <w:lang w:val="en-MK"/>
              </w:rPr>
              <w:t> </w:t>
            </w:r>
          </w:p>
        </w:tc>
        <w:tc>
          <w:tcPr>
            <w:tcW w:w="530" w:type="dxa"/>
            <w:shd w:val="clear" w:color="000000" w:fill="C6EFCE"/>
            <w:noWrap/>
            <w:vAlign w:val="bottom"/>
            <w:hideMark/>
          </w:tcPr>
          <w:p w14:paraId="47A2DBD6" w14:textId="77777777" w:rsidR="00F73E44" w:rsidRPr="00F73E44" w:rsidRDefault="00F73E44" w:rsidP="00F73E44">
            <w:pPr>
              <w:spacing w:after="0" w:line="240" w:lineRule="auto"/>
              <w:rPr>
                <w:rFonts w:ascii="Calibri" w:eastAsia="Times New Roman" w:hAnsi="Calibri" w:cs="Calibri"/>
                <w:color w:val="006100"/>
                <w:lang w:val="en-MK"/>
              </w:rPr>
            </w:pPr>
            <w:r w:rsidRPr="00F73E44">
              <w:rPr>
                <w:rFonts w:ascii="Calibri" w:eastAsia="Times New Roman" w:hAnsi="Calibri" w:cs="Calibri"/>
                <w:color w:val="006100"/>
                <w:lang w:val="en-MK"/>
              </w:rPr>
              <w:t> </w:t>
            </w:r>
          </w:p>
        </w:tc>
        <w:tc>
          <w:tcPr>
            <w:tcW w:w="530" w:type="dxa"/>
            <w:shd w:val="clear" w:color="000000" w:fill="C6EFCE"/>
            <w:noWrap/>
            <w:vAlign w:val="bottom"/>
            <w:hideMark/>
          </w:tcPr>
          <w:p w14:paraId="4DD8799B" w14:textId="77777777" w:rsidR="00F73E44" w:rsidRPr="00F73E44" w:rsidRDefault="00F73E44" w:rsidP="00F73E44">
            <w:pPr>
              <w:spacing w:after="0" w:line="240" w:lineRule="auto"/>
              <w:rPr>
                <w:rFonts w:ascii="Calibri" w:eastAsia="Times New Roman" w:hAnsi="Calibri" w:cs="Calibri"/>
                <w:color w:val="006100"/>
                <w:lang w:val="en-MK"/>
              </w:rPr>
            </w:pPr>
            <w:r w:rsidRPr="00F73E44">
              <w:rPr>
                <w:rFonts w:ascii="Calibri" w:eastAsia="Times New Roman" w:hAnsi="Calibri" w:cs="Calibri"/>
                <w:color w:val="006100"/>
                <w:lang w:val="en-MK"/>
              </w:rPr>
              <w:t> </w:t>
            </w:r>
          </w:p>
        </w:tc>
        <w:tc>
          <w:tcPr>
            <w:tcW w:w="530" w:type="dxa"/>
            <w:shd w:val="clear" w:color="000000" w:fill="C6EFCE"/>
            <w:noWrap/>
            <w:vAlign w:val="bottom"/>
            <w:hideMark/>
          </w:tcPr>
          <w:p w14:paraId="04BE197C" w14:textId="77777777" w:rsidR="00F73E44" w:rsidRPr="00F73E44" w:rsidRDefault="00F73E44" w:rsidP="00F73E44">
            <w:pPr>
              <w:spacing w:after="0" w:line="240" w:lineRule="auto"/>
              <w:rPr>
                <w:rFonts w:ascii="Calibri" w:eastAsia="Times New Roman" w:hAnsi="Calibri" w:cs="Calibri"/>
                <w:color w:val="006100"/>
                <w:lang w:val="en-MK"/>
              </w:rPr>
            </w:pPr>
            <w:r w:rsidRPr="00F73E44">
              <w:rPr>
                <w:rFonts w:ascii="Calibri" w:eastAsia="Times New Roman" w:hAnsi="Calibri" w:cs="Calibri"/>
                <w:color w:val="006100"/>
                <w:lang w:val="en-MK"/>
              </w:rPr>
              <w:t> </w:t>
            </w:r>
          </w:p>
        </w:tc>
      </w:tr>
      <w:tr w:rsidR="00F73E44" w:rsidRPr="00F73E44" w14:paraId="0389B39D" w14:textId="77777777" w:rsidTr="00F73E44">
        <w:trPr>
          <w:trHeight w:val="324"/>
        </w:trPr>
        <w:tc>
          <w:tcPr>
            <w:tcW w:w="2145" w:type="dxa"/>
            <w:vMerge/>
            <w:vAlign w:val="center"/>
            <w:hideMark/>
          </w:tcPr>
          <w:p w14:paraId="551AF5E0" w14:textId="77777777" w:rsidR="00F73E44" w:rsidRPr="00F73E44" w:rsidRDefault="00F73E44" w:rsidP="00F73E44">
            <w:pPr>
              <w:spacing w:after="0" w:line="240" w:lineRule="auto"/>
              <w:rPr>
                <w:rFonts w:ascii="Calibri" w:eastAsia="Times New Roman" w:hAnsi="Calibri" w:cs="Calibri"/>
                <w:b/>
                <w:bCs/>
                <w:color w:val="006100"/>
                <w:lang w:val="en-MK"/>
              </w:rPr>
            </w:pPr>
          </w:p>
        </w:tc>
        <w:tc>
          <w:tcPr>
            <w:tcW w:w="531" w:type="dxa"/>
            <w:shd w:val="clear" w:color="000000" w:fill="C6EFCE"/>
            <w:noWrap/>
            <w:vAlign w:val="bottom"/>
            <w:hideMark/>
          </w:tcPr>
          <w:p w14:paraId="0657658D"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2009-10</w:t>
            </w:r>
          </w:p>
        </w:tc>
        <w:tc>
          <w:tcPr>
            <w:tcW w:w="531" w:type="dxa"/>
            <w:shd w:val="clear" w:color="000000" w:fill="C6EFCE"/>
            <w:noWrap/>
            <w:vAlign w:val="bottom"/>
            <w:hideMark/>
          </w:tcPr>
          <w:p w14:paraId="61DF7729"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2010-11</w:t>
            </w:r>
          </w:p>
        </w:tc>
        <w:tc>
          <w:tcPr>
            <w:tcW w:w="531" w:type="dxa"/>
            <w:shd w:val="clear" w:color="000000" w:fill="C6EFCE"/>
            <w:noWrap/>
            <w:vAlign w:val="bottom"/>
            <w:hideMark/>
          </w:tcPr>
          <w:p w14:paraId="54EB4ECA"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2011-12</w:t>
            </w:r>
          </w:p>
        </w:tc>
        <w:tc>
          <w:tcPr>
            <w:tcW w:w="531" w:type="dxa"/>
            <w:shd w:val="clear" w:color="000000" w:fill="C6EFCE"/>
            <w:noWrap/>
            <w:vAlign w:val="bottom"/>
            <w:hideMark/>
          </w:tcPr>
          <w:p w14:paraId="623A6EA0"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2012-13</w:t>
            </w:r>
          </w:p>
        </w:tc>
        <w:tc>
          <w:tcPr>
            <w:tcW w:w="531" w:type="dxa"/>
            <w:shd w:val="clear" w:color="000000" w:fill="C6EFCE"/>
            <w:noWrap/>
            <w:vAlign w:val="bottom"/>
            <w:hideMark/>
          </w:tcPr>
          <w:p w14:paraId="76B2E8C2"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2013-14</w:t>
            </w:r>
          </w:p>
        </w:tc>
        <w:tc>
          <w:tcPr>
            <w:tcW w:w="530" w:type="dxa"/>
            <w:shd w:val="clear" w:color="000000" w:fill="C6EFCE"/>
            <w:noWrap/>
            <w:vAlign w:val="bottom"/>
            <w:hideMark/>
          </w:tcPr>
          <w:p w14:paraId="48984540"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2014-15</w:t>
            </w:r>
          </w:p>
        </w:tc>
        <w:tc>
          <w:tcPr>
            <w:tcW w:w="530" w:type="dxa"/>
            <w:shd w:val="clear" w:color="000000" w:fill="C6EFCE"/>
            <w:noWrap/>
            <w:vAlign w:val="bottom"/>
            <w:hideMark/>
          </w:tcPr>
          <w:p w14:paraId="14A57BF3"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2015-16</w:t>
            </w:r>
          </w:p>
        </w:tc>
        <w:tc>
          <w:tcPr>
            <w:tcW w:w="530" w:type="dxa"/>
            <w:shd w:val="clear" w:color="000000" w:fill="C6EFCE"/>
            <w:noWrap/>
            <w:vAlign w:val="bottom"/>
            <w:hideMark/>
          </w:tcPr>
          <w:p w14:paraId="2B90C8A2"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2016-17</w:t>
            </w:r>
          </w:p>
        </w:tc>
        <w:tc>
          <w:tcPr>
            <w:tcW w:w="530" w:type="dxa"/>
            <w:shd w:val="clear" w:color="000000" w:fill="C6EFCE"/>
            <w:noWrap/>
            <w:vAlign w:val="bottom"/>
            <w:hideMark/>
          </w:tcPr>
          <w:p w14:paraId="6C6DC0E5"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2017-2018</w:t>
            </w:r>
          </w:p>
        </w:tc>
        <w:tc>
          <w:tcPr>
            <w:tcW w:w="530" w:type="dxa"/>
            <w:shd w:val="clear" w:color="000000" w:fill="C6EFCE"/>
            <w:noWrap/>
            <w:vAlign w:val="bottom"/>
            <w:hideMark/>
          </w:tcPr>
          <w:p w14:paraId="498E0D6C"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2018-2019</w:t>
            </w:r>
          </w:p>
        </w:tc>
        <w:tc>
          <w:tcPr>
            <w:tcW w:w="530" w:type="dxa"/>
            <w:shd w:val="clear" w:color="000000" w:fill="C6EFCE"/>
            <w:noWrap/>
            <w:vAlign w:val="bottom"/>
            <w:hideMark/>
          </w:tcPr>
          <w:p w14:paraId="69A5C85D"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2019-2020</w:t>
            </w:r>
          </w:p>
        </w:tc>
        <w:tc>
          <w:tcPr>
            <w:tcW w:w="530" w:type="dxa"/>
            <w:shd w:val="clear" w:color="000000" w:fill="C6EFCE"/>
            <w:noWrap/>
            <w:vAlign w:val="bottom"/>
            <w:hideMark/>
          </w:tcPr>
          <w:p w14:paraId="180499B7"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2020-2021</w:t>
            </w:r>
          </w:p>
        </w:tc>
      </w:tr>
      <w:tr w:rsidR="00F73E44" w:rsidRPr="00F73E44" w14:paraId="54F5F366" w14:textId="77777777" w:rsidTr="00F73E44">
        <w:trPr>
          <w:trHeight w:val="304"/>
        </w:trPr>
        <w:tc>
          <w:tcPr>
            <w:tcW w:w="2145" w:type="dxa"/>
            <w:shd w:val="clear" w:color="auto" w:fill="auto"/>
            <w:noWrap/>
            <w:vAlign w:val="bottom"/>
            <w:hideMark/>
          </w:tcPr>
          <w:p w14:paraId="54BC2F01"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enrolled in year 1</w:t>
            </w:r>
          </w:p>
        </w:tc>
        <w:tc>
          <w:tcPr>
            <w:tcW w:w="531" w:type="dxa"/>
            <w:shd w:val="clear" w:color="auto" w:fill="auto"/>
            <w:noWrap/>
            <w:vAlign w:val="bottom"/>
            <w:hideMark/>
          </w:tcPr>
          <w:p w14:paraId="5264103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56</w:t>
            </w:r>
          </w:p>
        </w:tc>
        <w:tc>
          <w:tcPr>
            <w:tcW w:w="531" w:type="dxa"/>
            <w:shd w:val="clear" w:color="auto" w:fill="auto"/>
            <w:noWrap/>
            <w:vAlign w:val="bottom"/>
            <w:hideMark/>
          </w:tcPr>
          <w:p w14:paraId="63CE88B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65</w:t>
            </w:r>
          </w:p>
        </w:tc>
        <w:tc>
          <w:tcPr>
            <w:tcW w:w="531" w:type="dxa"/>
            <w:shd w:val="clear" w:color="auto" w:fill="auto"/>
            <w:noWrap/>
            <w:vAlign w:val="bottom"/>
            <w:hideMark/>
          </w:tcPr>
          <w:p w14:paraId="0560791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64</w:t>
            </w:r>
          </w:p>
        </w:tc>
        <w:tc>
          <w:tcPr>
            <w:tcW w:w="531" w:type="dxa"/>
            <w:shd w:val="clear" w:color="auto" w:fill="auto"/>
            <w:noWrap/>
            <w:vAlign w:val="bottom"/>
            <w:hideMark/>
          </w:tcPr>
          <w:p w14:paraId="6111B38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56</w:t>
            </w:r>
          </w:p>
        </w:tc>
        <w:tc>
          <w:tcPr>
            <w:tcW w:w="531" w:type="dxa"/>
            <w:shd w:val="clear" w:color="auto" w:fill="auto"/>
            <w:noWrap/>
            <w:vAlign w:val="bottom"/>
            <w:hideMark/>
          </w:tcPr>
          <w:p w14:paraId="7F20416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39</w:t>
            </w:r>
          </w:p>
        </w:tc>
        <w:tc>
          <w:tcPr>
            <w:tcW w:w="530" w:type="dxa"/>
            <w:shd w:val="clear" w:color="auto" w:fill="auto"/>
            <w:noWrap/>
            <w:vAlign w:val="bottom"/>
            <w:hideMark/>
          </w:tcPr>
          <w:p w14:paraId="137977E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w:t>
            </w:r>
          </w:p>
        </w:tc>
        <w:tc>
          <w:tcPr>
            <w:tcW w:w="530" w:type="dxa"/>
            <w:shd w:val="clear" w:color="auto" w:fill="auto"/>
            <w:noWrap/>
            <w:vAlign w:val="bottom"/>
            <w:hideMark/>
          </w:tcPr>
          <w:p w14:paraId="35F9224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41</w:t>
            </w:r>
          </w:p>
        </w:tc>
        <w:tc>
          <w:tcPr>
            <w:tcW w:w="530" w:type="dxa"/>
            <w:shd w:val="clear" w:color="auto" w:fill="auto"/>
            <w:noWrap/>
            <w:vAlign w:val="bottom"/>
            <w:hideMark/>
          </w:tcPr>
          <w:p w14:paraId="31A5877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43</w:t>
            </w:r>
          </w:p>
        </w:tc>
        <w:tc>
          <w:tcPr>
            <w:tcW w:w="530" w:type="dxa"/>
            <w:shd w:val="clear" w:color="auto" w:fill="auto"/>
            <w:noWrap/>
            <w:vAlign w:val="bottom"/>
            <w:hideMark/>
          </w:tcPr>
          <w:p w14:paraId="364BA3F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53</w:t>
            </w:r>
          </w:p>
        </w:tc>
        <w:tc>
          <w:tcPr>
            <w:tcW w:w="530" w:type="dxa"/>
            <w:shd w:val="clear" w:color="auto" w:fill="auto"/>
            <w:noWrap/>
            <w:vAlign w:val="bottom"/>
            <w:hideMark/>
          </w:tcPr>
          <w:p w14:paraId="0EDF427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79</w:t>
            </w:r>
          </w:p>
        </w:tc>
        <w:tc>
          <w:tcPr>
            <w:tcW w:w="530" w:type="dxa"/>
            <w:shd w:val="clear" w:color="auto" w:fill="auto"/>
            <w:noWrap/>
            <w:vAlign w:val="bottom"/>
            <w:hideMark/>
          </w:tcPr>
          <w:p w14:paraId="26054DA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65</w:t>
            </w:r>
          </w:p>
        </w:tc>
        <w:tc>
          <w:tcPr>
            <w:tcW w:w="530" w:type="dxa"/>
            <w:shd w:val="clear" w:color="auto" w:fill="auto"/>
            <w:noWrap/>
            <w:vAlign w:val="bottom"/>
            <w:hideMark/>
          </w:tcPr>
          <w:p w14:paraId="348106F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59</w:t>
            </w:r>
          </w:p>
        </w:tc>
      </w:tr>
      <w:tr w:rsidR="00F73E44" w:rsidRPr="00F73E44" w14:paraId="67FFF956" w14:textId="77777777" w:rsidTr="00F73E44">
        <w:trPr>
          <w:trHeight w:val="304"/>
        </w:trPr>
        <w:tc>
          <w:tcPr>
            <w:tcW w:w="2145" w:type="dxa"/>
            <w:shd w:val="clear" w:color="auto" w:fill="auto"/>
            <w:noWrap/>
            <w:vAlign w:val="bottom"/>
            <w:hideMark/>
          </w:tcPr>
          <w:p w14:paraId="7A876193"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enrolled in year 2</w:t>
            </w:r>
          </w:p>
        </w:tc>
        <w:tc>
          <w:tcPr>
            <w:tcW w:w="531" w:type="dxa"/>
            <w:shd w:val="clear" w:color="auto" w:fill="auto"/>
            <w:noWrap/>
            <w:vAlign w:val="bottom"/>
            <w:hideMark/>
          </w:tcPr>
          <w:p w14:paraId="36B7363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48</w:t>
            </w:r>
          </w:p>
        </w:tc>
        <w:tc>
          <w:tcPr>
            <w:tcW w:w="531" w:type="dxa"/>
            <w:shd w:val="clear" w:color="auto" w:fill="auto"/>
            <w:noWrap/>
            <w:vAlign w:val="bottom"/>
            <w:hideMark/>
          </w:tcPr>
          <w:p w14:paraId="2DA7D8E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54</w:t>
            </w:r>
          </w:p>
        </w:tc>
        <w:tc>
          <w:tcPr>
            <w:tcW w:w="531" w:type="dxa"/>
            <w:shd w:val="clear" w:color="auto" w:fill="auto"/>
            <w:noWrap/>
            <w:vAlign w:val="bottom"/>
            <w:hideMark/>
          </w:tcPr>
          <w:p w14:paraId="1B384E7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56</w:t>
            </w:r>
          </w:p>
        </w:tc>
        <w:tc>
          <w:tcPr>
            <w:tcW w:w="531" w:type="dxa"/>
            <w:shd w:val="clear" w:color="auto" w:fill="auto"/>
            <w:noWrap/>
            <w:vAlign w:val="bottom"/>
            <w:hideMark/>
          </w:tcPr>
          <w:p w14:paraId="5A25ED9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50</w:t>
            </w:r>
          </w:p>
        </w:tc>
        <w:tc>
          <w:tcPr>
            <w:tcW w:w="531" w:type="dxa"/>
            <w:shd w:val="clear" w:color="auto" w:fill="auto"/>
            <w:noWrap/>
            <w:vAlign w:val="bottom"/>
            <w:hideMark/>
          </w:tcPr>
          <w:p w14:paraId="7C18779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35</w:t>
            </w:r>
          </w:p>
        </w:tc>
        <w:tc>
          <w:tcPr>
            <w:tcW w:w="530" w:type="dxa"/>
            <w:shd w:val="clear" w:color="auto" w:fill="auto"/>
            <w:noWrap/>
            <w:vAlign w:val="bottom"/>
            <w:hideMark/>
          </w:tcPr>
          <w:p w14:paraId="51B0F5D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20</w:t>
            </w:r>
          </w:p>
        </w:tc>
        <w:tc>
          <w:tcPr>
            <w:tcW w:w="530" w:type="dxa"/>
            <w:shd w:val="clear" w:color="auto" w:fill="auto"/>
            <w:noWrap/>
            <w:vAlign w:val="bottom"/>
            <w:hideMark/>
          </w:tcPr>
          <w:p w14:paraId="0CD3D0B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w:t>
            </w:r>
          </w:p>
        </w:tc>
        <w:tc>
          <w:tcPr>
            <w:tcW w:w="530" w:type="dxa"/>
            <w:shd w:val="clear" w:color="auto" w:fill="auto"/>
            <w:noWrap/>
            <w:vAlign w:val="bottom"/>
            <w:hideMark/>
          </w:tcPr>
          <w:p w14:paraId="34FA91E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33</w:t>
            </w:r>
          </w:p>
        </w:tc>
        <w:tc>
          <w:tcPr>
            <w:tcW w:w="530" w:type="dxa"/>
            <w:shd w:val="clear" w:color="auto" w:fill="auto"/>
            <w:noWrap/>
            <w:vAlign w:val="bottom"/>
            <w:hideMark/>
          </w:tcPr>
          <w:p w14:paraId="0BBC6F8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41</w:t>
            </w:r>
          </w:p>
        </w:tc>
        <w:tc>
          <w:tcPr>
            <w:tcW w:w="530" w:type="dxa"/>
            <w:shd w:val="clear" w:color="auto" w:fill="auto"/>
            <w:noWrap/>
            <w:vAlign w:val="bottom"/>
            <w:hideMark/>
          </w:tcPr>
          <w:p w14:paraId="570FB71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63</w:t>
            </w:r>
          </w:p>
        </w:tc>
        <w:tc>
          <w:tcPr>
            <w:tcW w:w="530" w:type="dxa"/>
            <w:shd w:val="clear" w:color="auto" w:fill="auto"/>
            <w:noWrap/>
            <w:vAlign w:val="bottom"/>
            <w:hideMark/>
          </w:tcPr>
          <w:p w14:paraId="10EF721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51</w:t>
            </w:r>
          </w:p>
        </w:tc>
        <w:tc>
          <w:tcPr>
            <w:tcW w:w="530" w:type="dxa"/>
            <w:shd w:val="clear" w:color="auto" w:fill="auto"/>
            <w:noWrap/>
            <w:vAlign w:val="bottom"/>
            <w:hideMark/>
          </w:tcPr>
          <w:p w14:paraId="4CF82DC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2B8B5B5C" w14:textId="77777777" w:rsidTr="00F73E44">
        <w:trPr>
          <w:trHeight w:val="304"/>
        </w:trPr>
        <w:tc>
          <w:tcPr>
            <w:tcW w:w="2145" w:type="dxa"/>
            <w:shd w:val="clear" w:color="auto" w:fill="auto"/>
            <w:noWrap/>
            <w:vAlign w:val="bottom"/>
            <w:hideMark/>
          </w:tcPr>
          <w:p w14:paraId="620D493B"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Progress rate from 1 to 2 year</w:t>
            </w:r>
          </w:p>
        </w:tc>
        <w:tc>
          <w:tcPr>
            <w:tcW w:w="531" w:type="dxa"/>
            <w:shd w:val="clear" w:color="000000" w:fill="FFFF00"/>
            <w:noWrap/>
            <w:vAlign w:val="bottom"/>
            <w:hideMark/>
          </w:tcPr>
          <w:p w14:paraId="32BF595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85,71%</w:t>
            </w:r>
          </w:p>
        </w:tc>
        <w:tc>
          <w:tcPr>
            <w:tcW w:w="531" w:type="dxa"/>
            <w:shd w:val="clear" w:color="000000" w:fill="FFFF00"/>
            <w:noWrap/>
            <w:vAlign w:val="bottom"/>
            <w:hideMark/>
          </w:tcPr>
          <w:p w14:paraId="71D3309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83,08%</w:t>
            </w:r>
          </w:p>
        </w:tc>
        <w:tc>
          <w:tcPr>
            <w:tcW w:w="531" w:type="dxa"/>
            <w:shd w:val="clear" w:color="000000" w:fill="FFFF00"/>
            <w:noWrap/>
            <w:vAlign w:val="bottom"/>
            <w:hideMark/>
          </w:tcPr>
          <w:p w14:paraId="4DFB6CA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87,50%</w:t>
            </w:r>
          </w:p>
        </w:tc>
        <w:tc>
          <w:tcPr>
            <w:tcW w:w="531" w:type="dxa"/>
            <w:shd w:val="clear" w:color="000000" w:fill="FFFF00"/>
            <w:noWrap/>
            <w:vAlign w:val="bottom"/>
            <w:hideMark/>
          </w:tcPr>
          <w:p w14:paraId="418499F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89,29%</w:t>
            </w:r>
          </w:p>
        </w:tc>
        <w:tc>
          <w:tcPr>
            <w:tcW w:w="531" w:type="dxa"/>
            <w:shd w:val="clear" w:color="000000" w:fill="FFFF00"/>
            <w:noWrap/>
            <w:vAlign w:val="bottom"/>
            <w:hideMark/>
          </w:tcPr>
          <w:p w14:paraId="1712606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89,74%</w:t>
            </w:r>
          </w:p>
        </w:tc>
        <w:tc>
          <w:tcPr>
            <w:tcW w:w="530" w:type="dxa"/>
            <w:shd w:val="clear" w:color="000000" w:fill="FFFF00"/>
            <w:noWrap/>
            <w:vAlign w:val="bottom"/>
            <w:hideMark/>
          </w:tcPr>
          <w:p w14:paraId="370955E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64,52%</w:t>
            </w:r>
          </w:p>
        </w:tc>
        <w:tc>
          <w:tcPr>
            <w:tcW w:w="530" w:type="dxa"/>
            <w:shd w:val="clear" w:color="000000" w:fill="FFFF00"/>
            <w:noWrap/>
            <w:vAlign w:val="bottom"/>
            <w:hideMark/>
          </w:tcPr>
          <w:p w14:paraId="7C31CD9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73,17%</w:t>
            </w:r>
          </w:p>
        </w:tc>
        <w:tc>
          <w:tcPr>
            <w:tcW w:w="530" w:type="dxa"/>
            <w:shd w:val="clear" w:color="000000" w:fill="FFFF00"/>
            <w:noWrap/>
            <w:vAlign w:val="bottom"/>
            <w:hideMark/>
          </w:tcPr>
          <w:p w14:paraId="1DA8328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76,74%</w:t>
            </w:r>
          </w:p>
        </w:tc>
        <w:tc>
          <w:tcPr>
            <w:tcW w:w="530" w:type="dxa"/>
            <w:shd w:val="clear" w:color="000000" w:fill="FFFF00"/>
            <w:noWrap/>
            <w:vAlign w:val="bottom"/>
            <w:hideMark/>
          </w:tcPr>
          <w:p w14:paraId="58A752D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77,36%</w:t>
            </w:r>
          </w:p>
        </w:tc>
        <w:tc>
          <w:tcPr>
            <w:tcW w:w="530" w:type="dxa"/>
            <w:shd w:val="clear" w:color="000000" w:fill="FFFF00"/>
            <w:noWrap/>
            <w:vAlign w:val="bottom"/>
            <w:hideMark/>
          </w:tcPr>
          <w:p w14:paraId="2620D36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79,75%</w:t>
            </w:r>
          </w:p>
        </w:tc>
        <w:tc>
          <w:tcPr>
            <w:tcW w:w="530" w:type="dxa"/>
            <w:shd w:val="clear" w:color="000000" w:fill="FFFF00"/>
            <w:noWrap/>
            <w:vAlign w:val="bottom"/>
            <w:hideMark/>
          </w:tcPr>
          <w:p w14:paraId="5459CD3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78,46%</w:t>
            </w:r>
          </w:p>
        </w:tc>
        <w:tc>
          <w:tcPr>
            <w:tcW w:w="530" w:type="dxa"/>
            <w:shd w:val="clear" w:color="000000" w:fill="FFFF00"/>
            <w:noWrap/>
            <w:vAlign w:val="bottom"/>
            <w:hideMark/>
          </w:tcPr>
          <w:p w14:paraId="14235BF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07746AC6" w14:textId="77777777" w:rsidTr="00F73E44">
        <w:trPr>
          <w:trHeight w:val="304"/>
        </w:trPr>
        <w:tc>
          <w:tcPr>
            <w:tcW w:w="2145" w:type="dxa"/>
            <w:shd w:val="clear" w:color="auto" w:fill="auto"/>
            <w:noWrap/>
            <w:vAlign w:val="bottom"/>
            <w:hideMark/>
          </w:tcPr>
          <w:p w14:paraId="1C3CA959"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enrolled in year 3</w:t>
            </w:r>
          </w:p>
        </w:tc>
        <w:tc>
          <w:tcPr>
            <w:tcW w:w="531" w:type="dxa"/>
            <w:shd w:val="clear" w:color="auto" w:fill="auto"/>
            <w:noWrap/>
            <w:vAlign w:val="bottom"/>
            <w:hideMark/>
          </w:tcPr>
          <w:p w14:paraId="5E39756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46</w:t>
            </w:r>
          </w:p>
        </w:tc>
        <w:tc>
          <w:tcPr>
            <w:tcW w:w="531" w:type="dxa"/>
            <w:shd w:val="clear" w:color="auto" w:fill="auto"/>
            <w:noWrap/>
            <w:vAlign w:val="bottom"/>
            <w:hideMark/>
          </w:tcPr>
          <w:p w14:paraId="5D59C17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51</w:t>
            </w:r>
          </w:p>
        </w:tc>
        <w:tc>
          <w:tcPr>
            <w:tcW w:w="531" w:type="dxa"/>
            <w:shd w:val="clear" w:color="auto" w:fill="auto"/>
            <w:noWrap/>
            <w:vAlign w:val="bottom"/>
            <w:hideMark/>
          </w:tcPr>
          <w:p w14:paraId="5760C6C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54</w:t>
            </w:r>
          </w:p>
        </w:tc>
        <w:tc>
          <w:tcPr>
            <w:tcW w:w="531" w:type="dxa"/>
            <w:shd w:val="clear" w:color="auto" w:fill="auto"/>
            <w:noWrap/>
            <w:vAlign w:val="bottom"/>
            <w:hideMark/>
          </w:tcPr>
          <w:p w14:paraId="36B6AF7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47</w:t>
            </w:r>
          </w:p>
        </w:tc>
        <w:tc>
          <w:tcPr>
            <w:tcW w:w="531" w:type="dxa"/>
            <w:shd w:val="clear" w:color="auto" w:fill="auto"/>
            <w:noWrap/>
            <w:vAlign w:val="bottom"/>
            <w:hideMark/>
          </w:tcPr>
          <w:p w14:paraId="1977172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33</w:t>
            </w:r>
          </w:p>
        </w:tc>
        <w:tc>
          <w:tcPr>
            <w:tcW w:w="530" w:type="dxa"/>
            <w:shd w:val="clear" w:color="auto" w:fill="auto"/>
            <w:noWrap/>
            <w:vAlign w:val="bottom"/>
            <w:hideMark/>
          </w:tcPr>
          <w:p w14:paraId="08C08E6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17</w:t>
            </w:r>
          </w:p>
        </w:tc>
        <w:tc>
          <w:tcPr>
            <w:tcW w:w="530" w:type="dxa"/>
            <w:shd w:val="clear" w:color="auto" w:fill="auto"/>
            <w:noWrap/>
            <w:vAlign w:val="bottom"/>
            <w:hideMark/>
          </w:tcPr>
          <w:p w14:paraId="5E24180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w:t>
            </w:r>
          </w:p>
        </w:tc>
        <w:tc>
          <w:tcPr>
            <w:tcW w:w="530" w:type="dxa"/>
            <w:shd w:val="clear" w:color="auto" w:fill="auto"/>
            <w:noWrap/>
            <w:vAlign w:val="bottom"/>
            <w:hideMark/>
          </w:tcPr>
          <w:p w14:paraId="29BB969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w:t>
            </w:r>
          </w:p>
        </w:tc>
        <w:tc>
          <w:tcPr>
            <w:tcW w:w="530" w:type="dxa"/>
            <w:shd w:val="clear" w:color="auto" w:fill="auto"/>
            <w:noWrap/>
            <w:vAlign w:val="bottom"/>
            <w:hideMark/>
          </w:tcPr>
          <w:p w14:paraId="1C8E1AD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35</w:t>
            </w:r>
          </w:p>
        </w:tc>
        <w:tc>
          <w:tcPr>
            <w:tcW w:w="530" w:type="dxa"/>
            <w:shd w:val="clear" w:color="auto" w:fill="auto"/>
            <w:noWrap/>
            <w:vAlign w:val="bottom"/>
            <w:hideMark/>
          </w:tcPr>
          <w:p w14:paraId="12A7A19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53</w:t>
            </w:r>
          </w:p>
        </w:tc>
        <w:tc>
          <w:tcPr>
            <w:tcW w:w="530" w:type="dxa"/>
            <w:shd w:val="clear" w:color="auto" w:fill="auto"/>
            <w:noWrap/>
            <w:vAlign w:val="bottom"/>
            <w:hideMark/>
          </w:tcPr>
          <w:p w14:paraId="43EED34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44</w:t>
            </w:r>
          </w:p>
        </w:tc>
        <w:tc>
          <w:tcPr>
            <w:tcW w:w="530" w:type="dxa"/>
            <w:shd w:val="clear" w:color="auto" w:fill="auto"/>
            <w:noWrap/>
            <w:vAlign w:val="bottom"/>
            <w:hideMark/>
          </w:tcPr>
          <w:p w14:paraId="3C2C383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2B7F0C12" w14:textId="77777777" w:rsidTr="00F73E44">
        <w:trPr>
          <w:trHeight w:val="304"/>
        </w:trPr>
        <w:tc>
          <w:tcPr>
            <w:tcW w:w="2145" w:type="dxa"/>
            <w:shd w:val="clear" w:color="auto" w:fill="auto"/>
            <w:noWrap/>
            <w:vAlign w:val="bottom"/>
            <w:hideMark/>
          </w:tcPr>
          <w:p w14:paraId="1830DF89"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Progress rate from 2 to 3 year</w:t>
            </w:r>
          </w:p>
        </w:tc>
        <w:tc>
          <w:tcPr>
            <w:tcW w:w="531" w:type="dxa"/>
            <w:shd w:val="clear" w:color="000000" w:fill="FFFF00"/>
            <w:noWrap/>
            <w:vAlign w:val="bottom"/>
            <w:hideMark/>
          </w:tcPr>
          <w:p w14:paraId="25FC47B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95,83%</w:t>
            </w:r>
          </w:p>
        </w:tc>
        <w:tc>
          <w:tcPr>
            <w:tcW w:w="531" w:type="dxa"/>
            <w:shd w:val="clear" w:color="000000" w:fill="FFFF00"/>
            <w:noWrap/>
            <w:vAlign w:val="bottom"/>
            <w:hideMark/>
          </w:tcPr>
          <w:p w14:paraId="5A56F84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94,44%</w:t>
            </w:r>
          </w:p>
        </w:tc>
        <w:tc>
          <w:tcPr>
            <w:tcW w:w="531" w:type="dxa"/>
            <w:shd w:val="clear" w:color="000000" w:fill="FFFF00"/>
            <w:noWrap/>
            <w:vAlign w:val="bottom"/>
            <w:hideMark/>
          </w:tcPr>
          <w:p w14:paraId="557F0D9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96,43%</w:t>
            </w:r>
          </w:p>
        </w:tc>
        <w:tc>
          <w:tcPr>
            <w:tcW w:w="531" w:type="dxa"/>
            <w:shd w:val="clear" w:color="000000" w:fill="FFFF00"/>
            <w:noWrap/>
            <w:vAlign w:val="bottom"/>
            <w:hideMark/>
          </w:tcPr>
          <w:p w14:paraId="0638246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94,00%</w:t>
            </w:r>
          </w:p>
        </w:tc>
        <w:tc>
          <w:tcPr>
            <w:tcW w:w="531" w:type="dxa"/>
            <w:shd w:val="clear" w:color="000000" w:fill="FFFF00"/>
            <w:noWrap/>
            <w:vAlign w:val="bottom"/>
            <w:hideMark/>
          </w:tcPr>
          <w:p w14:paraId="32D879A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94,29%</w:t>
            </w:r>
          </w:p>
        </w:tc>
        <w:tc>
          <w:tcPr>
            <w:tcW w:w="530" w:type="dxa"/>
            <w:shd w:val="clear" w:color="000000" w:fill="FFFF00"/>
            <w:noWrap/>
            <w:vAlign w:val="bottom"/>
            <w:hideMark/>
          </w:tcPr>
          <w:p w14:paraId="35BEC78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85,00%</w:t>
            </w:r>
          </w:p>
        </w:tc>
        <w:tc>
          <w:tcPr>
            <w:tcW w:w="530" w:type="dxa"/>
            <w:shd w:val="clear" w:color="000000" w:fill="FFFF00"/>
            <w:noWrap/>
            <w:vAlign w:val="bottom"/>
            <w:hideMark/>
          </w:tcPr>
          <w:p w14:paraId="72F9DFD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83,33%</w:t>
            </w:r>
          </w:p>
        </w:tc>
        <w:tc>
          <w:tcPr>
            <w:tcW w:w="530" w:type="dxa"/>
            <w:shd w:val="clear" w:color="000000" w:fill="FFFF00"/>
            <w:noWrap/>
            <w:vAlign w:val="bottom"/>
            <w:hideMark/>
          </w:tcPr>
          <w:p w14:paraId="770DD5E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90,91%</w:t>
            </w:r>
          </w:p>
        </w:tc>
        <w:tc>
          <w:tcPr>
            <w:tcW w:w="530" w:type="dxa"/>
            <w:shd w:val="clear" w:color="000000" w:fill="FFFF00"/>
            <w:noWrap/>
            <w:vAlign w:val="bottom"/>
            <w:hideMark/>
          </w:tcPr>
          <w:p w14:paraId="68D32CB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85,37%</w:t>
            </w:r>
          </w:p>
        </w:tc>
        <w:tc>
          <w:tcPr>
            <w:tcW w:w="530" w:type="dxa"/>
            <w:shd w:val="clear" w:color="000000" w:fill="FFFF00"/>
            <w:noWrap/>
            <w:vAlign w:val="bottom"/>
            <w:hideMark/>
          </w:tcPr>
          <w:p w14:paraId="0867852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84,13%</w:t>
            </w:r>
          </w:p>
        </w:tc>
        <w:tc>
          <w:tcPr>
            <w:tcW w:w="530" w:type="dxa"/>
            <w:shd w:val="clear" w:color="000000" w:fill="FFFF00"/>
            <w:noWrap/>
            <w:vAlign w:val="bottom"/>
            <w:hideMark/>
          </w:tcPr>
          <w:p w14:paraId="066C221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86,27%</w:t>
            </w:r>
          </w:p>
        </w:tc>
        <w:tc>
          <w:tcPr>
            <w:tcW w:w="530" w:type="dxa"/>
            <w:shd w:val="clear" w:color="000000" w:fill="FFFF00"/>
            <w:noWrap/>
            <w:vAlign w:val="bottom"/>
            <w:hideMark/>
          </w:tcPr>
          <w:p w14:paraId="7D651FB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15FB4971" w14:textId="77777777" w:rsidTr="00F73E44">
        <w:trPr>
          <w:trHeight w:val="304"/>
        </w:trPr>
        <w:tc>
          <w:tcPr>
            <w:tcW w:w="2145" w:type="dxa"/>
            <w:shd w:val="clear" w:color="auto" w:fill="auto"/>
            <w:noWrap/>
            <w:vAlign w:val="bottom"/>
            <w:hideMark/>
          </w:tcPr>
          <w:p w14:paraId="43FEDECA"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GPA in 1 year</w:t>
            </w:r>
          </w:p>
        </w:tc>
        <w:tc>
          <w:tcPr>
            <w:tcW w:w="531" w:type="dxa"/>
            <w:shd w:val="clear" w:color="auto" w:fill="auto"/>
            <w:noWrap/>
            <w:vAlign w:val="bottom"/>
            <w:hideMark/>
          </w:tcPr>
          <w:p w14:paraId="23B5B37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2,55      </w:t>
            </w:r>
          </w:p>
        </w:tc>
        <w:tc>
          <w:tcPr>
            <w:tcW w:w="531" w:type="dxa"/>
            <w:shd w:val="clear" w:color="auto" w:fill="auto"/>
            <w:noWrap/>
            <w:vAlign w:val="bottom"/>
            <w:hideMark/>
          </w:tcPr>
          <w:p w14:paraId="0CB2AC0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2,64      </w:t>
            </w:r>
          </w:p>
        </w:tc>
        <w:tc>
          <w:tcPr>
            <w:tcW w:w="531" w:type="dxa"/>
            <w:shd w:val="clear" w:color="auto" w:fill="auto"/>
            <w:noWrap/>
            <w:vAlign w:val="bottom"/>
            <w:hideMark/>
          </w:tcPr>
          <w:p w14:paraId="3D7E738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2,64      </w:t>
            </w:r>
          </w:p>
        </w:tc>
        <w:tc>
          <w:tcPr>
            <w:tcW w:w="531" w:type="dxa"/>
            <w:shd w:val="clear" w:color="auto" w:fill="auto"/>
            <w:noWrap/>
            <w:vAlign w:val="bottom"/>
            <w:hideMark/>
          </w:tcPr>
          <w:p w14:paraId="37235DA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2,40      </w:t>
            </w:r>
          </w:p>
        </w:tc>
        <w:tc>
          <w:tcPr>
            <w:tcW w:w="531" w:type="dxa"/>
            <w:shd w:val="clear" w:color="auto" w:fill="auto"/>
            <w:noWrap/>
            <w:vAlign w:val="bottom"/>
            <w:hideMark/>
          </w:tcPr>
          <w:p w14:paraId="62CCDEC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2,61      </w:t>
            </w:r>
          </w:p>
        </w:tc>
        <w:tc>
          <w:tcPr>
            <w:tcW w:w="530" w:type="dxa"/>
            <w:shd w:val="clear" w:color="auto" w:fill="auto"/>
            <w:noWrap/>
            <w:vAlign w:val="bottom"/>
            <w:hideMark/>
          </w:tcPr>
          <w:p w14:paraId="688B75F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2,36</w:t>
            </w:r>
          </w:p>
        </w:tc>
        <w:tc>
          <w:tcPr>
            <w:tcW w:w="530" w:type="dxa"/>
            <w:shd w:val="clear" w:color="auto" w:fill="auto"/>
            <w:noWrap/>
            <w:vAlign w:val="bottom"/>
            <w:hideMark/>
          </w:tcPr>
          <w:p w14:paraId="4938B63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2,31</w:t>
            </w:r>
          </w:p>
        </w:tc>
        <w:tc>
          <w:tcPr>
            <w:tcW w:w="530" w:type="dxa"/>
            <w:shd w:val="clear" w:color="auto" w:fill="auto"/>
            <w:noWrap/>
            <w:vAlign w:val="bottom"/>
            <w:hideMark/>
          </w:tcPr>
          <w:p w14:paraId="1FB2DB4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2,57</w:t>
            </w:r>
          </w:p>
        </w:tc>
        <w:tc>
          <w:tcPr>
            <w:tcW w:w="530" w:type="dxa"/>
            <w:shd w:val="clear" w:color="auto" w:fill="auto"/>
            <w:noWrap/>
            <w:vAlign w:val="bottom"/>
            <w:hideMark/>
          </w:tcPr>
          <w:p w14:paraId="2B94273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2,50</w:t>
            </w:r>
          </w:p>
        </w:tc>
        <w:tc>
          <w:tcPr>
            <w:tcW w:w="530" w:type="dxa"/>
            <w:shd w:val="clear" w:color="auto" w:fill="auto"/>
            <w:noWrap/>
            <w:vAlign w:val="bottom"/>
            <w:hideMark/>
          </w:tcPr>
          <w:p w14:paraId="6DB02CD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2,51</w:t>
            </w:r>
          </w:p>
        </w:tc>
        <w:tc>
          <w:tcPr>
            <w:tcW w:w="530" w:type="dxa"/>
            <w:shd w:val="clear" w:color="auto" w:fill="auto"/>
            <w:noWrap/>
            <w:vAlign w:val="bottom"/>
            <w:hideMark/>
          </w:tcPr>
          <w:p w14:paraId="1AB4E3C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2,58</w:t>
            </w:r>
          </w:p>
        </w:tc>
        <w:tc>
          <w:tcPr>
            <w:tcW w:w="530" w:type="dxa"/>
            <w:shd w:val="clear" w:color="auto" w:fill="auto"/>
            <w:noWrap/>
            <w:vAlign w:val="bottom"/>
            <w:hideMark/>
          </w:tcPr>
          <w:p w14:paraId="2892776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2,63</w:t>
            </w:r>
          </w:p>
        </w:tc>
      </w:tr>
      <w:tr w:rsidR="00F73E44" w:rsidRPr="00F73E44" w14:paraId="50F5BAB9" w14:textId="77777777" w:rsidTr="00F73E44">
        <w:trPr>
          <w:trHeight w:val="304"/>
        </w:trPr>
        <w:tc>
          <w:tcPr>
            <w:tcW w:w="2145" w:type="dxa"/>
            <w:shd w:val="clear" w:color="auto" w:fill="auto"/>
            <w:noWrap/>
            <w:vAlign w:val="bottom"/>
            <w:hideMark/>
          </w:tcPr>
          <w:p w14:paraId="643D2F2B"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GPA in 2 year</w:t>
            </w:r>
          </w:p>
        </w:tc>
        <w:tc>
          <w:tcPr>
            <w:tcW w:w="531" w:type="dxa"/>
            <w:shd w:val="clear" w:color="auto" w:fill="auto"/>
            <w:noWrap/>
            <w:vAlign w:val="bottom"/>
            <w:hideMark/>
          </w:tcPr>
          <w:p w14:paraId="1A476A8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2,64      </w:t>
            </w:r>
          </w:p>
        </w:tc>
        <w:tc>
          <w:tcPr>
            <w:tcW w:w="531" w:type="dxa"/>
            <w:shd w:val="clear" w:color="auto" w:fill="auto"/>
            <w:noWrap/>
            <w:vAlign w:val="bottom"/>
            <w:hideMark/>
          </w:tcPr>
          <w:p w14:paraId="40CE71B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2,79      </w:t>
            </w:r>
          </w:p>
        </w:tc>
        <w:tc>
          <w:tcPr>
            <w:tcW w:w="531" w:type="dxa"/>
            <w:shd w:val="clear" w:color="auto" w:fill="auto"/>
            <w:noWrap/>
            <w:vAlign w:val="bottom"/>
            <w:hideMark/>
          </w:tcPr>
          <w:p w14:paraId="4AED6DE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2,57      </w:t>
            </w:r>
          </w:p>
        </w:tc>
        <w:tc>
          <w:tcPr>
            <w:tcW w:w="531" w:type="dxa"/>
            <w:shd w:val="clear" w:color="auto" w:fill="auto"/>
            <w:noWrap/>
            <w:vAlign w:val="bottom"/>
            <w:hideMark/>
          </w:tcPr>
          <w:p w14:paraId="119EB48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2,57      </w:t>
            </w:r>
          </w:p>
        </w:tc>
        <w:tc>
          <w:tcPr>
            <w:tcW w:w="531" w:type="dxa"/>
            <w:shd w:val="clear" w:color="auto" w:fill="auto"/>
            <w:noWrap/>
            <w:vAlign w:val="bottom"/>
            <w:hideMark/>
          </w:tcPr>
          <w:p w14:paraId="1081597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2,38      </w:t>
            </w:r>
          </w:p>
        </w:tc>
        <w:tc>
          <w:tcPr>
            <w:tcW w:w="530" w:type="dxa"/>
            <w:shd w:val="clear" w:color="auto" w:fill="auto"/>
            <w:noWrap/>
            <w:vAlign w:val="bottom"/>
            <w:hideMark/>
          </w:tcPr>
          <w:p w14:paraId="4D51242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2,81</w:t>
            </w:r>
          </w:p>
        </w:tc>
        <w:tc>
          <w:tcPr>
            <w:tcW w:w="530" w:type="dxa"/>
            <w:shd w:val="clear" w:color="auto" w:fill="auto"/>
            <w:noWrap/>
            <w:vAlign w:val="bottom"/>
            <w:hideMark/>
          </w:tcPr>
          <w:p w14:paraId="3CE5FAA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2,55</w:t>
            </w:r>
          </w:p>
        </w:tc>
        <w:tc>
          <w:tcPr>
            <w:tcW w:w="530" w:type="dxa"/>
            <w:shd w:val="clear" w:color="auto" w:fill="auto"/>
            <w:noWrap/>
            <w:vAlign w:val="bottom"/>
            <w:hideMark/>
          </w:tcPr>
          <w:p w14:paraId="5DCD17B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2,88</w:t>
            </w:r>
          </w:p>
        </w:tc>
        <w:tc>
          <w:tcPr>
            <w:tcW w:w="530" w:type="dxa"/>
            <w:shd w:val="clear" w:color="auto" w:fill="auto"/>
            <w:noWrap/>
            <w:vAlign w:val="bottom"/>
            <w:hideMark/>
          </w:tcPr>
          <w:p w14:paraId="2013421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2,74</w:t>
            </w:r>
          </w:p>
        </w:tc>
        <w:tc>
          <w:tcPr>
            <w:tcW w:w="530" w:type="dxa"/>
            <w:shd w:val="clear" w:color="auto" w:fill="auto"/>
            <w:noWrap/>
            <w:vAlign w:val="bottom"/>
            <w:hideMark/>
          </w:tcPr>
          <w:p w14:paraId="1DDB1CD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2,73</w:t>
            </w:r>
          </w:p>
        </w:tc>
        <w:tc>
          <w:tcPr>
            <w:tcW w:w="530" w:type="dxa"/>
            <w:shd w:val="clear" w:color="auto" w:fill="auto"/>
            <w:noWrap/>
            <w:vAlign w:val="bottom"/>
            <w:hideMark/>
          </w:tcPr>
          <w:p w14:paraId="79EE053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2,71</w:t>
            </w:r>
          </w:p>
        </w:tc>
        <w:tc>
          <w:tcPr>
            <w:tcW w:w="530" w:type="dxa"/>
            <w:shd w:val="clear" w:color="auto" w:fill="auto"/>
            <w:noWrap/>
            <w:vAlign w:val="bottom"/>
            <w:hideMark/>
          </w:tcPr>
          <w:p w14:paraId="3B4B407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4E3D0E8D" w14:textId="77777777" w:rsidTr="00F73E44">
        <w:trPr>
          <w:trHeight w:val="304"/>
        </w:trPr>
        <w:tc>
          <w:tcPr>
            <w:tcW w:w="2145" w:type="dxa"/>
            <w:shd w:val="clear" w:color="auto" w:fill="auto"/>
            <w:noWrap/>
            <w:vAlign w:val="bottom"/>
            <w:hideMark/>
          </w:tcPr>
          <w:p w14:paraId="7E0937B3"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GPA in 3 year</w:t>
            </w:r>
          </w:p>
        </w:tc>
        <w:tc>
          <w:tcPr>
            <w:tcW w:w="531" w:type="dxa"/>
            <w:shd w:val="clear" w:color="auto" w:fill="auto"/>
            <w:noWrap/>
            <w:vAlign w:val="bottom"/>
            <w:hideMark/>
          </w:tcPr>
          <w:p w14:paraId="42AACED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2,55      </w:t>
            </w:r>
          </w:p>
        </w:tc>
        <w:tc>
          <w:tcPr>
            <w:tcW w:w="531" w:type="dxa"/>
            <w:shd w:val="clear" w:color="auto" w:fill="auto"/>
            <w:noWrap/>
            <w:vAlign w:val="bottom"/>
            <w:hideMark/>
          </w:tcPr>
          <w:p w14:paraId="2DCD7E26"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2,52      </w:t>
            </w:r>
          </w:p>
        </w:tc>
        <w:tc>
          <w:tcPr>
            <w:tcW w:w="531" w:type="dxa"/>
            <w:shd w:val="clear" w:color="auto" w:fill="auto"/>
            <w:noWrap/>
            <w:vAlign w:val="bottom"/>
            <w:hideMark/>
          </w:tcPr>
          <w:p w14:paraId="3F6D373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2,52      </w:t>
            </w:r>
          </w:p>
        </w:tc>
        <w:tc>
          <w:tcPr>
            <w:tcW w:w="531" w:type="dxa"/>
            <w:shd w:val="clear" w:color="auto" w:fill="auto"/>
            <w:noWrap/>
            <w:vAlign w:val="bottom"/>
            <w:hideMark/>
          </w:tcPr>
          <w:p w14:paraId="5BEB464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2,50      </w:t>
            </w:r>
          </w:p>
        </w:tc>
        <w:tc>
          <w:tcPr>
            <w:tcW w:w="531" w:type="dxa"/>
            <w:shd w:val="clear" w:color="auto" w:fill="auto"/>
            <w:noWrap/>
            <w:vAlign w:val="bottom"/>
            <w:hideMark/>
          </w:tcPr>
          <w:p w14:paraId="6BF3750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2,65      </w:t>
            </w:r>
          </w:p>
        </w:tc>
        <w:tc>
          <w:tcPr>
            <w:tcW w:w="530" w:type="dxa"/>
            <w:shd w:val="clear" w:color="auto" w:fill="auto"/>
            <w:noWrap/>
            <w:vAlign w:val="bottom"/>
            <w:hideMark/>
          </w:tcPr>
          <w:p w14:paraId="75DD243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2,68</w:t>
            </w:r>
          </w:p>
        </w:tc>
        <w:tc>
          <w:tcPr>
            <w:tcW w:w="530" w:type="dxa"/>
            <w:shd w:val="clear" w:color="auto" w:fill="auto"/>
            <w:noWrap/>
            <w:vAlign w:val="bottom"/>
            <w:hideMark/>
          </w:tcPr>
          <w:p w14:paraId="3FC4603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2,66</w:t>
            </w:r>
          </w:p>
        </w:tc>
        <w:tc>
          <w:tcPr>
            <w:tcW w:w="530" w:type="dxa"/>
            <w:shd w:val="clear" w:color="auto" w:fill="auto"/>
            <w:noWrap/>
            <w:vAlign w:val="bottom"/>
            <w:hideMark/>
          </w:tcPr>
          <w:p w14:paraId="6BAC54B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2,75</w:t>
            </w:r>
          </w:p>
        </w:tc>
        <w:tc>
          <w:tcPr>
            <w:tcW w:w="530" w:type="dxa"/>
            <w:shd w:val="clear" w:color="auto" w:fill="auto"/>
            <w:noWrap/>
            <w:vAlign w:val="bottom"/>
            <w:hideMark/>
          </w:tcPr>
          <w:p w14:paraId="4D3B649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2,61</w:t>
            </w:r>
          </w:p>
        </w:tc>
        <w:tc>
          <w:tcPr>
            <w:tcW w:w="530" w:type="dxa"/>
            <w:shd w:val="clear" w:color="auto" w:fill="auto"/>
            <w:noWrap/>
            <w:vAlign w:val="bottom"/>
            <w:hideMark/>
          </w:tcPr>
          <w:p w14:paraId="7A8F135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2,69</w:t>
            </w:r>
          </w:p>
        </w:tc>
        <w:tc>
          <w:tcPr>
            <w:tcW w:w="530" w:type="dxa"/>
            <w:shd w:val="clear" w:color="auto" w:fill="auto"/>
            <w:noWrap/>
            <w:vAlign w:val="bottom"/>
            <w:hideMark/>
          </w:tcPr>
          <w:p w14:paraId="5DE55DD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2,90</w:t>
            </w:r>
          </w:p>
        </w:tc>
        <w:tc>
          <w:tcPr>
            <w:tcW w:w="530" w:type="dxa"/>
            <w:shd w:val="clear" w:color="auto" w:fill="auto"/>
            <w:noWrap/>
            <w:vAlign w:val="bottom"/>
            <w:hideMark/>
          </w:tcPr>
          <w:p w14:paraId="434F24A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4C41A134" w14:textId="77777777" w:rsidTr="00F73E44">
        <w:trPr>
          <w:trHeight w:val="304"/>
        </w:trPr>
        <w:tc>
          <w:tcPr>
            <w:tcW w:w="2145" w:type="dxa"/>
            <w:shd w:val="clear" w:color="auto" w:fill="auto"/>
            <w:noWrap/>
            <w:vAlign w:val="bottom"/>
            <w:hideMark/>
          </w:tcPr>
          <w:p w14:paraId="17641DCD"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Number of students on probation/under a special regime</w:t>
            </w:r>
          </w:p>
        </w:tc>
        <w:tc>
          <w:tcPr>
            <w:tcW w:w="531" w:type="dxa"/>
            <w:shd w:val="clear" w:color="auto" w:fill="auto"/>
            <w:noWrap/>
            <w:vAlign w:val="bottom"/>
            <w:hideMark/>
          </w:tcPr>
          <w:p w14:paraId="76D80E7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w:t>
            </w:r>
          </w:p>
        </w:tc>
        <w:tc>
          <w:tcPr>
            <w:tcW w:w="531" w:type="dxa"/>
            <w:shd w:val="clear" w:color="auto" w:fill="auto"/>
            <w:noWrap/>
            <w:vAlign w:val="bottom"/>
            <w:hideMark/>
          </w:tcPr>
          <w:p w14:paraId="59B113D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14</w:t>
            </w:r>
          </w:p>
        </w:tc>
        <w:tc>
          <w:tcPr>
            <w:tcW w:w="531" w:type="dxa"/>
            <w:shd w:val="clear" w:color="auto" w:fill="auto"/>
            <w:noWrap/>
            <w:vAlign w:val="bottom"/>
            <w:hideMark/>
          </w:tcPr>
          <w:p w14:paraId="7953537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w:t>
            </w:r>
          </w:p>
        </w:tc>
        <w:tc>
          <w:tcPr>
            <w:tcW w:w="531" w:type="dxa"/>
            <w:shd w:val="clear" w:color="auto" w:fill="auto"/>
            <w:noWrap/>
            <w:vAlign w:val="bottom"/>
            <w:hideMark/>
          </w:tcPr>
          <w:p w14:paraId="0CB5915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13</w:t>
            </w:r>
          </w:p>
        </w:tc>
        <w:tc>
          <w:tcPr>
            <w:tcW w:w="531" w:type="dxa"/>
            <w:shd w:val="clear" w:color="auto" w:fill="auto"/>
            <w:noWrap/>
            <w:vAlign w:val="bottom"/>
            <w:hideMark/>
          </w:tcPr>
          <w:p w14:paraId="2C9658F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530" w:type="dxa"/>
            <w:shd w:val="clear" w:color="auto" w:fill="auto"/>
            <w:noWrap/>
            <w:vAlign w:val="bottom"/>
            <w:hideMark/>
          </w:tcPr>
          <w:p w14:paraId="1EDF5D0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12</w:t>
            </w:r>
          </w:p>
        </w:tc>
        <w:tc>
          <w:tcPr>
            <w:tcW w:w="530" w:type="dxa"/>
            <w:shd w:val="clear" w:color="auto" w:fill="auto"/>
            <w:noWrap/>
            <w:vAlign w:val="bottom"/>
            <w:hideMark/>
          </w:tcPr>
          <w:p w14:paraId="7A0003C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11</w:t>
            </w:r>
          </w:p>
        </w:tc>
        <w:tc>
          <w:tcPr>
            <w:tcW w:w="530" w:type="dxa"/>
            <w:shd w:val="clear" w:color="auto" w:fill="auto"/>
            <w:noWrap/>
            <w:vAlign w:val="bottom"/>
            <w:hideMark/>
          </w:tcPr>
          <w:p w14:paraId="6D9E7C6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530" w:type="dxa"/>
            <w:shd w:val="clear" w:color="auto" w:fill="auto"/>
            <w:noWrap/>
            <w:vAlign w:val="bottom"/>
            <w:hideMark/>
          </w:tcPr>
          <w:p w14:paraId="7418613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6655C84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03F040A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w:t>
            </w:r>
          </w:p>
        </w:tc>
        <w:tc>
          <w:tcPr>
            <w:tcW w:w="530" w:type="dxa"/>
            <w:shd w:val="clear" w:color="auto" w:fill="auto"/>
            <w:noWrap/>
            <w:vAlign w:val="bottom"/>
            <w:hideMark/>
          </w:tcPr>
          <w:p w14:paraId="32ED14B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79D27129" w14:textId="77777777" w:rsidTr="00F73E44">
        <w:trPr>
          <w:trHeight w:val="304"/>
        </w:trPr>
        <w:tc>
          <w:tcPr>
            <w:tcW w:w="2145" w:type="dxa"/>
            <w:shd w:val="clear" w:color="auto" w:fill="auto"/>
            <w:noWrap/>
            <w:vAlign w:val="bottom"/>
            <w:hideMark/>
          </w:tcPr>
          <w:p w14:paraId="0CD21C1D"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Rate of students on probation/under a special regime</w:t>
            </w:r>
          </w:p>
        </w:tc>
        <w:tc>
          <w:tcPr>
            <w:tcW w:w="531" w:type="dxa"/>
            <w:shd w:val="clear" w:color="000000" w:fill="FFFF00"/>
            <w:noWrap/>
            <w:vAlign w:val="bottom"/>
            <w:hideMark/>
          </w:tcPr>
          <w:p w14:paraId="738D3E4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10,87%</w:t>
            </w:r>
          </w:p>
        </w:tc>
        <w:tc>
          <w:tcPr>
            <w:tcW w:w="531" w:type="dxa"/>
            <w:shd w:val="clear" w:color="000000" w:fill="FFFF00"/>
            <w:noWrap/>
            <w:vAlign w:val="bottom"/>
            <w:hideMark/>
          </w:tcPr>
          <w:p w14:paraId="0C9C11E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27,45%</w:t>
            </w:r>
          </w:p>
        </w:tc>
        <w:tc>
          <w:tcPr>
            <w:tcW w:w="531" w:type="dxa"/>
            <w:shd w:val="clear" w:color="000000" w:fill="FFFF00"/>
            <w:noWrap/>
            <w:vAlign w:val="bottom"/>
            <w:hideMark/>
          </w:tcPr>
          <w:p w14:paraId="5A677D3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12,96%</w:t>
            </w:r>
          </w:p>
        </w:tc>
        <w:tc>
          <w:tcPr>
            <w:tcW w:w="531" w:type="dxa"/>
            <w:shd w:val="clear" w:color="000000" w:fill="FFFF00"/>
            <w:noWrap/>
            <w:vAlign w:val="bottom"/>
            <w:hideMark/>
          </w:tcPr>
          <w:p w14:paraId="4F3ABC6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27,66%</w:t>
            </w:r>
          </w:p>
        </w:tc>
        <w:tc>
          <w:tcPr>
            <w:tcW w:w="531" w:type="dxa"/>
            <w:shd w:val="clear" w:color="000000" w:fill="FFFF00"/>
            <w:noWrap/>
            <w:vAlign w:val="bottom"/>
            <w:hideMark/>
          </w:tcPr>
          <w:p w14:paraId="1B5BBCE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12,12%</w:t>
            </w:r>
          </w:p>
        </w:tc>
        <w:tc>
          <w:tcPr>
            <w:tcW w:w="530" w:type="dxa"/>
            <w:shd w:val="clear" w:color="000000" w:fill="FFFF00"/>
            <w:noWrap/>
            <w:vAlign w:val="bottom"/>
            <w:hideMark/>
          </w:tcPr>
          <w:p w14:paraId="296B985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70,59%</w:t>
            </w:r>
          </w:p>
        </w:tc>
        <w:tc>
          <w:tcPr>
            <w:tcW w:w="530" w:type="dxa"/>
            <w:shd w:val="clear" w:color="000000" w:fill="FFFF00"/>
            <w:noWrap/>
            <w:vAlign w:val="bottom"/>
            <w:hideMark/>
          </w:tcPr>
          <w:p w14:paraId="1FBFAC4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44,00%</w:t>
            </w:r>
          </w:p>
        </w:tc>
        <w:tc>
          <w:tcPr>
            <w:tcW w:w="530" w:type="dxa"/>
            <w:shd w:val="clear" w:color="000000" w:fill="FFFF00"/>
            <w:noWrap/>
            <w:vAlign w:val="bottom"/>
            <w:hideMark/>
          </w:tcPr>
          <w:p w14:paraId="173FF60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6,67%</w:t>
            </w:r>
          </w:p>
        </w:tc>
        <w:tc>
          <w:tcPr>
            <w:tcW w:w="530" w:type="dxa"/>
            <w:shd w:val="clear" w:color="000000" w:fill="FFFF00"/>
            <w:noWrap/>
            <w:vAlign w:val="bottom"/>
            <w:hideMark/>
          </w:tcPr>
          <w:p w14:paraId="0BCD6DA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30" w:type="dxa"/>
            <w:shd w:val="clear" w:color="000000" w:fill="FFFF00"/>
            <w:noWrap/>
            <w:vAlign w:val="bottom"/>
            <w:hideMark/>
          </w:tcPr>
          <w:p w14:paraId="62F3E7E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30" w:type="dxa"/>
            <w:shd w:val="clear" w:color="000000" w:fill="FFFF00"/>
            <w:noWrap/>
            <w:vAlign w:val="bottom"/>
            <w:hideMark/>
          </w:tcPr>
          <w:p w14:paraId="42151D2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11,36%</w:t>
            </w:r>
          </w:p>
        </w:tc>
        <w:tc>
          <w:tcPr>
            <w:tcW w:w="530" w:type="dxa"/>
            <w:shd w:val="clear" w:color="000000" w:fill="FFFF00"/>
            <w:noWrap/>
            <w:vAlign w:val="bottom"/>
            <w:hideMark/>
          </w:tcPr>
          <w:p w14:paraId="3F0D3C6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5401D8C3" w14:textId="77777777" w:rsidTr="00F73E44">
        <w:trPr>
          <w:trHeight w:val="304"/>
        </w:trPr>
        <w:tc>
          <w:tcPr>
            <w:tcW w:w="2145" w:type="dxa"/>
            <w:shd w:val="clear" w:color="auto" w:fill="auto"/>
            <w:noWrap/>
            <w:vAlign w:val="bottom"/>
            <w:hideMark/>
          </w:tcPr>
          <w:p w14:paraId="194C31E0"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lastRenderedPageBreak/>
              <w:t>Number of students on stand by</w:t>
            </w:r>
          </w:p>
        </w:tc>
        <w:tc>
          <w:tcPr>
            <w:tcW w:w="531" w:type="dxa"/>
            <w:shd w:val="clear" w:color="auto" w:fill="auto"/>
            <w:noWrap/>
            <w:vAlign w:val="bottom"/>
            <w:hideMark/>
          </w:tcPr>
          <w:p w14:paraId="1B221B2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531" w:type="dxa"/>
            <w:shd w:val="clear" w:color="auto" w:fill="auto"/>
            <w:noWrap/>
            <w:vAlign w:val="bottom"/>
            <w:hideMark/>
          </w:tcPr>
          <w:p w14:paraId="067819D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531" w:type="dxa"/>
            <w:shd w:val="clear" w:color="auto" w:fill="auto"/>
            <w:noWrap/>
            <w:vAlign w:val="bottom"/>
            <w:hideMark/>
          </w:tcPr>
          <w:p w14:paraId="4883CD7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1" w:type="dxa"/>
            <w:shd w:val="clear" w:color="auto" w:fill="auto"/>
            <w:noWrap/>
            <w:vAlign w:val="bottom"/>
            <w:hideMark/>
          </w:tcPr>
          <w:p w14:paraId="036EBE0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531" w:type="dxa"/>
            <w:shd w:val="clear" w:color="auto" w:fill="auto"/>
            <w:noWrap/>
            <w:vAlign w:val="bottom"/>
            <w:hideMark/>
          </w:tcPr>
          <w:p w14:paraId="4A7BE96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0" w:type="dxa"/>
            <w:shd w:val="clear" w:color="auto" w:fill="auto"/>
            <w:noWrap/>
            <w:vAlign w:val="bottom"/>
            <w:hideMark/>
          </w:tcPr>
          <w:p w14:paraId="0EB6FC3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0" w:type="dxa"/>
            <w:shd w:val="clear" w:color="auto" w:fill="auto"/>
            <w:noWrap/>
            <w:vAlign w:val="bottom"/>
            <w:hideMark/>
          </w:tcPr>
          <w:p w14:paraId="1CF6F9B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0" w:type="dxa"/>
            <w:shd w:val="clear" w:color="auto" w:fill="auto"/>
            <w:noWrap/>
            <w:vAlign w:val="bottom"/>
            <w:hideMark/>
          </w:tcPr>
          <w:p w14:paraId="49D5ACC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530" w:type="dxa"/>
            <w:shd w:val="clear" w:color="auto" w:fill="auto"/>
            <w:noWrap/>
            <w:vAlign w:val="bottom"/>
            <w:hideMark/>
          </w:tcPr>
          <w:p w14:paraId="25513D7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38AF871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530" w:type="dxa"/>
            <w:shd w:val="clear" w:color="auto" w:fill="auto"/>
            <w:noWrap/>
            <w:vAlign w:val="bottom"/>
            <w:hideMark/>
          </w:tcPr>
          <w:p w14:paraId="40DDA80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w:t>
            </w:r>
          </w:p>
        </w:tc>
        <w:tc>
          <w:tcPr>
            <w:tcW w:w="530" w:type="dxa"/>
            <w:shd w:val="clear" w:color="auto" w:fill="auto"/>
            <w:noWrap/>
            <w:vAlign w:val="bottom"/>
            <w:hideMark/>
          </w:tcPr>
          <w:p w14:paraId="1283593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w:t>
            </w:r>
          </w:p>
        </w:tc>
      </w:tr>
      <w:tr w:rsidR="00F73E44" w:rsidRPr="00F73E44" w14:paraId="15FC955A" w14:textId="77777777" w:rsidTr="00F73E44">
        <w:trPr>
          <w:trHeight w:val="304"/>
        </w:trPr>
        <w:tc>
          <w:tcPr>
            <w:tcW w:w="2145" w:type="dxa"/>
            <w:shd w:val="clear" w:color="auto" w:fill="auto"/>
            <w:noWrap/>
            <w:vAlign w:val="bottom"/>
            <w:hideMark/>
          </w:tcPr>
          <w:p w14:paraId="65E58582"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Rate of students on stand by</w:t>
            </w:r>
          </w:p>
        </w:tc>
        <w:tc>
          <w:tcPr>
            <w:tcW w:w="531" w:type="dxa"/>
            <w:shd w:val="clear" w:color="000000" w:fill="FFFF00"/>
            <w:noWrap/>
            <w:vAlign w:val="bottom"/>
            <w:hideMark/>
          </w:tcPr>
          <w:p w14:paraId="313FAFC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6,52%</w:t>
            </w:r>
          </w:p>
        </w:tc>
        <w:tc>
          <w:tcPr>
            <w:tcW w:w="531" w:type="dxa"/>
            <w:shd w:val="clear" w:color="000000" w:fill="FFFF00"/>
            <w:noWrap/>
            <w:vAlign w:val="bottom"/>
            <w:hideMark/>
          </w:tcPr>
          <w:p w14:paraId="73485B0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1,96%</w:t>
            </w:r>
          </w:p>
        </w:tc>
        <w:tc>
          <w:tcPr>
            <w:tcW w:w="531" w:type="dxa"/>
            <w:shd w:val="clear" w:color="000000" w:fill="FFFF00"/>
            <w:noWrap/>
            <w:vAlign w:val="bottom"/>
            <w:hideMark/>
          </w:tcPr>
          <w:p w14:paraId="39D9430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31" w:type="dxa"/>
            <w:shd w:val="clear" w:color="000000" w:fill="FFFF00"/>
            <w:noWrap/>
            <w:vAlign w:val="bottom"/>
            <w:hideMark/>
          </w:tcPr>
          <w:p w14:paraId="5EEC7C5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2,13%</w:t>
            </w:r>
          </w:p>
        </w:tc>
        <w:tc>
          <w:tcPr>
            <w:tcW w:w="531" w:type="dxa"/>
            <w:shd w:val="clear" w:color="000000" w:fill="FFFF00"/>
            <w:noWrap/>
            <w:vAlign w:val="bottom"/>
            <w:hideMark/>
          </w:tcPr>
          <w:p w14:paraId="316BF76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30" w:type="dxa"/>
            <w:shd w:val="clear" w:color="000000" w:fill="FFFF00"/>
            <w:noWrap/>
            <w:vAlign w:val="bottom"/>
            <w:hideMark/>
          </w:tcPr>
          <w:p w14:paraId="15FF927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30" w:type="dxa"/>
            <w:shd w:val="clear" w:color="000000" w:fill="FFFF00"/>
            <w:noWrap/>
            <w:vAlign w:val="bottom"/>
            <w:hideMark/>
          </w:tcPr>
          <w:p w14:paraId="08A2F43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30" w:type="dxa"/>
            <w:shd w:val="clear" w:color="000000" w:fill="FFFF00"/>
            <w:noWrap/>
            <w:vAlign w:val="bottom"/>
            <w:hideMark/>
          </w:tcPr>
          <w:p w14:paraId="6E7EB32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6,67%</w:t>
            </w:r>
          </w:p>
        </w:tc>
        <w:tc>
          <w:tcPr>
            <w:tcW w:w="530" w:type="dxa"/>
            <w:shd w:val="clear" w:color="000000" w:fill="FFFF00"/>
            <w:noWrap/>
            <w:vAlign w:val="bottom"/>
            <w:hideMark/>
          </w:tcPr>
          <w:p w14:paraId="0DAC81B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30" w:type="dxa"/>
            <w:shd w:val="clear" w:color="000000" w:fill="FFFF00"/>
            <w:noWrap/>
            <w:vAlign w:val="bottom"/>
            <w:hideMark/>
          </w:tcPr>
          <w:p w14:paraId="2DFA191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1,89%</w:t>
            </w:r>
          </w:p>
        </w:tc>
        <w:tc>
          <w:tcPr>
            <w:tcW w:w="530" w:type="dxa"/>
            <w:shd w:val="clear" w:color="000000" w:fill="FFFF00"/>
            <w:noWrap/>
            <w:vAlign w:val="bottom"/>
            <w:hideMark/>
          </w:tcPr>
          <w:p w14:paraId="6EA12A4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18,18%</w:t>
            </w:r>
          </w:p>
        </w:tc>
        <w:tc>
          <w:tcPr>
            <w:tcW w:w="530" w:type="dxa"/>
            <w:shd w:val="clear" w:color="000000" w:fill="FFFF00"/>
            <w:noWrap/>
            <w:vAlign w:val="bottom"/>
            <w:hideMark/>
          </w:tcPr>
          <w:p w14:paraId="37DF8BA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16883DB7" w14:textId="77777777" w:rsidTr="00F73E44">
        <w:trPr>
          <w:trHeight w:val="304"/>
        </w:trPr>
        <w:tc>
          <w:tcPr>
            <w:tcW w:w="2145" w:type="dxa"/>
            <w:shd w:val="clear" w:color="auto" w:fill="auto"/>
            <w:noWrap/>
            <w:vAlign w:val="bottom"/>
            <w:hideMark/>
          </w:tcPr>
          <w:p w14:paraId="15FA6CD3"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cancelled their studies</w:t>
            </w:r>
          </w:p>
        </w:tc>
        <w:tc>
          <w:tcPr>
            <w:tcW w:w="531" w:type="dxa"/>
            <w:shd w:val="clear" w:color="auto" w:fill="auto"/>
            <w:noWrap/>
            <w:vAlign w:val="bottom"/>
            <w:hideMark/>
          </w:tcPr>
          <w:p w14:paraId="432D86E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531" w:type="dxa"/>
            <w:shd w:val="clear" w:color="auto" w:fill="auto"/>
            <w:noWrap/>
            <w:vAlign w:val="bottom"/>
            <w:hideMark/>
          </w:tcPr>
          <w:p w14:paraId="449E661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w:t>
            </w:r>
          </w:p>
        </w:tc>
        <w:tc>
          <w:tcPr>
            <w:tcW w:w="531" w:type="dxa"/>
            <w:shd w:val="clear" w:color="auto" w:fill="auto"/>
            <w:noWrap/>
            <w:vAlign w:val="bottom"/>
            <w:hideMark/>
          </w:tcPr>
          <w:p w14:paraId="0BBECC4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w:t>
            </w:r>
          </w:p>
        </w:tc>
        <w:tc>
          <w:tcPr>
            <w:tcW w:w="531" w:type="dxa"/>
            <w:shd w:val="clear" w:color="auto" w:fill="auto"/>
            <w:noWrap/>
            <w:vAlign w:val="bottom"/>
            <w:hideMark/>
          </w:tcPr>
          <w:p w14:paraId="31AFB6C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c>
          <w:tcPr>
            <w:tcW w:w="531" w:type="dxa"/>
            <w:shd w:val="clear" w:color="auto" w:fill="auto"/>
            <w:noWrap/>
            <w:vAlign w:val="bottom"/>
            <w:hideMark/>
          </w:tcPr>
          <w:p w14:paraId="3D03DB3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530" w:type="dxa"/>
            <w:shd w:val="clear" w:color="auto" w:fill="auto"/>
            <w:noWrap/>
            <w:vAlign w:val="bottom"/>
            <w:hideMark/>
          </w:tcPr>
          <w:p w14:paraId="57FDAE8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c>
          <w:tcPr>
            <w:tcW w:w="530" w:type="dxa"/>
            <w:shd w:val="clear" w:color="auto" w:fill="auto"/>
            <w:noWrap/>
            <w:vAlign w:val="bottom"/>
            <w:hideMark/>
          </w:tcPr>
          <w:p w14:paraId="3A1DAAA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530" w:type="dxa"/>
            <w:shd w:val="clear" w:color="auto" w:fill="auto"/>
            <w:noWrap/>
            <w:vAlign w:val="bottom"/>
            <w:hideMark/>
          </w:tcPr>
          <w:p w14:paraId="1F282C7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530" w:type="dxa"/>
            <w:shd w:val="clear" w:color="auto" w:fill="auto"/>
            <w:noWrap/>
            <w:vAlign w:val="bottom"/>
            <w:hideMark/>
          </w:tcPr>
          <w:p w14:paraId="633FD29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w:t>
            </w:r>
          </w:p>
        </w:tc>
        <w:tc>
          <w:tcPr>
            <w:tcW w:w="530" w:type="dxa"/>
            <w:shd w:val="clear" w:color="auto" w:fill="auto"/>
            <w:noWrap/>
            <w:vAlign w:val="bottom"/>
            <w:hideMark/>
          </w:tcPr>
          <w:p w14:paraId="227EA52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530" w:type="dxa"/>
            <w:shd w:val="clear" w:color="auto" w:fill="auto"/>
            <w:noWrap/>
            <w:vAlign w:val="bottom"/>
            <w:hideMark/>
          </w:tcPr>
          <w:p w14:paraId="6F9288C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530" w:type="dxa"/>
            <w:shd w:val="clear" w:color="auto" w:fill="auto"/>
            <w:noWrap/>
            <w:vAlign w:val="bottom"/>
            <w:hideMark/>
          </w:tcPr>
          <w:p w14:paraId="639642A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r>
      <w:tr w:rsidR="00F73E44" w:rsidRPr="00F73E44" w14:paraId="29C8D6DB" w14:textId="77777777" w:rsidTr="00F73E44">
        <w:trPr>
          <w:trHeight w:val="304"/>
        </w:trPr>
        <w:tc>
          <w:tcPr>
            <w:tcW w:w="2145" w:type="dxa"/>
            <w:shd w:val="clear" w:color="auto" w:fill="auto"/>
            <w:noWrap/>
            <w:vAlign w:val="bottom"/>
            <w:hideMark/>
          </w:tcPr>
          <w:p w14:paraId="03B453AD"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Rate of retained students</w:t>
            </w:r>
          </w:p>
        </w:tc>
        <w:tc>
          <w:tcPr>
            <w:tcW w:w="531" w:type="dxa"/>
            <w:shd w:val="clear" w:color="000000" w:fill="FFFF00"/>
            <w:noWrap/>
            <w:vAlign w:val="bottom"/>
            <w:hideMark/>
          </w:tcPr>
          <w:p w14:paraId="37FABE2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92,86%</w:t>
            </w:r>
          </w:p>
        </w:tc>
        <w:tc>
          <w:tcPr>
            <w:tcW w:w="531" w:type="dxa"/>
            <w:shd w:val="clear" w:color="000000" w:fill="FFFF00"/>
            <w:noWrap/>
            <w:vAlign w:val="bottom"/>
            <w:hideMark/>
          </w:tcPr>
          <w:p w14:paraId="295EDC9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87,69%</w:t>
            </w:r>
          </w:p>
        </w:tc>
        <w:tc>
          <w:tcPr>
            <w:tcW w:w="531" w:type="dxa"/>
            <w:shd w:val="clear" w:color="000000" w:fill="FFFF00"/>
            <w:noWrap/>
            <w:vAlign w:val="bottom"/>
            <w:hideMark/>
          </w:tcPr>
          <w:p w14:paraId="3741DD6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92,19%</w:t>
            </w:r>
          </w:p>
        </w:tc>
        <w:tc>
          <w:tcPr>
            <w:tcW w:w="531" w:type="dxa"/>
            <w:shd w:val="clear" w:color="000000" w:fill="FFFF00"/>
            <w:noWrap/>
            <w:vAlign w:val="bottom"/>
            <w:hideMark/>
          </w:tcPr>
          <w:p w14:paraId="74D6BF7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89,29%</w:t>
            </w:r>
          </w:p>
        </w:tc>
        <w:tc>
          <w:tcPr>
            <w:tcW w:w="531" w:type="dxa"/>
            <w:shd w:val="clear" w:color="000000" w:fill="FFFF00"/>
            <w:noWrap/>
            <w:vAlign w:val="bottom"/>
            <w:hideMark/>
          </w:tcPr>
          <w:p w14:paraId="6D7CCB7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92,31%</w:t>
            </w:r>
          </w:p>
        </w:tc>
        <w:tc>
          <w:tcPr>
            <w:tcW w:w="530" w:type="dxa"/>
            <w:shd w:val="clear" w:color="000000" w:fill="FFFF00"/>
            <w:noWrap/>
            <w:vAlign w:val="bottom"/>
            <w:hideMark/>
          </w:tcPr>
          <w:p w14:paraId="67958E5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80,65%</w:t>
            </w:r>
          </w:p>
        </w:tc>
        <w:tc>
          <w:tcPr>
            <w:tcW w:w="530" w:type="dxa"/>
            <w:shd w:val="clear" w:color="000000" w:fill="FFFF00"/>
            <w:noWrap/>
            <w:vAlign w:val="bottom"/>
            <w:hideMark/>
          </w:tcPr>
          <w:p w14:paraId="6F823C7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95,12%</w:t>
            </w:r>
          </w:p>
        </w:tc>
        <w:tc>
          <w:tcPr>
            <w:tcW w:w="530" w:type="dxa"/>
            <w:shd w:val="clear" w:color="000000" w:fill="FFFF00"/>
            <w:noWrap/>
            <w:vAlign w:val="bottom"/>
            <w:hideMark/>
          </w:tcPr>
          <w:p w14:paraId="7256055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97,67%</w:t>
            </w:r>
          </w:p>
        </w:tc>
        <w:tc>
          <w:tcPr>
            <w:tcW w:w="530" w:type="dxa"/>
            <w:shd w:val="clear" w:color="000000" w:fill="FFFF00"/>
            <w:noWrap/>
            <w:vAlign w:val="bottom"/>
            <w:hideMark/>
          </w:tcPr>
          <w:p w14:paraId="69185E6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86,79%</w:t>
            </w:r>
          </w:p>
        </w:tc>
        <w:tc>
          <w:tcPr>
            <w:tcW w:w="530" w:type="dxa"/>
            <w:shd w:val="clear" w:color="000000" w:fill="FFFF00"/>
            <w:noWrap/>
            <w:vAlign w:val="bottom"/>
            <w:hideMark/>
          </w:tcPr>
          <w:p w14:paraId="66E9A5D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94,94%</w:t>
            </w:r>
          </w:p>
        </w:tc>
        <w:tc>
          <w:tcPr>
            <w:tcW w:w="530" w:type="dxa"/>
            <w:shd w:val="clear" w:color="000000" w:fill="FFFF00"/>
            <w:noWrap/>
            <w:vAlign w:val="bottom"/>
            <w:hideMark/>
          </w:tcPr>
          <w:p w14:paraId="2C8C644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93,85%</w:t>
            </w:r>
          </w:p>
        </w:tc>
        <w:tc>
          <w:tcPr>
            <w:tcW w:w="530" w:type="dxa"/>
            <w:shd w:val="clear" w:color="000000" w:fill="FFFF00"/>
            <w:noWrap/>
            <w:vAlign w:val="bottom"/>
            <w:hideMark/>
          </w:tcPr>
          <w:p w14:paraId="20EFC79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98,31%</w:t>
            </w:r>
          </w:p>
        </w:tc>
      </w:tr>
      <w:tr w:rsidR="00F73E44" w:rsidRPr="00F73E44" w14:paraId="68EE3C0B" w14:textId="77777777" w:rsidTr="00F73E44">
        <w:trPr>
          <w:trHeight w:val="304"/>
        </w:trPr>
        <w:tc>
          <w:tcPr>
            <w:tcW w:w="2145" w:type="dxa"/>
            <w:shd w:val="clear" w:color="auto" w:fill="auto"/>
            <w:noWrap/>
            <w:vAlign w:val="bottom"/>
            <w:hideMark/>
          </w:tcPr>
          <w:p w14:paraId="18E751B9"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Rate of students who cancelled their studies</w:t>
            </w:r>
          </w:p>
        </w:tc>
        <w:tc>
          <w:tcPr>
            <w:tcW w:w="531" w:type="dxa"/>
            <w:shd w:val="clear" w:color="000000" w:fill="FFFF00"/>
            <w:noWrap/>
            <w:vAlign w:val="bottom"/>
            <w:hideMark/>
          </w:tcPr>
          <w:p w14:paraId="7D36E89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7,14%</w:t>
            </w:r>
          </w:p>
        </w:tc>
        <w:tc>
          <w:tcPr>
            <w:tcW w:w="531" w:type="dxa"/>
            <w:shd w:val="clear" w:color="000000" w:fill="FFFF00"/>
            <w:noWrap/>
            <w:vAlign w:val="bottom"/>
            <w:hideMark/>
          </w:tcPr>
          <w:p w14:paraId="3E85E68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12,31%</w:t>
            </w:r>
          </w:p>
        </w:tc>
        <w:tc>
          <w:tcPr>
            <w:tcW w:w="531" w:type="dxa"/>
            <w:shd w:val="clear" w:color="000000" w:fill="FFFF00"/>
            <w:noWrap/>
            <w:vAlign w:val="bottom"/>
            <w:hideMark/>
          </w:tcPr>
          <w:p w14:paraId="31E8FA9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7,81%</w:t>
            </w:r>
          </w:p>
        </w:tc>
        <w:tc>
          <w:tcPr>
            <w:tcW w:w="531" w:type="dxa"/>
            <w:shd w:val="clear" w:color="000000" w:fill="FFFF00"/>
            <w:noWrap/>
            <w:vAlign w:val="bottom"/>
            <w:hideMark/>
          </w:tcPr>
          <w:p w14:paraId="51E26C3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10,71%</w:t>
            </w:r>
          </w:p>
        </w:tc>
        <w:tc>
          <w:tcPr>
            <w:tcW w:w="531" w:type="dxa"/>
            <w:shd w:val="clear" w:color="000000" w:fill="FFFF00"/>
            <w:noWrap/>
            <w:vAlign w:val="bottom"/>
            <w:hideMark/>
          </w:tcPr>
          <w:p w14:paraId="765F43E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7,69%</w:t>
            </w:r>
          </w:p>
        </w:tc>
        <w:tc>
          <w:tcPr>
            <w:tcW w:w="530" w:type="dxa"/>
            <w:shd w:val="clear" w:color="000000" w:fill="FFFF00"/>
            <w:noWrap/>
            <w:vAlign w:val="bottom"/>
            <w:hideMark/>
          </w:tcPr>
          <w:p w14:paraId="3FBC529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19,35%</w:t>
            </w:r>
          </w:p>
        </w:tc>
        <w:tc>
          <w:tcPr>
            <w:tcW w:w="530" w:type="dxa"/>
            <w:shd w:val="clear" w:color="000000" w:fill="FFFF00"/>
            <w:noWrap/>
            <w:vAlign w:val="bottom"/>
            <w:hideMark/>
          </w:tcPr>
          <w:p w14:paraId="36B9B09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4,88%</w:t>
            </w:r>
          </w:p>
        </w:tc>
        <w:tc>
          <w:tcPr>
            <w:tcW w:w="530" w:type="dxa"/>
            <w:shd w:val="clear" w:color="000000" w:fill="FFFF00"/>
            <w:noWrap/>
            <w:vAlign w:val="bottom"/>
            <w:hideMark/>
          </w:tcPr>
          <w:p w14:paraId="0CB8781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2,33%</w:t>
            </w:r>
          </w:p>
        </w:tc>
        <w:tc>
          <w:tcPr>
            <w:tcW w:w="530" w:type="dxa"/>
            <w:shd w:val="clear" w:color="000000" w:fill="FFFF00"/>
            <w:noWrap/>
            <w:vAlign w:val="bottom"/>
            <w:hideMark/>
          </w:tcPr>
          <w:p w14:paraId="1BE4893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13,21%</w:t>
            </w:r>
          </w:p>
        </w:tc>
        <w:tc>
          <w:tcPr>
            <w:tcW w:w="530" w:type="dxa"/>
            <w:shd w:val="clear" w:color="000000" w:fill="FFFF00"/>
            <w:noWrap/>
            <w:vAlign w:val="bottom"/>
            <w:hideMark/>
          </w:tcPr>
          <w:p w14:paraId="296FC71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5,06%</w:t>
            </w:r>
          </w:p>
        </w:tc>
        <w:tc>
          <w:tcPr>
            <w:tcW w:w="530" w:type="dxa"/>
            <w:shd w:val="clear" w:color="000000" w:fill="FFFF00"/>
            <w:noWrap/>
            <w:vAlign w:val="bottom"/>
            <w:hideMark/>
          </w:tcPr>
          <w:p w14:paraId="4034755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6,15%</w:t>
            </w:r>
          </w:p>
        </w:tc>
        <w:tc>
          <w:tcPr>
            <w:tcW w:w="530" w:type="dxa"/>
            <w:shd w:val="clear" w:color="000000" w:fill="FFFF00"/>
            <w:noWrap/>
            <w:vAlign w:val="bottom"/>
            <w:hideMark/>
          </w:tcPr>
          <w:p w14:paraId="37879F1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1,69%</w:t>
            </w:r>
          </w:p>
        </w:tc>
      </w:tr>
      <w:tr w:rsidR="00F73E44" w:rsidRPr="00F73E44" w14:paraId="41CBC8AA" w14:textId="77777777" w:rsidTr="00F73E44">
        <w:trPr>
          <w:trHeight w:val="304"/>
        </w:trPr>
        <w:tc>
          <w:tcPr>
            <w:tcW w:w="2145" w:type="dxa"/>
            <w:shd w:val="clear" w:color="auto" w:fill="auto"/>
            <w:noWrap/>
            <w:vAlign w:val="bottom"/>
            <w:hideMark/>
          </w:tcPr>
          <w:p w14:paraId="16826F47"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finished in 3 years</w:t>
            </w:r>
          </w:p>
        </w:tc>
        <w:tc>
          <w:tcPr>
            <w:tcW w:w="531" w:type="dxa"/>
            <w:shd w:val="clear" w:color="auto" w:fill="auto"/>
            <w:noWrap/>
            <w:vAlign w:val="bottom"/>
            <w:hideMark/>
          </w:tcPr>
          <w:p w14:paraId="24F3C53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32</w:t>
            </w:r>
          </w:p>
        </w:tc>
        <w:tc>
          <w:tcPr>
            <w:tcW w:w="531" w:type="dxa"/>
            <w:shd w:val="clear" w:color="auto" w:fill="auto"/>
            <w:noWrap/>
            <w:vAlign w:val="bottom"/>
            <w:hideMark/>
          </w:tcPr>
          <w:p w14:paraId="36E2BC2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35</w:t>
            </w:r>
          </w:p>
        </w:tc>
        <w:tc>
          <w:tcPr>
            <w:tcW w:w="531" w:type="dxa"/>
            <w:shd w:val="clear" w:color="auto" w:fill="auto"/>
            <w:noWrap/>
            <w:vAlign w:val="bottom"/>
            <w:hideMark/>
          </w:tcPr>
          <w:p w14:paraId="335A16B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41</w:t>
            </w:r>
          </w:p>
        </w:tc>
        <w:tc>
          <w:tcPr>
            <w:tcW w:w="531" w:type="dxa"/>
            <w:shd w:val="clear" w:color="auto" w:fill="auto"/>
            <w:noWrap/>
            <w:vAlign w:val="bottom"/>
            <w:hideMark/>
          </w:tcPr>
          <w:p w14:paraId="22253FF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36</w:t>
            </w:r>
          </w:p>
        </w:tc>
        <w:tc>
          <w:tcPr>
            <w:tcW w:w="531" w:type="dxa"/>
            <w:shd w:val="clear" w:color="auto" w:fill="auto"/>
            <w:noWrap/>
            <w:vAlign w:val="bottom"/>
            <w:hideMark/>
          </w:tcPr>
          <w:p w14:paraId="0A12F0D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22</w:t>
            </w:r>
          </w:p>
        </w:tc>
        <w:tc>
          <w:tcPr>
            <w:tcW w:w="530" w:type="dxa"/>
            <w:shd w:val="clear" w:color="auto" w:fill="auto"/>
            <w:noWrap/>
            <w:vAlign w:val="bottom"/>
            <w:hideMark/>
          </w:tcPr>
          <w:p w14:paraId="13AF593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13</w:t>
            </w:r>
          </w:p>
        </w:tc>
        <w:tc>
          <w:tcPr>
            <w:tcW w:w="530" w:type="dxa"/>
            <w:shd w:val="clear" w:color="auto" w:fill="auto"/>
            <w:noWrap/>
            <w:vAlign w:val="bottom"/>
            <w:hideMark/>
          </w:tcPr>
          <w:p w14:paraId="48FDF09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21</w:t>
            </w:r>
          </w:p>
        </w:tc>
        <w:tc>
          <w:tcPr>
            <w:tcW w:w="530" w:type="dxa"/>
            <w:shd w:val="clear" w:color="auto" w:fill="auto"/>
            <w:noWrap/>
            <w:vAlign w:val="bottom"/>
            <w:hideMark/>
          </w:tcPr>
          <w:p w14:paraId="51039C6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w:t>
            </w:r>
          </w:p>
        </w:tc>
        <w:tc>
          <w:tcPr>
            <w:tcW w:w="530" w:type="dxa"/>
            <w:shd w:val="clear" w:color="auto" w:fill="auto"/>
            <w:noWrap/>
            <w:vAlign w:val="bottom"/>
            <w:hideMark/>
          </w:tcPr>
          <w:p w14:paraId="1293390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21</w:t>
            </w:r>
          </w:p>
        </w:tc>
        <w:tc>
          <w:tcPr>
            <w:tcW w:w="530" w:type="dxa"/>
            <w:shd w:val="clear" w:color="auto" w:fill="auto"/>
            <w:noWrap/>
            <w:vAlign w:val="bottom"/>
            <w:hideMark/>
          </w:tcPr>
          <w:p w14:paraId="34FFFB8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41</w:t>
            </w:r>
          </w:p>
        </w:tc>
        <w:tc>
          <w:tcPr>
            <w:tcW w:w="530" w:type="dxa"/>
            <w:shd w:val="clear" w:color="auto" w:fill="auto"/>
            <w:noWrap/>
            <w:vAlign w:val="bottom"/>
            <w:hideMark/>
          </w:tcPr>
          <w:p w14:paraId="5B60CA5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2B3F988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600EE37A" w14:textId="77777777" w:rsidTr="00F73E44">
        <w:trPr>
          <w:trHeight w:val="304"/>
        </w:trPr>
        <w:tc>
          <w:tcPr>
            <w:tcW w:w="2145" w:type="dxa"/>
            <w:shd w:val="clear" w:color="auto" w:fill="auto"/>
            <w:noWrap/>
            <w:vAlign w:val="bottom"/>
            <w:hideMark/>
          </w:tcPr>
          <w:p w14:paraId="41DDF621"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finished in 4 years</w:t>
            </w:r>
          </w:p>
        </w:tc>
        <w:tc>
          <w:tcPr>
            <w:tcW w:w="531" w:type="dxa"/>
            <w:shd w:val="clear" w:color="auto" w:fill="auto"/>
            <w:noWrap/>
            <w:vAlign w:val="bottom"/>
            <w:hideMark/>
          </w:tcPr>
          <w:p w14:paraId="7B3817B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531" w:type="dxa"/>
            <w:shd w:val="clear" w:color="auto" w:fill="auto"/>
            <w:noWrap/>
            <w:vAlign w:val="bottom"/>
            <w:hideMark/>
          </w:tcPr>
          <w:p w14:paraId="31F1DAF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c>
          <w:tcPr>
            <w:tcW w:w="531" w:type="dxa"/>
            <w:shd w:val="clear" w:color="auto" w:fill="auto"/>
            <w:noWrap/>
            <w:vAlign w:val="bottom"/>
            <w:hideMark/>
          </w:tcPr>
          <w:p w14:paraId="266ACEC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w:t>
            </w:r>
          </w:p>
        </w:tc>
        <w:tc>
          <w:tcPr>
            <w:tcW w:w="531" w:type="dxa"/>
            <w:shd w:val="clear" w:color="auto" w:fill="auto"/>
            <w:noWrap/>
            <w:vAlign w:val="bottom"/>
            <w:hideMark/>
          </w:tcPr>
          <w:p w14:paraId="6A8BDBA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531" w:type="dxa"/>
            <w:shd w:val="clear" w:color="auto" w:fill="auto"/>
            <w:noWrap/>
            <w:vAlign w:val="bottom"/>
            <w:hideMark/>
          </w:tcPr>
          <w:p w14:paraId="1277297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530" w:type="dxa"/>
            <w:shd w:val="clear" w:color="auto" w:fill="auto"/>
            <w:noWrap/>
            <w:vAlign w:val="bottom"/>
            <w:hideMark/>
          </w:tcPr>
          <w:p w14:paraId="007F1EE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0" w:type="dxa"/>
            <w:shd w:val="clear" w:color="auto" w:fill="auto"/>
            <w:noWrap/>
            <w:vAlign w:val="bottom"/>
            <w:hideMark/>
          </w:tcPr>
          <w:p w14:paraId="27D1B89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530" w:type="dxa"/>
            <w:shd w:val="clear" w:color="auto" w:fill="auto"/>
            <w:noWrap/>
            <w:vAlign w:val="bottom"/>
            <w:hideMark/>
          </w:tcPr>
          <w:p w14:paraId="33A2906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530" w:type="dxa"/>
            <w:shd w:val="clear" w:color="auto" w:fill="auto"/>
            <w:noWrap/>
            <w:vAlign w:val="bottom"/>
            <w:hideMark/>
          </w:tcPr>
          <w:p w14:paraId="7E8AC32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2C6E924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530" w:type="dxa"/>
            <w:shd w:val="clear" w:color="auto" w:fill="auto"/>
            <w:noWrap/>
            <w:vAlign w:val="bottom"/>
            <w:hideMark/>
          </w:tcPr>
          <w:p w14:paraId="28EF098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754E834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19785CFA" w14:textId="77777777" w:rsidTr="00F73E44">
        <w:trPr>
          <w:trHeight w:val="304"/>
        </w:trPr>
        <w:tc>
          <w:tcPr>
            <w:tcW w:w="2145" w:type="dxa"/>
            <w:shd w:val="clear" w:color="auto" w:fill="auto"/>
            <w:noWrap/>
            <w:vAlign w:val="bottom"/>
            <w:hideMark/>
          </w:tcPr>
          <w:p w14:paraId="3639B170"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finished in 5 years</w:t>
            </w:r>
          </w:p>
        </w:tc>
        <w:tc>
          <w:tcPr>
            <w:tcW w:w="531" w:type="dxa"/>
            <w:shd w:val="clear" w:color="auto" w:fill="auto"/>
            <w:noWrap/>
            <w:vAlign w:val="bottom"/>
            <w:hideMark/>
          </w:tcPr>
          <w:p w14:paraId="5E58E1A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531" w:type="dxa"/>
            <w:shd w:val="clear" w:color="auto" w:fill="auto"/>
            <w:noWrap/>
            <w:vAlign w:val="bottom"/>
            <w:hideMark/>
          </w:tcPr>
          <w:p w14:paraId="12D617A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531" w:type="dxa"/>
            <w:shd w:val="clear" w:color="auto" w:fill="auto"/>
            <w:noWrap/>
            <w:vAlign w:val="bottom"/>
            <w:hideMark/>
          </w:tcPr>
          <w:p w14:paraId="3A55C31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531" w:type="dxa"/>
            <w:shd w:val="clear" w:color="auto" w:fill="auto"/>
            <w:noWrap/>
            <w:vAlign w:val="bottom"/>
            <w:hideMark/>
          </w:tcPr>
          <w:p w14:paraId="072A6BB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1" w:type="dxa"/>
            <w:shd w:val="clear" w:color="auto" w:fill="auto"/>
            <w:noWrap/>
            <w:vAlign w:val="bottom"/>
            <w:hideMark/>
          </w:tcPr>
          <w:p w14:paraId="017389A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0" w:type="dxa"/>
            <w:shd w:val="clear" w:color="auto" w:fill="auto"/>
            <w:noWrap/>
            <w:vAlign w:val="bottom"/>
            <w:hideMark/>
          </w:tcPr>
          <w:p w14:paraId="48747F4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0" w:type="dxa"/>
            <w:shd w:val="clear" w:color="auto" w:fill="auto"/>
            <w:noWrap/>
            <w:vAlign w:val="bottom"/>
            <w:hideMark/>
          </w:tcPr>
          <w:p w14:paraId="38443FD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0" w:type="dxa"/>
            <w:shd w:val="clear" w:color="auto" w:fill="auto"/>
            <w:noWrap/>
            <w:vAlign w:val="bottom"/>
            <w:hideMark/>
          </w:tcPr>
          <w:p w14:paraId="2D52912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53980BF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0B0EF6E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0" w:type="dxa"/>
            <w:shd w:val="clear" w:color="auto" w:fill="auto"/>
            <w:noWrap/>
            <w:vAlign w:val="bottom"/>
            <w:hideMark/>
          </w:tcPr>
          <w:p w14:paraId="58234B1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5D04BA9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3A458A13" w14:textId="77777777" w:rsidTr="00F73E44">
        <w:trPr>
          <w:trHeight w:val="304"/>
        </w:trPr>
        <w:tc>
          <w:tcPr>
            <w:tcW w:w="2145" w:type="dxa"/>
            <w:shd w:val="clear" w:color="auto" w:fill="auto"/>
            <w:noWrap/>
            <w:vAlign w:val="bottom"/>
            <w:hideMark/>
          </w:tcPr>
          <w:p w14:paraId="399395EC"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finished in 6+ years</w:t>
            </w:r>
          </w:p>
        </w:tc>
        <w:tc>
          <w:tcPr>
            <w:tcW w:w="531" w:type="dxa"/>
            <w:shd w:val="clear" w:color="auto" w:fill="auto"/>
            <w:noWrap/>
            <w:vAlign w:val="bottom"/>
            <w:hideMark/>
          </w:tcPr>
          <w:p w14:paraId="6DEB53E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1" w:type="dxa"/>
            <w:shd w:val="clear" w:color="auto" w:fill="auto"/>
            <w:noWrap/>
            <w:vAlign w:val="bottom"/>
            <w:hideMark/>
          </w:tcPr>
          <w:p w14:paraId="77FF991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1" w:type="dxa"/>
            <w:shd w:val="clear" w:color="auto" w:fill="auto"/>
            <w:noWrap/>
            <w:vAlign w:val="bottom"/>
            <w:hideMark/>
          </w:tcPr>
          <w:p w14:paraId="23A0FA1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1" w:type="dxa"/>
            <w:shd w:val="clear" w:color="auto" w:fill="auto"/>
            <w:noWrap/>
            <w:vAlign w:val="bottom"/>
            <w:hideMark/>
          </w:tcPr>
          <w:p w14:paraId="71A661F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1" w:type="dxa"/>
            <w:shd w:val="clear" w:color="auto" w:fill="auto"/>
            <w:noWrap/>
            <w:vAlign w:val="bottom"/>
            <w:hideMark/>
          </w:tcPr>
          <w:p w14:paraId="17097AB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0" w:type="dxa"/>
            <w:shd w:val="clear" w:color="auto" w:fill="auto"/>
            <w:noWrap/>
            <w:vAlign w:val="bottom"/>
            <w:hideMark/>
          </w:tcPr>
          <w:p w14:paraId="61B51EE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0" w:type="dxa"/>
            <w:shd w:val="clear" w:color="auto" w:fill="auto"/>
            <w:noWrap/>
            <w:vAlign w:val="bottom"/>
            <w:hideMark/>
          </w:tcPr>
          <w:p w14:paraId="7C70A4F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0" w:type="dxa"/>
            <w:shd w:val="clear" w:color="auto" w:fill="auto"/>
            <w:noWrap/>
            <w:vAlign w:val="bottom"/>
            <w:hideMark/>
          </w:tcPr>
          <w:p w14:paraId="0875986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2263BCC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674EA5B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30" w:type="dxa"/>
            <w:shd w:val="clear" w:color="auto" w:fill="auto"/>
            <w:noWrap/>
            <w:vAlign w:val="bottom"/>
            <w:hideMark/>
          </w:tcPr>
          <w:p w14:paraId="4F39366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60E7DE3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4FC4A498" w14:textId="77777777" w:rsidTr="00F73E44">
        <w:trPr>
          <w:trHeight w:val="304"/>
        </w:trPr>
        <w:tc>
          <w:tcPr>
            <w:tcW w:w="2145" w:type="dxa"/>
            <w:shd w:val="clear" w:color="auto" w:fill="auto"/>
            <w:noWrap/>
            <w:vAlign w:val="bottom"/>
            <w:hideMark/>
          </w:tcPr>
          <w:p w14:paraId="18CED26C"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time to complete studies (years)</w:t>
            </w:r>
          </w:p>
        </w:tc>
        <w:tc>
          <w:tcPr>
            <w:tcW w:w="531" w:type="dxa"/>
            <w:shd w:val="clear" w:color="000000" w:fill="FFFF00"/>
            <w:noWrap/>
            <w:vAlign w:val="bottom"/>
            <w:hideMark/>
          </w:tcPr>
          <w:p w14:paraId="516B32B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3,11</w:t>
            </w:r>
          </w:p>
        </w:tc>
        <w:tc>
          <w:tcPr>
            <w:tcW w:w="531" w:type="dxa"/>
            <w:shd w:val="clear" w:color="000000" w:fill="FFFF00"/>
            <w:noWrap/>
            <w:vAlign w:val="bottom"/>
            <w:hideMark/>
          </w:tcPr>
          <w:p w14:paraId="1885097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3,19</w:t>
            </w:r>
          </w:p>
        </w:tc>
        <w:tc>
          <w:tcPr>
            <w:tcW w:w="531" w:type="dxa"/>
            <w:shd w:val="clear" w:color="000000" w:fill="FFFF00"/>
            <w:noWrap/>
            <w:vAlign w:val="bottom"/>
            <w:hideMark/>
          </w:tcPr>
          <w:p w14:paraId="42C81D0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3,22</w:t>
            </w:r>
          </w:p>
        </w:tc>
        <w:tc>
          <w:tcPr>
            <w:tcW w:w="531" w:type="dxa"/>
            <w:shd w:val="clear" w:color="000000" w:fill="FFFF00"/>
            <w:noWrap/>
            <w:vAlign w:val="bottom"/>
            <w:hideMark/>
          </w:tcPr>
          <w:p w14:paraId="120E5B6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3,05</w:t>
            </w:r>
          </w:p>
        </w:tc>
        <w:tc>
          <w:tcPr>
            <w:tcW w:w="531" w:type="dxa"/>
            <w:shd w:val="clear" w:color="000000" w:fill="FFFF00"/>
            <w:noWrap/>
            <w:vAlign w:val="bottom"/>
            <w:hideMark/>
          </w:tcPr>
          <w:p w14:paraId="4BD456C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3,12</w:t>
            </w:r>
          </w:p>
        </w:tc>
        <w:tc>
          <w:tcPr>
            <w:tcW w:w="530" w:type="dxa"/>
            <w:shd w:val="clear" w:color="000000" w:fill="FFFF00"/>
            <w:noWrap/>
            <w:vAlign w:val="bottom"/>
            <w:hideMark/>
          </w:tcPr>
          <w:p w14:paraId="2C12EA0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3,00</w:t>
            </w:r>
          </w:p>
        </w:tc>
        <w:tc>
          <w:tcPr>
            <w:tcW w:w="530" w:type="dxa"/>
            <w:shd w:val="clear" w:color="000000" w:fill="FFFF00"/>
            <w:noWrap/>
            <w:vAlign w:val="bottom"/>
            <w:hideMark/>
          </w:tcPr>
          <w:p w14:paraId="6CA8526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3,16</w:t>
            </w:r>
          </w:p>
        </w:tc>
        <w:tc>
          <w:tcPr>
            <w:tcW w:w="530" w:type="dxa"/>
            <w:shd w:val="clear" w:color="000000" w:fill="FFFF00"/>
            <w:noWrap/>
            <w:vAlign w:val="bottom"/>
            <w:hideMark/>
          </w:tcPr>
          <w:p w14:paraId="106D0C3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3,05</w:t>
            </w:r>
          </w:p>
        </w:tc>
        <w:tc>
          <w:tcPr>
            <w:tcW w:w="530" w:type="dxa"/>
            <w:shd w:val="clear" w:color="000000" w:fill="FFFF00"/>
            <w:noWrap/>
            <w:vAlign w:val="bottom"/>
            <w:hideMark/>
          </w:tcPr>
          <w:p w14:paraId="427942B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3,00</w:t>
            </w:r>
          </w:p>
        </w:tc>
        <w:tc>
          <w:tcPr>
            <w:tcW w:w="530" w:type="dxa"/>
            <w:shd w:val="clear" w:color="000000" w:fill="FFFF00"/>
            <w:noWrap/>
            <w:vAlign w:val="bottom"/>
            <w:hideMark/>
          </w:tcPr>
          <w:p w14:paraId="41011F9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3,05</w:t>
            </w:r>
          </w:p>
        </w:tc>
        <w:tc>
          <w:tcPr>
            <w:tcW w:w="530" w:type="dxa"/>
            <w:shd w:val="clear" w:color="000000" w:fill="FFFF00"/>
            <w:noWrap/>
            <w:vAlign w:val="bottom"/>
            <w:hideMark/>
          </w:tcPr>
          <w:p w14:paraId="632533F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30" w:type="dxa"/>
            <w:shd w:val="clear" w:color="000000" w:fill="FFFF00"/>
            <w:noWrap/>
            <w:vAlign w:val="bottom"/>
            <w:hideMark/>
          </w:tcPr>
          <w:p w14:paraId="2547D50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4D8A1571" w14:textId="77777777" w:rsidTr="00F73E44">
        <w:trPr>
          <w:trHeight w:val="304"/>
        </w:trPr>
        <w:tc>
          <w:tcPr>
            <w:tcW w:w="2145" w:type="dxa"/>
            <w:shd w:val="clear" w:color="auto" w:fill="auto"/>
            <w:noWrap/>
            <w:vAlign w:val="bottom"/>
            <w:hideMark/>
          </w:tcPr>
          <w:p w14:paraId="45EB2B64"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Rate of students who have completed the studies in the prescribed period</w:t>
            </w:r>
          </w:p>
        </w:tc>
        <w:tc>
          <w:tcPr>
            <w:tcW w:w="531" w:type="dxa"/>
            <w:shd w:val="clear" w:color="000000" w:fill="FFFF00"/>
            <w:noWrap/>
            <w:vAlign w:val="bottom"/>
            <w:hideMark/>
          </w:tcPr>
          <w:p w14:paraId="69EC82C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57,14%</w:t>
            </w:r>
          </w:p>
        </w:tc>
        <w:tc>
          <w:tcPr>
            <w:tcW w:w="531" w:type="dxa"/>
            <w:shd w:val="clear" w:color="000000" w:fill="FFFF00"/>
            <w:noWrap/>
            <w:vAlign w:val="bottom"/>
            <w:hideMark/>
          </w:tcPr>
          <w:p w14:paraId="3162ECC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53,85%</w:t>
            </w:r>
          </w:p>
        </w:tc>
        <w:tc>
          <w:tcPr>
            <w:tcW w:w="531" w:type="dxa"/>
            <w:shd w:val="clear" w:color="000000" w:fill="FFFF00"/>
            <w:noWrap/>
            <w:vAlign w:val="bottom"/>
            <w:hideMark/>
          </w:tcPr>
          <w:p w14:paraId="3B2192B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64,06%</w:t>
            </w:r>
          </w:p>
        </w:tc>
        <w:tc>
          <w:tcPr>
            <w:tcW w:w="531" w:type="dxa"/>
            <w:shd w:val="clear" w:color="000000" w:fill="FFFF00"/>
            <w:noWrap/>
            <w:vAlign w:val="bottom"/>
            <w:hideMark/>
          </w:tcPr>
          <w:p w14:paraId="1207225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64,29%</w:t>
            </w:r>
          </w:p>
        </w:tc>
        <w:tc>
          <w:tcPr>
            <w:tcW w:w="531" w:type="dxa"/>
            <w:shd w:val="clear" w:color="000000" w:fill="FFFF00"/>
            <w:noWrap/>
            <w:vAlign w:val="bottom"/>
            <w:hideMark/>
          </w:tcPr>
          <w:p w14:paraId="36BD60F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56,41%</w:t>
            </w:r>
          </w:p>
        </w:tc>
        <w:tc>
          <w:tcPr>
            <w:tcW w:w="530" w:type="dxa"/>
            <w:shd w:val="clear" w:color="000000" w:fill="FFFF00"/>
            <w:noWrap/>
            <w:vAlign w:val="bottom"/>
            <w:hideMark/>
          </w:tcPr>
          <w:p w14:paraId="1A3D92C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41,94%</w:t>
            </w:r>
          </w:p>
        </w:tc>
        <w:tc>
          <w:tcPr>
            <w:tcW w:w="530" w:type="dxa"/>
            <w:shd w:val="clear" w:color="000000" w:fill="FFFF00"/>
            <w:noWrap/>
            <w:vAlign w:val="bottom"/>
            <w:hideMark/>
          </w:tcPr>
          <w:p w14:paraId="4735058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51,22%</w:t>
            </w:r>
          </w:p>
        </w:tc>
        <w:tc>
          <w:tcPr>
            <w:tcW w:w="530" w:type="dxa"/>
            <w:shd w:val="clear" w:color="000000" w:fill="FFFF00"/>
            <w:noWrap/>
            <w:vAlign w:val="bottom"/>
            <w:hideMark/>
          </w:tcPr>
          <w:p w14:paraId="5822FEF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44,19%</w:t>
            </w:r>
          </w:p>
        </w:tc>
        <w:tc>
          <w:tcPr>
            <w:tcW w:w="530" w:type="dxa"/>
            <w:shd w:val="clear" w:color="000000" w:fill="FFFF00"/>
            <w:noWrap/>
            <w:vAlign w:val="bottom"/>
            <w:hideMark/>
          </w:tcPr>
          <w:p w14:paraId="519B1BA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39,62%</w:t>
            </w:r>
          </w:p>
        </w:tc>
        <w:tc>
          <w:tcPr>
            <w:tcW w:w="530" w:type="dxa"/>
            <w:shd w:val="clear" w:color="000000" w:fill="FFFF00"/>
            <w:noWrap/>
            <w:vAlign w:val="bottom"/>
            <w:hideMark/>
          </w:tcPr>
          <w:p w14:paraId="4681713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51,90%</w:t>
            </w:r>
          </w:p>
        </w:tc>
        <w:tc>
          <w:tcPr>
            <w:tcW w:w="530" w:type="dxa"/>
            <w:shd w:val="clear" w:color="000000" w:fill="FFFF00"/>
            <w:noWrap/>
            <w:vAlign w:val="bottom"/>
            <w:hideMark/>
          </w:tcPr>
          <w:p w14:paraId="6EE0719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30" w:type="dxa"/>
            <w:shd w:val="clear" w:color="000000" w:fill="FFFF00"/>
            <w:noWrap/>
            <w:vAlign w:val="bottom"/>
            <w:hideMark/>
          </w:tcPr>
          <w:p w14:paraId="3372934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7BE9C1CA" w14:textId="77777777" w:rsidTr="00F73E44">
        <w:trPr>
          <w:trHeight w:val="304"/>
        </w:trPr>
        <w:tc>
          <w:tcPr>
            <w:tcW w:w="2145" w:type="dxa"/>
            <w:shd w:val="clear" w:color="auto" w:fill="auto"/>
            <w:noWrap/>
            <w:vAlign w:val="bottom"/>
            <w:hideMark/>
          </w:tcPr>
          <w:p w14:paraId="45655E6D"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 xml:space="preserve">Rate of students who have not </w:t>
            </w:r>
            <w:r w:rsidRPr="00F73E44">
              <w:rPr>
                <w:rFonts w:ascii="Cambria" w:eastAsia="Times New Roman" w:hAnsi="Cambria" w:cs="Calibri"/>
                <w:color w:val="333333"/>
                <w:lang w:val="en-MK"/>
              </w:rPr>
              <w:lastRenderedPageBreak/>
              <w:t>completed the studies in the prescribed period</w:t>
            </w:r>
          </w:p>
        </w:tc>
        <w:tc>
          <w:tcPr>
            <w:tcW w:w="531" w:type="dxa"/>
            <w:shd w:val="clear" w:color="000000" w:fill="FFFF00"/>
            <w:noWrap/>
            <w:vAlign w:val="bottom"/>
            <w:hideMark/>
          </w:tcPr>
          <w:p w14:paraId="5CE4554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lastRenderedPageBreak/>
              <w:t>5,36%</w:t>
            </w:r>
          </w:p>
        </w:tc>
        <w:tc>
          <w:tcPr>
            <w:tcW w:w="531" w:type="dxa"/>
            <w:shd w:val="clear" w:color="000000" w:fill="FFFF00"/>
            <w:noWrap/>
            <w:vAlign w:val="bottom"/>
            <w:hideMark/>
          </w:tcPr>
          <w:p w14:paraId="3EA8BB9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10,77%</w:t>
            </w:r>
          </w:p>
        </w:tc>
        <w:tc>
          <w:tcPr>
            <w:tcW w:w="531" w:type="dxa"/>
            <w:shd w:val="clear" w:color="000000" w:fill="FFFF00"/>
            <w:noWrap/>
            <w:vAlign w:val="bottom"/>
            <w:hideMark/>
          </w:tcPr>
          <w:p w14:paraId="6A327E0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15,63%</w:t>
            </w:r>
          </w:p>
        </w:tc>
        <w:tc>
          <w:tcPr>
            <w:tcW w:w="531" w:type="dxa"/>
            <w:shd w:val="clear" w:color="000000" w:fill="FFFF00"/>
            <w:noWrap/>
            <w:vAlign w:val="bottom"/>
            <w:hideMark/>
          </w:tcPr>
          <w:p w14:paraId="2E19C66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3,57%</w:t>
            </w:r>
          </w:p>
        </w:tc>
        <w:tc>
          <w:tcPr>
            <w:tcW w:w="531" w:type="dxa"/>
            <w:shd w:val="clear" w:color="000000" w:fill="FFFF00"/>
            <w:noWrap/>
            <w:vAlign w:val="bottom"/>
            <w:hideMark/>
          </w:tcPr>
          <w:p w14:paraId="2DDC706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7,69%</w:t>
            </w:r>
          </w:p>
        </w:tc>
        <w:tc>
          <w:tcPr>
            <w:tcW w:w="530" w:type="dxa"/>
            <w:shd w:val="clear" w:color="000000" w:fill="FFFF00"/>
            <w:noWrap/>
            <w:vAlign w:val="bottom"/>
            <w:hideMark/>
          </w:tcPr>
          <w:p w14:paraId="7CD0C7E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30" w:type="dxa"/>
            <w:shd w:val="clear" w:color="000000" w:fill="FFFF00"/>
            <w:noWrap/>
            <w:vAlign w:val="bottom"/>
            <w:hideMark/>
          </w:tcPr>
          <w:p w14:paraId="7090DFD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9,76%</w:t>
            </w:r>
          </w:p>
        </w:tc>
        <w:tc>
          <w:tcPr>
            <w:tcW w:w="530" w:type="dxa"/>
            <w:shd w:val="clear" w:color="000000" w:fill="FFFF00"/>
            <w:noWrap/>
            <w:vAlign w:val="bottom"/>
            <w:hideMark/>
          </w:tcPr>
          <w:p w14:paraId="00E965D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2,33%</w:t>
            </w:r>
          </w:p>
        </w:tc>
        <w:tc>
          <w:tcPr>
            <w:tcW w:w="530" w:type="dxa"/>
            <w:shd w:val="clear" w:color="000000" w:fill="FFFF00"/>
            <w:noWrap/>
            <w:vAlign w:val="bottom"/>
            <w:hideMark/>
          </w:tcPr>
          <w:p w14:paraId="14F4143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30" w:type="dxa"/>
            <w:shd w:val="clear" w:color="000000" w:fill="FFFF00"/>
            <w:noWrap/>
            <w:vAlign w:val="bottom"/>
            <w:hideMark/>
          </w:tcPr>
          <w:p w14:paraId="72B83D2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2,53%</w:t>
            </w:r>
          </w:p>
        </w:tc>
        <w:tc>
          <w:tcPr>
            <w:tcW w:w="530" w:type="dxa"/>
            <w:shd w:val="clear" w:color="000000" w:fill="FFFF00"/>
            <w:noWrap/>
            <w:vAlign w:val="bottom"/>
            <w:hideMark/>
          </w:tcPr>
          <w:p w14:paraId="210FB95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30" w:type="dxa"/>
            <w:shd w:val="clear" w:color="000000" w:fill="FFFF00"/>
            <w:noWrap/>
            <w:vAlign w:val="bottom"/>
            <w:hideMark/>
          </w:tcPr>
          <w:p w14:paraId="7346BDB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10BC29D4" w14:textId="77777777" w:rsidTr="00F73E44">
        <w:trPr>
          <w:trHeight w:val="304"/>
        </w:trPr>
        <w:tc>
          <w:tcPr>
            <w:tcW w:w="2145" w:type="dxa"/>
            <w:shd w:val="clear" w:color="auto" w:fill="auto"/>
            <w:noWrap/>
            <w:vAlign w:val="bottom"/>
            <w:hideMark/>
          </w:tcPr>
          <w:p w14:paraId="51BC632F"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Rate of graduate students</w:t>
            </w:r>
          </w:p>
        </w:tc>
        <w:tc>
          <w:tcPr>
            <w:tcW w:w="531" w:type="dxa"/>
            <w:shd w:val="clear" w:color="000000" w:fill="FFFF00"/>
            <w:noWrap/>
            <w:vAlign w:val="bottom"/>
            <w:hideMark/>
          </w:tcPr>
          <w:p w14:paraId="4335E53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62,50%</w:t>
            </w:r>
          </w:p>
        </w:tc>
        <w:tc>
          <w:tcPr>
            <w:tcW w:w="531" w:type="dxa"/>
            <w:shd w:val="clear" w:color="000000" w:fill="FFFF00"/>
            <w:noWrap/>
            <w:vAlign w:val="bottom"/>
            <w:hideMark/>
          </w:tcPr>
          <w:p w14:paraId="05A6E1A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64,62%</w:t>
            </w:r>
          </w:p>
        </w:tc>
        <w:tc>
          <w:tcPr>
            <w:tcW w:w="531" w:type="dxa"/>
            <w:shd w:val="clear" w:color="000000" w:fill="FFFF00"/>
            <w:noWrap/>
            <w:vAlign w:val="bottom"/>
            <w:hideMark/>
          </w:tcPr>
          <w:p w14:paraId="6E2B440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79,69%</w:t>
            </w:r>
          </w:p>
        </w:tc>
        <w:tc>
          <w:tcPr>
            <w:tcW w:w="531" w:type="dxa"/>
            <w:shd w:val="clear" w:color="000000" w:fill="FFFF00"/>
            <w:noWrap/>
            <w:vAlign w:val="bottom"/>
            <w:hideMark/>
          </w:tcPr>
          <w:p w14:paraId="0CDE305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67,86%</w:t>
            </w:r>
          </w:p>
        </w:tc>
        <w:tc>
          <w:tcPr>
            <w:tcW w:w="531" w:type="dxa"/>
            <w:shd w:val="clear" w:color="000000" w:fill="FFFF00"/>
            <w:noWrap/>
            <w:vAlign w:val="bottom"/>
            <w:hideMark/>
          </w:tcPr>
          <w:p w14:paraId="42F0507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64,10%</w:t>
            </w:r>
          </w:p>
        </w:tc>
        <w:tc>
          <w:tcPr>
            <w:tcW w:w="530" w:type="dxa"/>
            <w:shd w:val="clear" w:color="000000" w:fill="FFFF00"/>
            <w:noWrap/>
            <w:vAlign w:val="bottom"/>
            <w:hideMark/>
          </w:tcPr>
          <w:p w14:paraId="184CCD0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41,94%</w:t>
            </w:r>
          </w:p>
        </w:tc>
        <w:tc>
          <w:tcPr>
            <w:tcW w:w="530" w:type="dxa"/>
            <w:shd w:val="clear" w:color="000000" w:fill="FFFF00"/>
            <w:noWrap/>
            <w:vAlign w:val="bottom"/>
            <w:hideMark/>
          </w:tcPr>
          <w:p w14:paraId="5562B54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60,98%</w:t>
            </w:r>
          </w:p>
        </w:tc>
        <w:tc>
          <w:tcPr>
            <w:tcW w:w="530" w:type="dxa"/>
            <w:shd w:val="clear" w:color="000000" w:fill="FFFF00"/>
            <w:noWrap/>
            <w:vAlign w:val="bottom"/>
            <w:hideMark/>
          </w:tcPr>
          <w:p w14:paraId="46D0301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46,51%</w:t>
            </w:r>
          </w:p>
        </w:tc>
        <w:tc>
          <w:tcPr>
            <w:tcW w:w="530" w:type="dxa"/>
            <w:shd w:val="clear" w:color="000000" w:fill="FFFF00"/>
            <w:noWrap/>
            <w:vAlign w:val="bottom"/>
            <w:hideMark/>
          </w:tcPr>
          <w:p w14:paraId="3BD0D18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39,62%</w:t>
            </w:r>
          </w:p>
        </w:tc>
        <w:tc>
          <w:tcPr>
            <w:tcW w:w="530" w:type="dxa"/>
            <w:shd w:val="clear" w:color="000000" w:fill="FFFF00"/>
            <w:noWrap/>
            <w:vAlign w:val="bottom"/>
            <w:hideMark/>
          </w:tcPr>
          <w:p w14:paraId="5502B0E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54,43%</w:t>
            </w:r>
          </w:p>
        </w:tc>
        <w:tc>
          <w:tcPr>
            <w:tcW w:w="530" w:type="dxa"/>
            <w:shd w:val="clear" w:color="000000" w:fill="FFFF00"/>
            <w:noWrap/>
            <w:vAlign w:val="bottom"/>
            <w:hideMark/>
          </w:tcPr>
          <w:p w14:paraId="6348B89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30" w:type="dxa"/>
            <w:shd w:val="clear" w:color="000000" w:fill="FFFF00"/>
            <w:noWrap/>
            <w:vAlign w:val="bottom"/>
            <w:hideMark/>
          </w:tcPr>
          <w:p w14:paraId="77DDBD8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1E83C9BE" w14:textId="77777777" w:rsidTr="00F73E44">
        <w:trPr>
          <w:trHeight w:val="304"/>
        </w:trPr>
        <w:tc>
          <w:tcPr>
            <w:tcW w:w="2145" w:type="dxa"/>
            <w:shd w:val="clear" w:color="auto" w:fill="auto"/>
            <w:noWrap/>
            <w:vAlign w:val="bottom"/>
            <w:hideMark/>
          </w:tcPr>
          <w:p w14:paraId="1D9D5866"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GPA of GPA graduates in 3 years</w:t>
            </w:r>
          </w:p>
        </w:tc>
        <w:tc>
          <w:tcPr>
            <w:tcW w:w="531" w:type="dxa"/>
            <w:shd w:val="clear" w:color="auto" w:fill="auto"/>
            <w:noWrap/>
            <w:vAlign w:val="bottom"/>
            <w:hideMark/>
          </w:tcPr>
          <w:p w14:paraId="3855053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2,84      </w:t>
            </w:r>
          </w:p>
        </w:tc>
        <w:tc>
          <w:tcPr>
            <w:tcW w:w="531" w:type="dxa"/>
            <w:shd w:val="clear" w:color="auto" w:fill="auto"/>
            <w:noWrap/>
            <w:vAlign w:val="bottom"/>
            <w:hideMark/>
          </w:tcPr>
          <w:p w14:paraId="30B6DA3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3,08      </w:t>
            </w:r>
          </w:p>
        </w:tc>
        <w:tc>
          <w:tcPr>
            <w:tcW w:w="531" w:type="dxa"/>
            <w:shd w:val="clear" w:color="auto" w:fill="auto"/>
            <w:noWrap/>
            <w:vAlign w:val="bottom"/>
            <w:hideMark/>
          </w:tcPr>
          <w:p w14:paraId="71DF314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2,81      </w:t>
            </w:r>
          </w:p>
        </w:tc>
        <w:tc>
          <w:tcPr>
            <w:tcW w:w="531" w:type="dxa"/>
            <w:shd w:val="clear" w:color="auto" w:fill="auto"/>
            <w:noWrap/>
            <w:vAlign w:val="bottom"/>
            <w:hideMark/>
          </w:tcPr>
          <w:p w14:paraId="1A721F7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2,69      </w:t>
            </w:r>
          </w:p>
        </w:tc>
        <w:tc>
          <w:tcPr>
            <w:tcW w:w="531" w:type="dxa"/>
            <w:shd w:val="clear" w:color="auto" w:fill="auto"/>
            <w:noWrap/>
            <w:vAlign w:val="bottom"/>
            <w:hideMark/>
          </w:tcPr>
          <w:p w14:paraId="272E451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2,77</w:t>
            </w:r>
          </w:p>
        </w:tc>
        <w:tc>
          <w:tcPr>
            <w:tcW w:w="530" w:type="dxa"/>
            <w:shd w:val="clear" w:color="auto" w:fill="auto"/>
            <w:noWrap/>
            <w:vAlign w:val="bottom"/>
            <w:hideMark/>
          </w:tcPr>
          <w:p w14:paraId="351D5EE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2,90</w:t>
            </w:r>
          </w:p>
        </w:tc>
        <w:tc>
          <w:tcPr>
            <w:tcW w:w="530" w:type="dxa"/>
            <w:shd w:val="clear" w:color="auto" w:fill="auto"/>
            <w:noWrap/>
            <w:vAlign w:val="bottom"/>
            <w:hideMark/>
          </w:tcPr>
          <w:p w14:paraId="42CF35D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2,67</w:t>
            </w:r>
          </w:p>
        </w:tc>
        <w:tc>
          <w:tcPr>
            <w:tcW w:w="530" w:type="dxa"/>
            <w:shd w:val="clear" w:color="auto" w:fill="auto"/>
            <w:noWrap/>
            <w:vAlign w:val="bottom"/>
            <w:hideMark/>
          </w:tcPr>
          <w:p w14:paraId="2252269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2,79</w:t>
            </w:r>
          </w:p>
        </w:tc>
        <w:tc>
          <w:tcPr>
            <w:tcW w:w="530" w:type="dxa"/>
            <w:shd w:val="clear" w:color="auto" w:fill="auto"/>
            <w:noWrap/>
            <w:vAlign w:val="bottom"/>
            <w:hideMark/>
          </w:tcPr>
          <w:p w14:paraId="44A0523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2,77</w:t>
            </w:r>
          </w:p>
        </w:tc>
        <w:tc>
          <w:tcPr>
            <w:tcW w:w="530" w:type="dxa"/>
            <w:shd w:val="clear" w:color="auto" w:fill="auto"/>
            <w:noWrap/>
            <w:vAlign w:val="bottom"/>
            <w:hideMark/>
          </w:tcPr>
          <w:p w14:paraId="557FDC0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2,70</w:t>
            </w:r>
          </w:p>
        </w:tc>
        <w:tc>
          <w:tcPr>
            <w:tcW w:w="530" w:type="dxa"/>
            <w:shd w:val="clear" w:color="auto" w:fill="auto"/>
            <w:noWrap/>
            <w:vAlign w:val="bottom"/>
            <w:hideMark/>
          </w:tcPr>
          <w:p w14:paraId="2527F72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094105A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0662F3BE" w14:textId="77777777" w:rsidTr="00F73E44">
        <w:trPr>
          <w:trHeight w:val="304"/>
        </w:trPr>
        <w:tc>
          <w:tcPr>
            <w:tcW w:w="2145" w:type="dxa"/>
            <w:shd w:val="clear" w:color="auto" w:fill="auto"/>
            <w:noWrap/>
            <w:vAlign w:val="bottom"/>
            <w:hideMark/>
          </w:tcPr>
          <w:p w14:paraId="40DF3638"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GPA of GPA graduates in 4 years</w:t>
            </w:r>
          </w:p>
        </w:tc>
        <w:tc>
          <w:tcPr>
            <w:tcW w:w="531" w:type="dxa"/>
            <w:shd w:val="clear" w:color="auto" w:fill="auto"/>
            <w:noWrap/>
            <w:vAlign w:val="bottom"/>
            <w:hideMark/>
          </w:tcPr>
          <w:p w14:paraId="4E2FE506"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1,96      </w:t>
            </w:r>
          </w:p>
        </w:tc>
        <w:tc>
          <w:tcPr>
            <w:tcW w:w="531" w:type="dxa"/>
            <w:shd w:val="clear" w:color="auto" w:fill="auto"/>
            <w:noWrap/>
            <w:vAlign w:val="bottom"/>
            <w:hideMark/>
          </w:tcPr>
          <w:p w14:paraId="1E71F97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1,75      </w:t>
            </w:r>
          </w:p>
        </w:tc>
        <w:tc>
          <w:tcPr>
            <w:tcW w:w="531" w:type="dxa"/>
            <w:shd w:val="clear" w:color="auto" w:fill="auto"/>
            <w:noWrap/>
            <w:vAlign w:val="bottom"/>
            <w:hideMark/>
          </w:tcPr>
          <w:p w14:paraId="157CEFE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2,14      </w:t>
            </w:r>
          </w:p>
        </w:tc>
        <w:tc>
          <w:tcPr>
            <w:tcW w:w="531" w:type="dxa"/>
            <w:shd w:val="clear" w:color="auto" w:fill="auto"/>
            <w:noWrap/>
            <w:vAlign w:val="bottom"/>
            <w:hideMark/>
          </w:tcPr>
          <w:p w14:paraId="750B387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2,04      </w:t>
            </w:r>
          </w:p>
        </w:tc>
        <w:tc>
          <w:tcPr>
            <w:tcW w:w="531" w:type="dxa"/>
            <w:shd w:val="clear" w:color="auto" w:fill="auto"/>
            <w:noWrap/>
            <w:vAlign w:val="bottom"/>
            <w:hideMark/>
          </w:tcPr>
          <w:p w14:paraId="4A813F9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1,95</w:t>
            </w:r>
          </w:p>
        </w:tc>
        <w:tc>
          <w:tcPr>
            <w:tcW w:w="530" w:type="dxa"/>
            <w:shd w:val="clear" w:color="auto" w:fill="auto"/>
            <w:noWrap/>
            <w:vAlign w:val="bottom"/>
            <w:hideMark/>
          </w:tcPr>
          <w:p w14:paraId="5B72278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45642AE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2,08</w:t>
            </w:r>
          </w:p>
        </w:tc>
        <w:tc>
          <w:tcPr>
            <w:tcW w:w="530" w:type="dxa"/>
            <w:shd w:val="clear" w:color="auto" w:fill="auto"/>
            <w:noWrap/>
            <w:vAlign w:val="bottom"/>
            <w:hideMark/>
          </w:tcPr>
          <w:p w14:paraId="2ECFDD1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3,2</w:t>
            </w:r>
          </w:p>
        </w:tc>
        <w:tc>
          <w:tcPr>
            <w:tcW w:w="530" w:type="dxa"/>
            <w:shd w:val="clear" w:color="auto" w:fill="auto"/>
            <w:noWrap/>
            <w:vAlign w:val="bottom"/>
            <w:hideMark/>
          </w:tcPr>
          <w:p w14:paraId="7761225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646ED71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1,97</w:t>
            </w:r>
          </w:p>
        </w:tc>
        <w:tc>
          <w:tcPr>
            <w:tcW w:w="530" w:type="dxa"/>
            <w:shd w:val="clear" w:color="auto" w:fill="auto"/>
            <w:noWrap/>
            <w:vAlign w:val="bottom"/>
            <w:hideMark/>
          </w:tcPr>
          <w:p w14:paraId="0B3E80D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77E0CE9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0531404B" w14:textId="77777777" w:rsidTr="00F73E44">
        <w:trPr>
          <w:trHeight w:val="304"/>
        </w:trPr>
        <w:tc>
          <w:tcPr>
            <w:tcW w:w="2145" w:type="dxa"/>
            <w:shd w:val="clear" w:color="auto" w:fill="auto"/>
            <w:noWrap/>
            <w:vAlign w:val="bottom"/>
            <w:hideMark/>
          </w:tcPr>
          <w:p w14:paraId="1D2D7500"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GPA of GPA graduates in 5 years</w:t>
            </w:r>
          </w:p>
        </w:tc>
        <w:tc>
          <w:tcPr>
            <w:tcW w:w="531" w:type="dxa"/>
            <w:shd w:val="clear" w:color="auto" w:fill="auto"/>
            <w:noWrap/>
            <w:vAlign w:val="bottom"/>
            <w:hideMark/>
          </w:tcPr>
          <w:p w14:paraId="73EE449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2,33      </w:t>
            </w:r>
          </w:p>
        </w:tc>
        <w:tc>
          <w:tcPr>
            <w:tcW w:w="531" w:type="dxa"/>
            <w:shd w:val="clear" w:color="auto" w:fill="auto"/>
            <w:noWrap/>
            <w:vAlign w:val="bottom"/>
            <w:hideMark/>
          </w:tcPr>
          <w:p w14:paraId="16CA023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2,15      </w:t>
            </w:r>
          </w:p>
        </w:tc>
        <w:tc>
          <w:tcPr>
            <w:tcW w:w="531" w:type="dxa"/>
            <w:shd w:val="clear" w:color="auto" w:fill="auto"/>
            <w:noWrap/>
            <w:vAlign w:val="bottom"/>
            <w:hideMark/>
          </w:tcPr>
          <w:p w14:paraId="5EC2C13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1,70      </w:t>
            </w:r>
          </w:p>
        </w:tc>
        <w:tc>
          <w:tcPr>
            <w:tcW w:w="531" w:type="dxa"/>
            <w:shd w:val="clear" w:color="auto" w:fill="auto"/>
            <w:noWrap/>
            <w:vAlign w:val="bottom"/>
            <w:hideMark/>
          </w:tcPr>
          <w:p w14:paraId="707BCD7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1" w:type="dxa"/>
            <w:shd w:val="clear" w:color="auto" w:fill="auto"/>
            <w:noWrap/>
            <w:vAlign w:val="bottom"/>
            <w:hideMark/>
          </w:tcPr>
          <w:p w14:paraId="58858686"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1586A31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692C609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668308A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4BF0C40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6E9DA2C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307987E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415F6EF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3732A104" w14:textId="77777777" w:rsidTr="00F73E44">
        <w:trPr>
          <w:trHeight w:val="324"/>
        </w:trPr>
        <w:tc>
          <w:tcPr>
            <w:tcW w:w="2145" w:type="dxa"/>
            <w:shd w:val="clear" w:color="auto" w:fill="auto"/>
            <w:noWrap/>
            <w:vAlign w:val="bottom"/>
            <w:hideMark/>
          </w:tcPr>
          <w:p w14:paraId="4D7C3E0F"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GPA of GPA graduates in 6+ years</w:t>
            </w:r>
          </w:p>
        </w:tc>
        <w:tc>
          <w:tcPr>
            <w:tcW w:w="531" w:type="dxa"/>
            <w:shd w:val="clear" w:color="auto" w:fill="auto"/>
            <w:noWrap/>
            <w:vAlign w:val="bottom"/>
            <w:hideMark/>
          </w:tcPr>
          <w:p w14:paraId="3265A3D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1" w:type="dxa"/>
            <w:shd w:val="clear" w:color="auto" w:fill="auto"/>
            <w:noWrap/>
            <w:vAlign w:val="bottom"/>
            <w:hideMark/>
          </w:tcPr>
          <w:p w14:paraId="004C03A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1" w:type="dxa"/>
            <w:shd w:val="clear" w:color="auto" w:fill="auto"/>
            <w:noWrap/>
            <w:vAlign w:val="bottom"/>
            <w:hideMark/>
          </w:tcPr>
          <w:p w14:paraId="7F357B4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1" w:type="dxa"/>
            <w:shd w:val="clear" w:color="auto" w:fill="auto"/>
            <w:noWrap/>
            <w:vAlign w:val="bottom"/>
            <w:hideMark/>
          </w:tcPr>
          <w:p w14:paraId="41C8446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1" w:type="dxa"/>
            <w:shd w:val="clear" w:color="auto" w:fill="auto"/>
            <w:noWrap/>
            <w:vAlign w:val="bottom"/>
            <w:hideMark/>
          </w:tcPr>
          <w:p w14:paraId="3AF5801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773F7CD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59A554C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36B2BFF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027C61B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78BD9FA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1DA2419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30" w:type="dxa"/>
            <w:shd w:val="clear" w:color="auto" w:fill="auto"/>
            <w:noWrap/>
            <w:vAlign w:val="bottom"/>
            <w:hideMark/>
          </w:tcPr>
          <w:p w14:paraId="74BAA40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bl>
    <w:p w14:paraId="48BEA58D" w14:textId="39F4C09D" w:rsidR="005D5BEC" w:rsidRPr="00E43464" w:rsidRDefault="005D5BEC" w:rsidP="00A15D67">
      <w:pPr>
        <w:spacing w:after="0" w:line="240" w:lineRule="auto"/>
        <w:rPr>
          <w:rFonts w:ascii="Cambria" w:eastAsia="Calibri" w:hAnsi="Cambria" w:cstheme="minorHAnsi"/>
          <w:i/>
          <w:color w:val="000000" w:themeColor="text1"/>
        </w:rPr>
      </w:pPr>
    </w:p>
    <w:p w14:paraId="35059A4B" w14:textId="77777777" w:rsidR="005D5BEC" w:rsidRPr="00E43464" w:rsidRDefault="005D5BEC" w:rsidP="00A15D67">
      <w:pPr>
        <w:spacing w:after="0" w:line="240" w:lineRule="auto"/>
        <w:contextualSpacing/>
        <w:rPr>
          <w:rFonts w:ascii="Cambria" w:eastAsia="Calibri" w:hAnsi="Cambria" w:cstheme="minorHAnsi"/>
          <w:b/>
          <w:color w:val="000000" w:themeColor="text1"/>
          <w:u w:val="single"/>
        </w:rPr>
      </w:pPr>
    </w:p>
    <w:p w14:paraId="0894CDB1" w14:textId="77777777" w:rsidR="002D311D" w:rsidRPr="00E43464" w:rsidRDefault="002D311D" w:rsidP="00A15D67">
      <w:pPr>
        <w:spacing w:after="0" w:line="240" w:lineRule="auto"/>
        <w:contextualSpacing/>
        <w:rPr>
          <w:rFonts w:ascii="Cambria" w:eastAsia="Calibri" w:hAnsi="Cambria" w:cstheme="minorHAnsi"/>
          <w:i/>
          <w:color w:val="000000" w:themeColor="text1"/>
        </w:rPr>
      </w:pPr>
    </w:p>
    <w:p w14:paraId="6AECE4A1" w14:textId="0C3DAC3F" w:rsidR="00E225D9" w:rsidRPr="00E43464" w:rsidRDefault="00E4773D" w:rsidP="00A15D67">
      <w:pPr>
        <w:spacing w:after="0" w:line="240" w:lineRule="auto"/>
        <w:contextualSpacing/>
        <w:rPr>
          <w:rFonts w:ascii="Cambria" w:eastAsia="Calibri" w:hAnsi="Cambria" w:cstheme="minorHAnsi"/>
          <w:i/>
          <w:color w:val="000000" w:themeColor="text1"/>
        </w:rPr>
      </w:pPr>
      <w:r w:rsidRPr="00E43464">
        <w:rPr>
          <w:rFonts w:ascii="Cambria" w:eastAsia="Calibri" w:hAnsi="Cambria" w:cstheme="minorHAnsi"/>
          <w:i/>
          <w:color w:val="000000" w:themeColor="text1"/>
        </w:rPr>
        <w:t>Undergraduate P</w:t>
      </w:r>
      <w:r w:rsidR="00E225D9" w:rsidRPr="00E43464">
        <w:rPr>
          <w:rFonts w:ascii="Cambria" w:eastAsia="Calibri" w:hAnsi="Cambria" w:cstheme="minorHAnsi"/>
          <w:i/>
          <w:color w:val="000000" w:themeColor="text1"/>
        </w:rPr>
        <w:t>ro</w:t>
      </w:r>
      <w:r w:rsidRPr="00E43464">
        <w:rPr>
          <w:rFonts w:ascii="Cambria" w:eastAsia="Calibri" w:hAnsi="Cambria" w:cstheme="minorHAnsi"/>
          <w:i/>
          <w:color w:val="000000" w:themeColor="text1"/>
        </w:rPr>
        <w:t>gram, Macedonian Language Group</w:t>
      </w:r>
      <w:r w:rsidR="00BD7F48" w:rsidRPr="00E43464">
        <w:rPr>
          <w:rFonts w:ascii="Cambria" w:eastAsia="Calibri" w:hAnsi="Cambria" w:cstheme="minorHAnsi"/>
          <w:i/>
          <w:color w:val="000000" w:themeColor="text1"/>
        </w:rPr>
        <w:br/>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806"/>
        <w:gridCol w:w="806"/>
        <w:gridCol w:w="806"/>
        <w:gridCol w:w="806"/>
        <w:gridCol w:w="906"/>
        <w:gridCol w:w="806"/>
        <w:gridCol w:w="906"/>
        <w:gridCol w:w="806"/>
        <w:gridCol w:w="806"/>
        <w:gridCol w:w="806"/>
        <w:gridCol w:w="806"/>
        <w:gridCol w:w="806"/>
      </w:tblGrid>
      <w:tr w:rsidR="00F73E44" w:rsidRPr="00F73E44" w14:paraId="0B4B0108" w14:textId="77777777" w:rsidTr="00F73E44">
        <w:trPr>
          <w:trHeight w:val="274"/>
        </w:trPr>
        <w:tc>
          <w:tcPr>
            <w:tcW w:w="3410" w:type="dxa"/>
            <w:vMerge w:val="restart"/>
            <w:shd w:val="clear" w:color="000000" w:fill="C6EFCE"/>
            <w:noWrap/>
            <w:vAlign w:val="center"/>
            <w:hideMark/>
          </w:tcPr>
          <w:p w14:paraId="2BF7D9A7" w14:textId="77777777" w:rsidR="00F73E44" w:rsidRPr="00F73E44" w:rsidRDefault="00F73E44" w:rsidP="00F73E44">
            <w:pPr>
              <w:spacing w:after="0" w:line="240" w:lineRule="auto"/>
              <w:jc w:val="center"/>
              <w:rPr>
                <w:rFonts w:ascii="Calibri" w:eastAsia="Times New Roman" w:hAnsi="Calibri" w:cs="Calibri"/>
                <w:b/>
                <w:bCs/>
                <w:color w:val="006100"/>
                <w:lang w:val="en-MK"/>
              </w:rPr>
            </w:pPr>
            <w:r w:rsidRPr="00F73E44">
              <w:rPr>
                <w:rFonts w:ascii="Calibri" w:eastAsia="Times New Roman" w:hAnsi="Calibri" w:cs="Calibri"/>
                <w:b/>
                <w:bCs/>
                <w:color w:val="006100"/>
                <w:lang w:val="en-MK"/>
              </w:rPr>
              <w:t>Description</w:t>
            </w:r>
          </w:p>
        </w:tc>
        <w:tc>
          <w:tcPr>
            <w:tcW w:w="4265" w:type="dxa"/>
            <w:gridSpan w:val="7"/>
            <w:shd w:val="clear" w:color="000000" w:fill="C6EFCE"/>
            <w:noWrap/>
            <w:vAlign w:val="bottom"/>
            <w:hideMark/>
          </w:tcPr>
          <w:p w14:paraId="5E659DAE" w14:textId="77777777" w:rsidR="00F73E44" w:rsidRPr="00F73E44" w:rsidRDefault="00F73E44" w:rsidP="00F73E44">
            <w:pPr>
              <w:spacing w:after="0" w:line="240" w:lineRule="auto"/>
              <w:jc w:val="center"/>
              <w:rPr>
                <w:rFonts w:ascii="Calibri" w:eastAsia="Times New Roman" w:hAnsi="Calibri" w:cs="Calibri"/>
                <w:b/>
                <w:bCs/>
                <w:color w:val="006100"/>
                <w:lang w:val="en-MK"/>
              </w:rPr>
            </w:pPr>
            <w:r w:rsidRPr="00F73E44">
              <w:rPr>
                <w:rFonts w:ascii="Calibri" w:eastAsia="Times New Roman" w:hAnsi="Calibri" w:cs="Calibri"/>
                <w:b/>
                <w:bCs/>
                <w:color w:val="006100"/>
                <w:lang w:val="en-MK"/>
              </w:rPr>
              <w:t> </w:t>
            </w:r>
          </w:p>
        </w:tc>
        <w:tc>
          <w:tcPr>
            <w:tcW w:w="589" w:type="dxa"/>
            <w:shd w:val="clear" w:color="000000" w:fill="C6EFCE"/>
            <w:noWrap/>
            <w:vAlign w:val="bottom"/>
            <w:hideMark/>
          </w:tcPr>
          <w:p w14:paraId="7B5EF705" w14:textId="77777777" w:rsidR="00F73E44" w:rsidRPr="00F73E44" w:rsidRDefault="00F73E44" w:rsidP="00F73E44">
            <w:pPr>
              <w:spacing w:after="0" w:line="240" w:lineRule="auto"/>
              <w:jc w:val="center"/>
              <w:rPr>
                <w:rFonts w:ascii="Calibri" w:eastAsia="Times New Roman" w:hAnsi="Calibri" w:cs="Calibri"/>
                <w:b/>
                <w:bCs/>
                <w:color w:val="006100"/>
                <w:lang w:val="en-MK"/>
              </w:rPr>
            </w:pPr>
            <w:r w:rsidRPr="00F73E44">
              <w:rPr>
                <w:rFonts w:ascii="Calibri" w:eastAsia="Times New Roman" w:hAnsi="Calibri" w:cs="Calibri"/>
                <w:b/>
                <w:bCs/>
                <w:color w:val="006100"/>
                <w:lang w:val="en-MK"/>
              </w:rPr>
              <w:t> </w:t>
            </w:r>
          </w:p>
        </w:tc>
        <w:tc>
          <w:tcPr>
            <w:tcW w:w="589" w:type="dxa"/>
            <w:shd w:val="clear" w:color="000000" w:fill="C6EFCE"/>
            <w:noWrap/>
            <w:vAlign w:val="bottom"/>
            <w:hideMark/>
          </w:tcPr>
          <w:p w14:paraId="053780B8" w14:textId="77777777" w:rsidR="00F73E44" w:rsidRPr="00F73E44" w:rsidRDefault="00F73E44" w:rsidP="00F73E44">
            <w:pPr>
              <w:spacing w:after="0" w:line="240" w:lineRule="auto"/>
              <w:jc w:val="center"/>
              <w:rPr>
                <w:rFonts w:ascii="Calibri" w:eastAsia="Times New Roman" w:hAnsi="Calibri" w:cs="Calibri"/>
                <w:b/>
                <w:bCs/>
                <w:color w:val="006100"/>
                <w:lang w:val="en-MK"/>
              </w:rPr>
            </w:pPr>
            <w:r w:rsidRPr="00F73E44">
              <w:rPr>
                <w:rFonts w:ascii="Calibri" w:eastAsia="Times New Roman" w:hAnsi="Calibri" w:cs="Calibri"/>
                <w:b/>
                <w:bCs/>
                <w:color w:val="006100"/>
                <w:lang w:val="en-MK"/>
              </w:rPr>
              <w:t> </w:t>
            </w:r>
          </w:p>
        </w:tc>
        <w:tc>
          <w:tcPr>
            <w:tcW w:w="589" w:type="dxa"/>
            <w:shd w:val="clear" w:color="000000" w:fill="C6EFCE"/>
            <w:noWrap/>
            <w:vAlign w:val="bottom"/>
            <w:hideMark/>
          </w:tcPr>
          <w:p w14:paraId="3D51B6BC" w14:textId="77777777" w:rsidR="00F73E44" w:rsidRPr="00F73E44" w:rsidRDefault="00F73E44" w:rsidP="00F73E44">
            <w:pPr>
              <w:spacing w:after="0" w:line="240" w:lineRule="auto"/>
              <w:jc w:val="center"/>
              <w:rPr>
                <w:rFonts w:ascii="Calibri" w:eastAsia="Times New Roman" w:hAnsi="Calibri" w:cs="Calibri"/>
                <w:b/>
                <w:bCs/>
                <w:color w:val="006100"/>
                <w:lang w:val="en-MK"/>
              </w:rPr>
            </w:pPr>
            <w:r w:rsidRPr="00F73E44">
              <w:rPr>
                <w:rFonts w:ascii="Calibri" w:eastAsia="Times New Roman" w:hAnsi="Calibri" w:cs="Calibri"/>
                <w:b/>
                <w:bCs/>
                <w:color w:val="006100"/>
                <w:lang w:val="en-MK"/>
              </w:rPr>
              <w:t> </w:t>
            </w:r>
          </w:p>
        </w:tc>
        <w:tc>
          <w:tcPr>
            <w:tcW w:w="589" w:type="dxa"/>
            <w:shd w:val="clear" w:color="000000" w:fill="C6EFCE"/>
            <w:noWrap/>
            <w:vAlign w:val="bottom"/>
            <w:hideMark/>
          </w:tcPr>
          <w:p w14:paraId="02DC245D" w14:textId="77777777" w:rsidR="00F73E44" w:rsidRPr="00F73E44" w:rsidRDefault="00F73E44" w:rsidP="00F73E44">
            <w:pPr>
              <w:spacing w:after="0" w:line="240" w:lineRule="auto"/>
              <w:jc w:val="center"/>
              <w:rPr>
                <w:rFonts w:ascii="Calibri" w:eastAsia="Times New Roman" w:hAnsi="Calibri" w:cs="Calibri"/>
                <w:b/>
                <w:bCs/>
                <w:color w:val="006100"/>
                <w:lang w:val="en-MK"/>
              </w:rPr>
            </w:pPr>
            <w:r w:rsidRPr="00F73E44">
              <w:rPr>
                <w:rFonts w:ascii="Calibri" w:eastAsia="Times New Roman" w:hAnsi="Calibri" w:cs="Calibri"/>
                <w:b/>
                <w:bCs/>
                <w:color w:val="006100"/>
                <w:lang w:val="en-MK"/>
              </w:rPr>
              <w:t> </w:t>
            </w:r>
          </w:p>
        </w:tc>
        <w:tc>
          <w:tcPr>
            <w:tcW w:w="589" w:type="dxa"/>
            <w:shd w:val="clear" w:color="000000" w:fill="C6EFCE"/>
            <w:noWrap/>
            <w:vAlign w:val="bottom"/>
            <w:hideMark/>
          </w:tcPr>
          <w:p w14:paraId="526BC3FF" w14:textId="77777777" w:rsidR="00F73E44" w:rsidRPr="00F73E44" w:rsidRDefault="00F73E44" w:rsidP="00F73E44">
            <w:pPr>
              <w:spacing w:after="0" w:line="240" w:lineRule="auto"/>
              <w:jc w:val="center"/>
              <w:rPr>
                <w:rFonts w:ascii="Calibri" w:eastAsia="Times New Roman" w:hAnsi="Calibri" w:cs="Calibri"/>
                <w:b/>
                <w:bCs/>
                <w:color w:val="006100"/>
                <w:lang w:val="en-MK"/>
              </w:rPr>
            </w:pPr>
            <w:r w:rsidRPr="00F73E44">
              <w:rPr>
                <w:rFonts w:ascii="Calibri" w:eastAsia="Times New Roman" w:hAnsi="Calibri" w:cs="Calibri"/>
                <w:b/>
                <w:bCs/>
                <w:color w:val="006100"/>
                <w:lang w:val="en-MK"/>
              </w:rPr>
              <w:t> </w:t>
            </w:r>
          </w:p>
        </w:tc>
      </w:tr>
      <w:tr w:rsidR="00F73E44" w:rsidRPr="00F73E44" w14:paraId="54AF103D" w14:textId="77777777" w:rsidTr="00F73E44">
        <w:trPr>
          <w:trHeight w:val="293"/>
        </w:trPr>
        <w:tc>
          <w:tcPr>
            <w:tcW w:w="3410" w:type="dxa"/>
            <w:vMerge/>
            <w:vAlign w:val="center"/>
            <w:hideMark/>
          </w:tcPr>
          <w:p w14:paraId="57734FE5" w14:textId="77777777" w:rsidR="00F73E44" w:rsidRPr="00F73E44" w:rsidRDefault="00F73E44" w:rsidP="00F73E44">
            <w:pPr>
              <w:spacing w:after="0" w:line="240" w:lineRule="auto"/>
              <w:rPr>
                <w:rFonts w:ascii="Calibri" w:eastAsia="Times New Roman" w:hAnsi="Calibri" w:cs="Calibri"/>
                <w:b/>
                <w:bCs/>
                <w:color w:val="006100"/>
                <w:lang w:val="en-MK"/>
              </w:rPr>
            </w:pPr>
          </w:p>
        </w:tc>
        <w:tc>
          <w:tcPr>
            <w:tcW w:w="666" w:type="dxa"/>
            <w:shd w:val="clear" w:color="000000" w:fill="C6EFCE"/>
            <w:noWrap/>
            <w:vAlign w:val="bottom"/>
            <w:hideMark/>
          </w:tcPr>
          <w:p w14:paraId="7DCCE2AC"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2009-10</w:t>
            </w:r>
          </w:p>
        </w:tc>
        <w:tc>
          <w:tcPr>
            <w:tcW w:w="666" w:type="dxa"/>
            <w:shd w:val="clear" w:color="000000" w:fill="C6EFCE"/>
            <w:noWrap/>
            <w:vAlign w:val="bottom"/>
            <w:hideMark/>
          </w:tcPr>
          <w:p w14:paraId="3820E290"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2010-11</w:t>
            </w:r>
          </w:p>
        </w:tc>
        <w:tc>
          <w:tcPr>
            <w:tcW w:w="666" w:type="dxa"/>
            <w:shd w:val="clear" w:color="000000" w:fill="C6EFCE"/>
            <w:noWrap/>
            <w:vAlign w:val="bottom"/>
            <w:hideMark/>
          </w:tcPr>
          <w:p w14:paraId="60A06E60"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2011-12</w:t>
            </w:r>
          </w:p>
        </w:tc>
        <w:tc>
          <w:tcPr>
            <w:tcW w:w="666" w:type="dxa"/>
            <w:shd w:val="clear" w:color="000000" w:fill="C6EFCE"/>
            <w:noWrap/>
            <w:vAlign w:val="bottom"/>
            <w:hideMark/>
          </w:tcPr>
          <w:p w14:paraId="05B73E55"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2012-13</w:t>
            </w:r>
          </w:p>
        </w:tc>
        <w:tc>
          <w:tcPr>
            <w:tcW w:w="666" w:type="dxa"/>
            <w:shd w:val="clear" w:color="000000" w:fill="C6EFCE"/>
            <w:noWrap/>
            <w:vAlign w:val="bottom"/>
            <w:hideMark/>
          </w:tcPr>
          <w:p w14:paraId="61DEF41B"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2013-14</w:t>
            </w:r>
          </w:p>
        </w:tc>
        <w:tc>
          <w:tcPr>
            <w:tcW w:w="457" w:type="dxa"/>
            <w:shd w:val="clear" w:color="000000" w:fill="C6EFCE"/>
            <w:noWrap/>
            <w:vAlign w:val="bottom"/>
            <w:hideMark/>
          </w:tcPr>
          <w:p w14:paraId="4147969C"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2014-15</w:t>
            </w:r>
          </w:p>
        </w:tc>
        <w:tc>
          <w:tcPr>
            <w:tcW w:w="477" w:type="dxa"/>
            <w:shd w:val="clear" w:color="000000" w:fill="C6EFCE"/>
            <w:noWrap/>
            <w:vAlign w:val="bottom"/>
            <w:hideMark/>
          </w:tcPr>
          <w:p w14:paraId="7269C09A"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2015-16</w:t>
            </w:r>
          </w:p>
        </w:tc>
        <w:tc>
          <w:tcPr>
            <w:tcW w:w="589" w:type="dxa"/>
            <w:shd w:val="clear" w:color="000000" w:fill="C6EFCE"/>
            <w:noWrap/>
            <w:vAlign w:val="bottom"/>
            <w:hideMark/>
          </w:tcPr>
          <w:p w14:paraId="5E0EBD4B"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2016-17</w:t>
            </w:r>
          </w:p>
        </w:tc>
        <w:tc>
          <w:tcPr>
            <w:tcW w:w="589" w:type="dxa"/>
            <w:shd w:val="clear" w:color="000000" w:fill="C6EFCE"/>
            <w:noWrap/>
            <w:vAlign w:val="bottom"/>
            <w:hideMark/>
          </w:tcPr>
          <w:p w14:paraId="7680CF11"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2017-2018</w:t>
            </w:r>
          </w:p>
        </w:tc>
        <w:tc>
          <w:tcPr>
            <w:tcW w:w="589" w:type="dxa"/>
            <w:shd w:val="clear" w:color="000000" w:fill="C6EFCE"/>
            <w:noWrap/>
            <w:vAlign w:val="bottom"/>
            <w:hideMark/>
          </w:tcPr>
          <w:p w14:paraId="4694C3CC"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2018-2019</w:t>
            </w:r>
          </w:p>
        </w:tc>
        <w:tc>
          <w:tcPr>
            <w:tcW w:w="589" w:type="dxa"/>
            <w:shd w:val="clear" w:color="000000" w:fill="C6EFCE"/>
            <w:noWrap/>
            <w:vAlign w:val="bottom"/>
            <w:hideMark/>
          </w:tcPr>
          <w:p w14:paraId="5428566E"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2019-2020</w:t>
            </w:r>
          </w:p>
        </w:tc>
        <w:tc>
          <w:tcPr>
            <w:tcW w:w="589" w:type="dxa"/>
            <w:shd w:val="clear" w:color="000000" w:fill="C6EFCE"/>
            <w:noWrap/>
            <w:vAlign w:val="bottom"/>
            <w:hideMark/>
          </w:tcPr>
          <w:p w14:paraId="2A889453" w14:textId="77777777" w:rsidR="00F73E44" w:rsidRPr="00F73E44" w:rsidRDefault="00F73E44" w:rsidP="00F73E44">
            <w:pPr>
              <w:spacing w:after="0" w:line="240" w:lineRule="auto"/>
              <w:jc w:val="right"/>
              <w:rPr>
                <w:rFonts w:ascii="Calibri" w:eastAsia="Times New Roman" w:hAnsi="Calibri" w:cs="Calibri"/>
                <w:b/>
                <w:bCs/>
                <w:color w:val="006100"/>
                <w:lang w:val="en-MK"/>
              </w:rPr>
            </w:pPr>
            <w:r w:rsidRPr="00F73E44">
              <w:rPr>
                <w:rFonts w:ascii="Calibri" w:eastAsia="Times New Roman" w:hAnsi="Calibri" w:cs="Calibri"/>
                <w:b/>
                <w:bCs/>
                <w:color w:val="006100"/>
                <w:lang w:val="en-MK"/>
              </w:rPr>
              <w:t>2020-2021</w:t>
            </w:r>
          </w:p>
        </w:tc>
      </w:tr>
      <w:tr w:rsidR="00F73E44" w:rsidRPr="00F73E44" w14:paraId="350FC47D" w14:textId="77777777" w:rsidTr="00F73E44">
        <w:trPr>
          <w:trHeight w:val="274"/>
        </w:trPr>
        <w:tc>
          <w:tcPr>
            <w:tcW w:w="3410" w:type="dxa"/>
            <w:shd w:val="clear" w:color="auto" w:fill="auto"/>
            <w:noWrap/>
            <w:vAlign w:val="bottom"/>
            <w:hideMark/>
          </w:tcPr>
          <w:p w14:paraId="5B0ED710"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enrolled in year 1</w:t>
            </w:r>
          </w:p>
        </w:tc>
        <w:tc>
          <w:tcPr>
            <w:tcW w:w="666" w:type="dxa"/>
            <w:shd w:val="clear" w:color="auto" w:fill="auto"/>
            <w:noWrap/>
            <w:vAlign w:val="bottom"/>
            <w:hideMark/>
          </w:tcPr>
          <w:p w14:paraId="635D780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92</w:t>
            </w:r>
          </w:p>
        </w:tc>
        <w:tc>
          <w:tcPr>
            <w:tcW w:w="666" w:type="dxa"/>
            <w:shd w:val="clear" w:color="auto" w:fill="auto"/>
            <w:noWrap/>
            <w:vAlign w:val="bottom"/>
            <w:hideMark/>
          </w:tcPr>
          <w:p w14:paraId="13D257A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62</w:t>
            </w:r>
          </w:p>
        </w:tc>
        <w:tc>
          <w:tcPr>
            <w:tcW w:w="666" w:type="dxa"/>
            <w:shd w:val="clear" w:color="auto" w:fill="auto"/>
            <w:noWrap/>
            <w:vAlign w:val="bottom"/>
            <w:hideMark/>
          </w:tcPr>
          <w:p w14:paraId="07792A2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52</w:t>
            </w:r>
          </w:p>
        </w:tc>
        <w:tc>
          <w:tcPr>
            <w:tcW w:w="666" w:type="dxa"/>
            <w:shd w:val="clear" w:color="auto" w:fill="auto"/>
            <w:noWrap/>
            <w:vAlign w:val="bottom"/>
            <w:hideMark/>
          </w:tcPr>
          <w:p w14:paraId="4E52485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48</w:t>
            </w:r>
          </w:p>
        </w:tc>
        <w:tc>
          <w:tcPr>
            <w:tcW w:w="666" w:type="dxa"/>
            <w:shd w:val="clear" w:color="auto" w:fill="auto"/>
            <w:noWrap/>
            <w:vAlign w:val="bottom"/>
            <w:hideMark/>
          </w:tcPr>
          <w:p w14:paraId="45AE4AA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29</w:t>
            </w:r>
          </w:p>
        </w:tc>
        <w:tc>
          <w:tcPr>
            <w:tcW w:w="457" w:type="dxa"/>
            <w:shd w:val="clear" w:color="auto" w:fill="auto"/>
            <w:noWrap/>
            <w:vAlign w:val="bottom"/>
            <w:hideMark/>
          </w:tcPr>
          <w:p w14:paraId="4A73F8E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45</w:t>
            </w:r>
          </w:p>
        </w:tc>
        <w:tc>
          <w:tcPr>
            <w:tcW w:w="477" w:type="dxa"/>
            <w:shd w:val="clear" w:color="auto" w:fill="auto"/>
            <w:noWrap/>
            <w:vAlign w:val="bottom"/>
            <w:hideMark/>
          </w:tcPr>
          <w:p w14:paraId="5E21CF1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24</w:t>
            </w:r>
          </w:p>
        </w:tc>
        <w:tc>
          <w:tcPr>
            <w:tcW w:w="589" w:type="dxa"/>
            <w:shd w:val="clear" w:color="auto" w:fill="auto"/>
            <w:noWrap/>
            <w:vAlign w:val="bottom"/>
            <w:hideMark/>
          </w:tcPr>
          <w:p w14:paraId="5212EFF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20</w:t>
            </w:r>
          </w:p>
        </w:tc>
        <w:tc>
          <w:tcPr>
            <w:tcW w:w="589" w:type="dxa"/>
            <w:shd w:val="clear" w:color="auto" w:fill="auto"/>
            <w:noWrap/>
            <w:vAlign w:val="bottom"/>
            <w:hideMark/>
          </w:tcPr>
          <w:p w14:paraId="3B8C903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33</w:t>
            </w:r>
          </w:p>
        </w:tc>
        <w:tc>
          <w:tcPr>
            <w:tcW w:w="589" w:type="dxa"/>
            <w:shd w:val="clear" w:color="auto" w:fill="auto"/>
            <w:noWrap/>
            <w:vAlign w:val="bottom"/>
            <w:hideMark/>
          </w:tcPr>
          <w:p w14:paraId="1A84DA9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29</w:t>
            </w:r>
          </w:p>
        </w:tc>
        <w:tc>
          <w:tcPr>
            <w:tcW w:w="589" w:type="dxa"/>
            <w:shd w:val="clear" w:color="auto" w:fill="auto"/>
            <w:noWrap/>
            <w:vAlign w:val="bottom"/>
            <w:hideMark/>
          </w:tcPr>
          <w:p w14:paraId="75C248B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21</w:t>
            </w:r>
          </w:p>
        </w:tc>
        <w:tc>
          <w:tcPr>
            <w:tcW w:w="589" w:type="dxa"/>
            <w:shd w:val="clear" w:color="auto" w:fill="auto"/>
            <w:noWrap/>
            <w:vAlign w:val="bottom"/>
            <w:hideMark/>
          </w:tcPr>
          <w:p w14:paraId="396D66D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32</w:t>
            </w:r>
          </w:p>
        </w:tc>
      </w:tr>
      <w:tr w:rsidR="00F73E44" w:rsidRPr="00F73E44" w14:paraId="050D97B4" w14:textId="77777777" w:rsidTr="00F73E44">
        <w:trPr>
          <w:trHeight w:val="274"/>
        </w:trPr>
        <w:tc>
          <w:tcPr>
            <w:tcW w:w="3410" w:type="dxa"/>
            <w:shd w:val="clear" w:color="auto" w:fill="auto"/>
            <w:noWrap/>
            <w:vAlign w:val="bottom"/>
            <w:hideMark/>
          </w:tcPr>
          <w:p w14:paraId="38F1BC96"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enrolled in year 2</w:t>
            </w:r>
          </w:p>
        </w:tc>
        <w:tc>
          <w:tcPr>
            <w:tcW w:w="666" w:type="dxa"/>
            <w:shd w:val="clear" w:color="auto" w:fill="auto"/>
            <w:noWrap/>
            <w:vAlign w:val="bottom"/>
            <w:hideMark/>
          </w:tcPr>
          <w:p w14:paraId="2CDCA3C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80</w:t>
            </w:r>
          </w:p>
        </w:tc>
        <w:tc>
          <w:tcPr>
            <w:tcW w:w="666" w:type="dxa"/>
            <w:shd w:val="clear" w:color="auto" w:fill="auto"/>
            <w:noWrap/>
            <w:vAlign w:val="bottom"/>
            <w:hideMark/>
          </w:tcPr>
          <w:p w14:paraId="2783E89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54</w:t>
            </w:r>
          </w:p>
        </w:tc>
        <w:tc>
          <w:tcPr>
            <w:tcW w:w="666" w:type="dxa"/>
            <w:shd w:val="clear" w:color="auto" w:fill="auto"/>
            <w:noWrap/>
            <w:vAlign w:val="bottom"/>
            <w:hideMark/>
          </w:tcPr>
          <w:p w14:paraId="0A7F379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44</w:t>
            </w:r>
          </w:p>
        </w:tc>
        <w:tc>
          <w:tcPr>
            <w:tcW w:w="666" w:type="dxa"/>
            <w:shd w:val="clear" w:color="auto" w:fill="auto"/>
            <w:noWrap/>
            <w:vAlign w:val="bottom"/>
            <w:hideMark/>
          </w:tcPr>
          <w:p w14:paraId="4D842E9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37</w:t>
            </w:r>
          </w:p>
        </w:tc>
        <w:tc>
          <w:tcPr>
            <w:tcW w:w="666" w:type="dxa"/>
            <w:shd w:val="clear" w:color="auto" w:fill="auto"/>
            <w:noWrap/>
            <w:vAlign w:val="bottom"/>
            <w:hideMark/>
          </w:tcPr>
          <w:p w14:paraId="62FC1A1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21</w:t>
            </w:r>
          </w:p>
        </w:tc>
        <w:tc>
          <w:tcPr>
            <w:tcW w:w="457" w:type="dxa"/>
            <w:shd w:val="clear" w:color="auto" w:fill="auto"/>
            <w:noWrap/>
            <w:vAlign w:val="bottom"/>
            <w:hideMark/>
          </w:tcPr>
          <w:p w14:paraId="7C80D56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w:t>
            </w:r>
          </w:p>
        </w:tc>
        <w:tc>
          <w:tcPr>
            <w:tcW w:w="477" w:type="dxa"/>
            <w:shd w:val="clear" w:color="auto" w:fill="auto"/>
            <w:noWrap/>
            <w:vAlign w:val="bottom"/>
            <w:hideMark/>
          </w:tcPr>
          <w:p w14:paraId="758747A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16</w:t>
            </w:r>
          </w:p>
        </w:tc>
        <w:tc>
          <w:tcPr>
            <w:tcW w:w="589" w:type="dxa"/>
            <w:shd w:val="clear" w:color="auto" w:fill="auto"/>
            <w:noWrap/>
            <w:vAlign w:val="bottom"/>
            <w:hideMark/>
          </w:tcPr>
          <w:p w14:paraId="61D4A1E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15</w:t>
            </w:r>
          </w:p>
        </w:tc>
        <w:tc>
          <w:tcPr>
            <w:tcW w:w="589" w:type="dxa"/>
            <w:shd w:val="clear" w:color="auto" w:fill="auto"/>
            <w:noWrap/>
            <w:vAlign w:val="bottom"/>
            <w:hideMark/>
          </w:tcPr>
          <w:p w14:paraId="35547C8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22</w:t>
            </w:r>
          </w:p>
        </w:tc>
        <w:tc>
          <w:tcPr>
            <w:tcW w:w="589" w:type="dxa"/>
            <w:shd w:val="clear" w:color="auto" w:fill="auto"/>
            <w:noWrap/>
            <w:vAlign w:val="bottom"/>
            <w:hideMark/>
          </w:tcPr>
          <w:p w14:paraId="053A1DD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w:t>
            </w:r>
          </w:p>
        </w:tc>
        <w:tc>
          <w:tcPr>
            <w:tcW w:w="589" w:type="dxa"/>
            <w:shd w:val="clear" w:color="auto" w:fill="auto"/>
            <w:noWrap/>
            <w:vAlign w:val="bottom"/>
            <w:hideMark/>
          </w:tcPr>
          <w:p w14:paraId="2196751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17</w:t>
            </w:r>
          </w:p>
        </w:tc>
        <w:tc>
          <w:tcPr>
            <w:tcW w:w="589" w:type="dxa"/>
            <w:shd w:val="clear" w:color="auto" w:fill="auto"/>
            <w:noWrap/>
            <w:vAlign w:val="bottom"/>
            <w:hideMark/>
          </w:tcPr>
          <w:p w14:paraId="241642C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5120F72F" w14:textId="77777777" w:rsidTr="00F73E44">
        <w:trPr>
          <w:trHeight w:val="274"/>
        </w:trPr>
        <w:tc>
          <w:tcPr>
            <w:tcW w:w="3410" w:type="dxa"/>
            <w:shd w:val="clear" w:color="auto" w:fill="auto"/>
            <w:noWrap/>
            <w:vAlign w:val="bottom"/>
            <w:hideMark/>
          </w:tcPr>
          <w:p w14:paraId="75819713"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Progress rate from 1 to 2 year</w:t>
            </w:r>
          </w:p>
        </w:tc>
        <w:tc>
          <w:tcPr>
            <w:tcW w:w="666" w:type="dxa"/>
            <w:shd w:val="clear" w:color="000000" w:fill="FFFF00"/>
            <w:noWrap/>
            <w:vAlign w:val="bottom"/>
            <w:hideMark/>
          </w:tcPr>
          <w:p w14:paraId="078DA71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86,96%</w:t>
            </w:r>
          </w:p>
        </w:tc>
        <w:tc>
          <w:tcPr>
            <w:tcW w:w="666" w:type="dxa"/>
            <w:shd w:val="clear" w:color="000000" w:fill="FFFF00"/>
            <w:noWrap/>
            <w:vAlign w:val="bottom"/>
            <w:hideMark/>
          </w:tcPr>
          <w:p w14:paraId="604F180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87,10%</w:t>
            </w:r>
          </w:p>
        </w:tc>
        <w:tc>
          <w:tcPr>
            <w:tcW w:w="666" w:type="dxa"/>
            <w:shd w:val="clear" w:color="000000" w:fill="FFFF00"/>
            <w:noWrap/>
            <w:vAlign w:val="bottom"/>
            <w:hideMark/>
          </w:tcPr>
          <w:p w14:paraId="555ACBF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84,62%</w:t>
            </w:r>
          </w:p>
        </w:tc>
        <w:tc>
          <w:tcPr>
            <w:tcW w:w="666" w:type="dxa"/>
            <w:shd w:val="clear" w:color="000000" w:fill="FFFF00"/>
            <w:noWrap/>
            <w:vAlign w:val="bottom"/>
            <w:hideMark/>
          </w:tcPr>
          <w:p w14:paraId="174FBEB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77,08%</w:t>
            </w:r>
          </w:p>
        </w:tc>
        <w:tc>
          <w:tcPr>
            <w:tcW w:w="666" w:type="dxa"/>
            <w:shd w:val="clear" w:color="000000" w:fill="FFFF00"/>
            <w:noWrap/>
            <w:vAlign w:val="bottom"/>
            <w:hideMark/>
          </w:tcPr>
          <w:p w14:paraId="695523B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72,41%</w:t>
            </w:r>
          </w:p>
        </w:tc>
        <w:tc>
          <w:tcPr>
            <w:tcW w:w="457" w:type="dxa"/>
            <w:shd w:val="clear" w:color="000000" w:fill="FFFF00"/>
            <w:noWrap/>
            <w:vAlign w:val="bottom"/>
            <w:hideMark/>
          </w:tcPr>
          <w:p w14:paraId="0248E3A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66,67%</w:t>
            </w:r>
          </w:p>
        </w:tc>
        <w:tc>
          <w:tcPr>
            <w:tcW w:w="477" w:type="dxa"/>
            <w:shd w:val="clear" w:color="000000" w:fill="FFFF00"/>
            <w:noWrap/>
            <w:vAlign w:val="bottom"/>
            <w:hideMark/>
          </w:tcPr>
          <w:p w14:paraId="415236E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66,67%</w:t>
            </w:r>
          </w:p>
        </w:tc>
        <w:tc>
          <w:tcPr>
            <w:tcW w:w="589" w:type="dxa"/>
            <w:shd w:val="clear" w:color="000000" w:fill="FFFF00"/>
            <w:noWrap/>
            <w:vAlign w:val="bottom"/>
            <w:hideMark/>
          </w:tcPr>
          <w:p w14:paraId="0A11802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75,00%</w:t>
            </w:r>
          </w:p>
        </w:tc>
        <w:tc>
          <w:tcPr>
            <w:tcW w:w="589" w:type="dxa"/>
            <w:shd w:val="clear" w:color="000000" w:fill="FFFF00"/>
            <w:noWrap/>
            <w:vAlign w:val="bottom"/>
            <w:hideMark/>
          </w:tcPr>
          <w:p w14:paraId="5C6E648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66,67%</w:t>
            </w:r>
          </w:p>
        </w:tc>
        <w:tc>
          <w:tcPr>
            <w:tcW w:w="589" w:type="dxa"/>
            <w:shd w:val="clear" w:color="000000" w:fill="FFFF00"/>
            <w:noWrap/>
            <w:vAlign w:val="bottom"/>
            <w:hideMark/>
          </w:tcPr>
          <w:p w14:paraId="1212B13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65,52%</w:t>
            </w:r>
          </w:p>
        </w:tc>
        <w:tc>
          <w:tcPr>
            <w:tcW w:w="589" w:type="dxa"/>
            <w:shd w:val="clear" w:color="000000" w:fill="FFFF00"/>
            <w:noWrap/>
            <w:vAlign w:val="bottom"/>
            <w:hideMark/>
          </w:tcPr>
          <w:p w14:paraId="722614C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80,95%</w:t>
            </w:r>
          </w:p>
        </w:tc>
        <w:tc>
          <w:tcPr>
            <w:tcW w:w="589" w:type="dxa"/>
            <w:shd w:val="clear" w:color="000000" w:fill="FFFF00"/>
            <w:noWrap/>
            <w:vAlign w:val="bottom"/>
            <w:hideMark/>
          </w:tcPr>
          <w:p w14:paraId="39F6EE4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1F26A8BA" w14:textId="77777777" w:rsidTr="00F73E44">
        <w:trPr>
          <w:trHeight w:val="274"/>
        </w:trPr>
        <w:tc>
          <w:tcPr>
            <w:tcW w:w="3410" w:type="dxa"/>
            <w:shd w:val="clear" w:color="auto" w:fill="auto"/>
            <w:noWrap/>
            <w:vAlign w:val="bottom"/>
            <w:hideMark/>
          </w:tcPr>
          <w:p w14:paraId="78B79F89"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enrolled in year 3</w:t>
            </w:r>
          </w:p>
        </w:tc>
        <w:tc>
          <w:tcPr>
            <w:tcW w:w="666" w:type="dxa"/>
            <w:shd w:val="clear" w:color="auto" w:fill="auto"/>
            <w:noWrap/>
            <w:vAlign w:val="bottom"/>
            <w:hideMark/>
          </w:tcPr>
          <w:p w14:paraId="3770465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73</w:t>
            </w:r>
          </w:p>
        </w:tc>
        <w:tc>
          <w:tcPr>
            <w:tcW w:w="666" w:type="dxa"/>
            <w:shd w:val="clear" w:color="auto" w:fill="auto"/>
            <w:noWrap/>
            <w:vAlign w:val="bottom"/>
            <w:hideMark/>
          </w:tcPr>
          <w:p w14:paraId="6946CC3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49</w:t>
            </w:r>
          </w:p>
        </w:tc>
        <w:tc>
          <w:tcPr>
            <w:tcW w:w="666" w:type="dxa"/>
            <w:shd w:val="clear" w:color="auto" w:fill="auto"/>
            <w:noWrap/>
            <w:vAlign w:val="bottom"/>
            <w:hideMark/>
          </w:tcPr>
          <w:p w14:paraId="5C157A0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35</w:t>
            </w:r>
          </w:p>
        </w:tc>
        <w:tc>
          <w:tcPr>
            <w:tcW w:w="666" w:type="dxa"/>
            <w:shd w:val="clear" w:color="auto" w:fill="auto"/>
            <w:noWrap/>
            <w:vAlign w:val="bottom"/>
            <w:hideMark/>
          </w:tcPr>
          <w:p w14:paraId="3EF737C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36</w:t>
            </w:r>
          </w:p>
        </w:tc>
        <w:tc>
          <w:tcPr>
            <w:tcW w:w="666" w:type="dxa"/>
            <w:shd w:val="clear" w:color="auto" w:fill="auto"/>
            <w:noWrap/>
            <w:vAlign w:val="bottom"/>
            <w:hideMark/>
          </w:tcPr>
          <w:p w14:paraId="2D23DA4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21</w:t>
            </w:r>
          </w:p>
        </w:tc>
        <w:tc>
          <w:tcPr>
            <w:tcW w:w="457" w:type="dxa"/>
            <w:shd w:val="clear" w:color="auto" w:fill="auto"/>
            <w:noWrap/>
            <w:vAlign w:val="bottom"/>
            <w:hideMark/>
          </w:tcPr>
          <w:p w14:paraId="537ADCB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w:t>
            </w:r>
          </w:p>
        </w:tc>
        <w:tc>
          <w:tcPr>
            <w:tcW w:w="477" w:type="dxa"/>
            <w:shd w:val="clear" w:color="auto" w:fill="auto"/>
            <w:noWrap/>
            <w:vAlign w:val="bottom"/>
            <w:hideMark/>
          </w:tcPr>
          <w:p w14:paraId="2B7163E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16</w:t>
            </w:r>
          </w:p>
        </w:tc>
        <w:tc>
          <w:tcPr>
            <w:tcW w:w="589" w:type="dxa"/>
            <w:shd w:val="clear" w:color="auto" w:fill="auto"/>
            <w:noWrap/>
            <w:vAlign w:val="bottom"/>
            <w:hideMark/>
          </w:tcPr>
          <w:p w14:paraId="381209C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14</w:t>
            </w:r>
          </w:p>
        </w:tc>
        <w:tc>
          <w:tcPr>
            <w:tcW w:w="589" w:type="dxa"/>
            <w:shd w:val="clear" w:color="auto" w:fill="auto"/>
            <w:noWrap/>
            <w:vAlign w:val="bottom"/>
            <w:hideMark/>
          </w:tcPr>
          <w:p w14:paraId="270D087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w:t>
            </w:r>
          </w:p>
        </w:tc>
        <w:tc>
          <w:tcPr>
            <w:tcW w:w="589" w:type="dxa"/>
            <w:shd w:val="clear" w:color="auto" w:fill="auto"/>
            <w:noWrap/>
            <w:vAlign w:val="bottom"/>
            <w:hideMark/>
          </w:tcPr>
          <w:p w14:paraId="3A0B289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17</w:t>
            </w:r>
          </w:p>
        </w:tc>
        <w:tc>
          <w:tcPr>
            <w:tcW w:w="589" w:type="dxa"/>
            <w:shd w:val="clear" w:color="auto" w:fill="auto"/>
            <w:noWrap/>
            <w:vAlign w:val="bottom"/>
            <w:hideMark/>
          </w:tcPr>
          <w:p w14:paraId="5920A40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16</w:t>
            </w:r>
          </w:p>
        </w:tc>
        <w:tc>
          <w:tcPr>
            <w:tcW w:w="589" w:type="dxa"/>
            <w:shd w:val="clear" w:color="auto" w:fill="auto"/>
            <w:noWrap/>
            <w:vAlign w:val="bottom"/>
            <w:hideMark/>
          </w:tcPr>
          <w:p w14:paraId="5442BBA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059A4968" w14:textId="77777777" w:rsidTr="00F73E44">
        <w:trPr>
          <w:trHeight w:val="274"/>
        </w:trPr>
        <w:tc>
          <w:tcPr>
            <w:tcW w:w="3410" w:type="dxa"/>
            <w:shd w:val="clear" w:color="auto" w:fill="auto"/>
            <w:noWrap/>
            <w:vAlign w:val="bottom"/>
            <w:hideMark/>
          </w:tcPr>
          <w:p w14:paraId="2923A8FC"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Progress rate from 2 to 3 year</w:t>
            </w:r>
          </w:p>
        </w:tc>
        <w:tc>
          <w:tcPr>
            <w:tcW w:w="666" w:type="dxa"/>
            <w:shd w:val="clear" w:color="000000" w:fill="FFFF00"/>
            <w:noWrap/>
            <w:vAlign w:val="bottom"/>
            <w:hideMark/>
          </w:tcPr>
          <w:p w14:paraId="581694F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91,25%</w:t>
            </w:r>
          </w:p>
        </w:tc>
        <w:tc>
          <w:tcPr>
            <w:tcW w:w="666" w:type="dxa"/>
            <w:shd w:val="clear" w:color="000000" w:fill="FFFF00"/>
            <w:noWrap/>
            <w:vAlign w:val="bottom"/>
            <w:hideMark/>
          </w:tcPr>
          <w:p w14:paraId="755E14F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90,74%</w:t>
            </w:r>
          </w:p>
        </w:tc>
        <w:tc>
          <w:tcPr>
            <w:tcW w:w="666" w:type="dxa"/>
            <w:shd w:val="clear" w:color="000000" w:fill="FFFF00"/>
            <w:noWrap/>
            <w:vAlign w:val="bottom"/>
            <w:hideMark/>
          </w:tcPr>
          <w:p w14:paraId="3556E88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79,55%</w:t>
            </w:r>
          </w:p>
        </w:tc>
        <w:tc>
          <w:tcPr>
            <w:tcW w:w="666" w:type="dxa"/>
            <w:shd w:val="clear" w:color="000000" w:fill="FFFF00"/>
            <w:noWrap/>
            <w:vAlign w:val="bottom"/>
            <w:hideMark/>
          </w:tcPr>
          <w:p w14:paraId="6224324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97,30%</w:t>
            </w:r>
          </w:p>
        </w:tc>
        <w:tc>
          <w:tcPr>
            <w:tcW w:w="666" w:type="dxa"/>
            <w:shd w:val="clear" w:color="000000" w:fill="FFFF00"/>
            <w:noWrap/>
            <w:vAlign w:val="bottom"/>
            <w:hideMark/>
          </w:tcPr>
          <w:p w14:paraId="21A9AB7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100,00%</w:t>
            </w:r>
          </w:p>
        </w:tc>
        <w:tc>
          <w:tcPr>
            <w:tcW w:w="457" w:type="dxa"/>
            <w:shd w:val="clear" w:color="000000" w:fill="FFFF00"/>
            <w:noWrap/>
            <w:vAlign w:val="bottom"/>
            <w:hideMark/>
          </w:tcPr>
          <w:p w14:paraId="05235CE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93,33%</w:t>
            </w:r>
          </w:p>
        </w:tc>
        <w:tc>
          <w:tcPr>
            <w:tcW w:w="477" w:type="dxa"/>
            <w:shd w:val="clear" w:color="000000" w:fill="FFFF00"/>
            <w:noWrap/>
            <w:vAlign w:val="bottom"/>
            <w:hideMark/>
          </w:tcPr>
          <w:p w14:paraId="38B0DD7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100,00%</w:t>
            </w:r>
          </w:p>
        </w:tc>
        <w:tc>
          <w:tcPr>
            <w:tcW w:w="589" w:type="dxa"/>
            <w:shd w:val="clear" w:color="000000" w:fill="FFFF00"/>
            <w:noWrap/>
            <w:vAlign w:val="bottom"/>
            <w:hideMark/>
          </w:tcPr>
          <w:p w14:paraId="742E0C1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93,33%</w:t>
            </w:r>
          </w:p>
        </w:tc>
        <w:tc>
          <w:tcPr>
            <w:tcW w:w="589" w:type="dxa"/>
            <w:shd w:val="clear" w:color="000000" w:fill="FFFF00"/>
            <w:noWrap/>
            <w:vAlign w:val="bottom"/>
            <w:hideMark/>
          </w:tcPr>
          <w:p w14:paraId="25933FC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86,36%</w:t>
            </w:r>
          </w:p>
        </w:tc>
        <w:tc>
          <w:tcPr>
            <w:tcW w:w="589" w:type="dxa"/>
            <w:shd w:val="clear" w:color="000000" w:fill="FFFF00"/>
            <w:noWrap/>
            <w:vAlign w:val="bottom"/>
            <w:hideMark/>
          </w:tcPr>
          <w:p w14:paraId="1D02725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89,47%</w:t>
            </w:r>
          </w:p>
        </w:tc>
        <w:tc>
          <w:tcPr>
            <w:tcW w:w="589" w:type="dxa"/>
            <w:shd w:val="clear" w:color="000000" w:fill="FFFF00"/>
            <w:noWrap/>
            <w:vAlign w:val="bottom"/>
            <w:hideMark/>
          </w:tcPr>
          <w:p w14:paraId="01EA0EB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94,12%</w:t>
            </w:r>
          </w:p>
        </w:tc>
        <w:tc>
          <w:tcPr>
            <w:tcW w:w="589" w:type="dxa"/>
            <w:shd w:val="clear" w:color="000000" w:fill="FFFF00"/>
            <w:noWrap/>
            <w:vAlign w:val="bottom"/>
            <w:hideMark/>
          </w:tcPr>
          <w:p w14:paraId="0B42328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1FCFD92B" w14:textId="77777777" w:rsidTr="00F73E44">
        <w:trPr>
          <w:trHeight w:val="274"/>
        </w:trPr>
        <w:tc>
          <w:tcPr>
            <w:tcW w:w="3410" w:type="dxa"/>
            <w:shd w:val="clear" w:color="auto" w:fill="auto"/>
            <w:noWrap/>
            <w:vAlign w:val="bottom"/>
            <w:hideMark/>
          </w:tcPr>
          <w:p w14:paraId="0AFEE0C2"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lastRenderedPageBreak/>
              <w:t>Average GPA in 1 year</w:t>
            </w:r>
          </w:p>
        </w:tc>
        <w:tc>
          <w:tcPr>
            <w:tcW w:w="666" w:type="dxa"/>
            <w:shd w:val="clear" w:color="auto" w:fill="auto"/>
            <w:noWrap/>
            <w:vAlign w:val="bottom"/>
            <w:hideMark/>
          </w:tcPr>
          <w:p w14:paraId="6F012FB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2,16      </w:t>
            </w:r>
          </w:p>
        </w:tc>
        <w:tc>
          <w:tcPr>
            <w:tcW w:w="666" w:type="dxa"/>
            <w:shd w:val="clear" w:color="auto" w:fill="auto"/>
            <w:noWrap/>
            <w:vAlign w:val="bottom"/>
            <w:hideMark/>
          </w:tcPr>
          <w:p w14:paraId="1B90967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2,21      </w:t>
            </w:r>
          </w:p>
        </w:tc>
        <w:tc>
          <w:tcPr>
            <w:tcW w:w="666" w:type="dxa"/>
            <w:shd w:val="clear" w:color="auto" w:fill="auto"/>
            <w:noWrap/>
            <w:vAlign w:val="bottom"/>
            <w:hideMark/>
          </w:tcPr>
          <w:p w14:paraId="14E8AAF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2,06      </w:t>
            </w:r>
          </w:p>
        </w:tc>
        <w:tc>
          <w:tcPr>
            <w:tcW w:w="666" w:type="dxa"/>
            <w:shd w:val="clear" w:color="auto" w:fill="auto"/>
            <w:noWrap/>
            <w:vAlign w:val="bottom"/>
            <w:hideMark/>
          </w:tcPr>
          <w:p w14:paraId="3CF4BDB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2,28      </w:t>
            </w:r>
          </w:p>
        </w:tc>
        <w:tc>
          <w:tcPr>
            <w:tcW w:w="666" w:type="dxa"/>
            <w:shd w:val="clear" w:color="auto" w:fill="auto"/>
            <w:noWrap/>
            <w:vAlign w:val="bottom"/>
            <w:hideMark/>
          </w:tcPr>
          <w:p w14:paraId="141F27D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2,14      </w:t>
            </w:r>
          </w:p>
        </w:tc>
        <w:tc>
          <w:tcPr>
            <w:tcW w:w="457" w:type="dxa"/>
            <w:shd w:val="clear" w:color="auto" w:fill="auto"/>
            <w:noWrap/>
            <w:vAlign w:val="bottom"/>
            <w:hideMark/>
          </w:tcPr>
          <w:p w14:paraId="0A474CF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2,02</w:t>
            </w:r>
          </w:p>
        </w:tc>
        <w:tc>
          <w:tcPr>
            <w:tcW w:w="477" w:type="dxa"/>
            <w:shd w:val="clear" w:color="auto" w:fill="auto"/>
            <w:noWrap/>
            <w:vAlign w:val="bottom"/>
            <w:hideMark/>
          </w:tcPr>
          <w:p w14:paraId="6C5FDFD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2,36</w:t>
            </w:r>
          </w:p>
        </w:tc>
        <w:tc>
          <w:tcPr>
            <w:tcW w:w="589" w:type="dxa"/>
            <w:shd w:val="clear" w:color="auto" w:fill="auto"/>
            <w:noWrap/>
            <w:vAlign w:val="bottom"/>
            <w:hideMark/>
          </w:tcPr>
          <w:p w14:paraId="351A311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2,30</w:t>
            </w:r>
          </w:p>
        </w:tc>
        <w:tc>
          <w:tcPr>
            <w:tcW w:w="589" w:type="dxa"/>
            <w:shd w:val="clear" w:color="auto" w:fill="auto"/>
            <w:noWrap/>
            <w:vAlign w:val="bottom"/>
            <w:hideMark/>
          </w:tcPr>
          <w:p w14:paraId="48DA030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1,93</w:t>
            </w:r>
          </w:p>
        </w:tc>
        <w:tc>
          <w:tcPr>
            <w:tcW w:w="589" w:type="dxa"/>
            <w:shd w:val="clear" w:color="auto" w:fill="auto"/>
            <w:noWrap/>
            <w:vAlign w:val="bottom"/>
            <w:hideMark/>
          </w:tcPr>
          <w:p w14:paraId="6EB28B1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2,09</w:t>
            </w:r>
          </w:p>
        </w:tc>
        <w:tc>
          <w:tcPr>
            <w:tcW w:w="589" w:type="dxa"/>
            <w:shd w:val="clear" w:color="auto" w:fill="auto"/>
            <w:noWrap/>
            <w:vAlign w:val="bottom"/>
            <w:hideMark/>
          </w:tcPr>
          <w:p w14:paraId="528FCF7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2,24</w:t>
            </w:r>
          </w:p>
        </w:tc>
        <w:tc>
          <w:tcPr>
            <w:tcW w:w="589" w:type="dxa"/>
            <w:shd w:val="clear" w:color="auto" w:fill="auto"/>
            <w:noWrap/>
            <w:vAlign w:val="bottom"/>
            <w:hideMark/>
          </w:tcPr>
          <w:p w14:paraId="72180DA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2,60</w:t>
            </w:r>
          </w:p>
        </w:tc>
      </w:tr>
      <w:tr w:rsidR="00F73E44" w:rsidRPr="00F73E44" w14:paraId="7DBE9999" w14:textId="77777777" w:rsidTr="00F73E44">
        <w:trPr>
          <w:trHeight w:val="274"/>
        </w:trPr>
        <w:tc>
          <w:tcPr>
            <w:tcW w:w="3410" w:type="dxa"/>
            <w:shd w:val="clear" w:color="auto" w:fill="auto"/>
            <w:noWrap/>
            <w:vAlign w:val="bottom"/>
            <w:hideMark/>
          </w:tcPr>
          <w:p w14:paraId="03CB0DE2"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GPA in 2 year</w:t>
            </w:r>
          </w:p>
        </w:tc>
        <w:tc>
          <w:tcPr>
            <w:tcW w:w="666" w:type="dxa"/>
            <w:shd w:val="clear" w:color="auto" w:fill="auto"/>
            <w:noWrap/>
            <w:vAlign w:val="bottom"/>
            <w:hideMark/>
          </w:tcPr>
          <w:p w14:paraId="1FE0409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2,28      </w:t>
            </w:r>
          </w:p>
        </w:tc>
        <w:tc>
          <w:tcPr>
            <w:tcW w:w="666" w:type="dxa"/>
            <w:shd w:val="clear" w:color="auto" w:fill="auto"/>
            <w:noWrap/>
            <w:vAlign w:val="bottom"/>
            <w:hideMark/>
          </w:tcPr>
          <w:p w14:paraId="791B92A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2,34      </w:t>
            </w:r>
          </w:p>
        </w:tc>
        <w:tc>
          <w:tcPr>
            <w:tcW w:w="666" w:type="dxa"/>
            <w:shd w:val="clear" w:color="auto" w:fill="auto"/>
            <w:noWrap/>
            <w:vAlign w:val="bottom"/>
            <w:hideMark/>
          </w:tcPr>
          <w:p w14:paraId="31D55B9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2,18      </w:t>
            </w:r>
          </w:p>
        </w:tc>
        <w:tc>
          <w:tcPr>
            <w:tcW w:w="666" w:type="dxa"/>
            <w:shd w:val="clear" w:color="auto" w:fill="auto"/>
            <w:noWrap/>
            <w:vAlign w:val="bottom"/>
            <w:hideMark/>
          </w:tcPr>
          <w:p w14:paraId="6128A58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2,64      </w:t>
            </w:r>
          </w:p>
        </w:tc>
        <w:tc>
          <w:tcPr>
            <w:tcW w:w="666" w:type="dxa"/>
            <w:shd w:val="clear" w:color="auto" w:fill="auto"/>
            <w:noWrap/>
            <w:vAlign w:val="bottom"/>
            <w:hideMark/>
          </w:tcPr>
          <w:p w14:paraId="6F62D97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2,26      </w:t>
            </w:r>
          </w:p>
        </w:tc>
        <w:tc>
          <w:tcPr>
            <w:tcW w:w="457" w:type="dxa"/>
            <w:shd w:val="clear" w:color="auto" w:fill="auto"/>
            <w:noWrap/>
            <w:vAlign w:val="bottom"/>
            <w:hideMark/>
          </w:tcPr>
          <w:p w14:paraId="3E3CED7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2,54</w:t>
            </w:r>
          </w:p>
        </w:tc>
        <w:tc>
          <w:tcPr>
            <w:tcW w:w="477" w:type="dxa"/>
            <w:shd w:val="clear" w:color="auto" w:fill="auto"/>
            <w:noWrap/>
            <w:vAlign w:val="bottom"/>
            <w:hideMark/>
          </w:tcPr>
          <w:p w14:paraId="426EBC3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2,73</w:t>
            </w:r>
          </w:p>
        </w:tc>
        <w:tc>
          <w:tcPr>
            <w:tcW w:w="589" w:type="dxa"/>
            <w:shd w:val="clear" w:color="auto" w:fill="auto"/>
            <w:noWrap/>
            <w:vAlign w:val="bottom"/>
            <w:hideMark/>
          </w:tcPr>
          <w:p w14:paraId="2D3800A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2,42</w:t>
            </w:r>
          </w:p>
        </w:tc>
        <w:tc>
          <w:tcPr>
            <w:tcW w:w="589" w:type="dxa"/>
            <w:shd w:val="clear" w:color="auto" w:fill="auto"/>
            <w:noWrap/>
            <w:vAlign w:val="bottom"/>
            <w:hideMark/>
          </w:tcPr>
          <w:p w14:paraId="587D924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2,56</w:t>
            </w:r>
          </w:p>
        </w:tc>
        <w:tc>
          <w:tcPr>
            <w:tcW w:w="589" w:type="dxa"/>
            <w:shd w:val="clear" w:color="auto" w:fill="auto"/>
            <w:noWrap/>
            <w:vAlign w:val="bottom"/>
            <w:hideMark/>
          </w:tcPr>
          <w:p w14:paraId="6461B3E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2,50</w:t>
            </w:r>
          </w:p>
        </w:tc>
        <w:tc>
          <w:tcPr>
            <w:tcW w:w="589" w:type="dxa"/>
            <w:shd w:val="clear" w:color="auto" w:fill="auto"/>
            <w:noWrap/>
            <w:vAlign w:val="bottom"/>
            <w:hideMark/>
          </w:tcPr>
          <w:p w14:paraId="133FF71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2,50</w:t>
            </w:r>
          </w:p>
        </w:tc>
        <w:tc>
          <w:tcPr>
            <w:tcW w:w="589" w:type="dxa"/>
            <w:shd w:val="clear" w:color="auto" w:fill="auto"/>
            <w:noWrap/>
            <w:vAlign w:val="bottom"/>
            <w:hideMark/>
          </w:tcPr>
          <w:p w14:paraId="17F71A7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3E7F1EBD" w14:textId="77777777" w:rsidTr="00F73E44">
        <w:trPr>
          <w:trHeight w:val="274"/>
        </w:trPr>
        <w:tc>
          <w:tcPr>
            <w:tcW w:w="3410" w:type="dxa"/>
            <w:shd w:val="clear" w:color="auto" w:fill="auto"/>
            <w:noWrap/>
            <w:vAlign w:val="bottom"/>
            <w:hideMark/>
          </w:tcPr>
          <w:p w14:paraId="14176B09"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GPA in 3 year</w:t>
            </w:r>
          </w:p>
        </w:tc>
        <w:tc>
          <w:tcPr>
            <w:tcW w:w="666" w:type="dxa"/>
            <w:shd w:val="clear" w:color="auto" w:fill="auto"/>
            <w:noWrap/>
            <w:vAlign w:val="bottom"/>
            <w:hideMark/>
          </w:tcPr>
          <w:p w14:paraId="6171F3D6"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2,09      </w:t>
            </w:r>
          </w:p>
        </w:tc>
        <w:tc>
          <w:tcPr>
            <w:tcW w:w="666" w:type="dxa"/>
            <w:shd w:val="clear" w:color="auto" w:fill="auto"/>
            <w:noWrap/>
            <w:vAlign w:val="bottom"/>
            <w:hideMark/>
          </w:tcPr>
          <w:p w14:paraId="6BA4421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2,14      </w:t>
            </w:r>
          </w:p>
        </w:tc>
        <w:tc>
          <w:tcPr>
            <w:tcW w:w="666" w:type="dxa"/>
            <w:shd w:val="clear" w:color="auto" w:fill="auto"/>
            <w:noWrap/>
            <w:vAlign w:val="bottom"/>
            <w:hideMark/>
          </w:tcPr>
          <w:p w14:paraId="1788550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2,26      </w:t>
            </w:r>
          </w:p>
        </w:tc>
        <w:tc>
          <w:tcPr>
            <w:tcW w:w="666" w:type="dxa"/>
            <w:shd w:val="clear" w:color="auto" w:fill="auto"/>
            <w:noWrap/>
            <w:vAlign w:val="bottom"/>
            <w:hideMark/>
          </w:tcPr>
          <w:p w14:paraId="6432E44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2,37      </w:t>
            </w:r>
          </w:p>
        </w:tc>
        <w:tc>
          <w:tcPr>
            <w:tcW w:w="666" w:type="dxa"/>
            <w:shd w:val="clear" w:color="auto" w:fill="auto"/>
            <w:noWrap/>
            <w:vAlign w:val="bottom"/>
            <w:hideMark/>
          </w:tcPr>
          <w:p w14:paraId="0F6D5A5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2,23      </w:t>
            </w:r>
          </w:p>
        </w:tc>
        <w:tc>
          <w:tcPr>
            <w:tcW w:w="457" w:type="dxa"/>
            <w:shd w:val="clear" w:color="auto" w:fill="auto"/>
            <w:noWrap/>
            <w:vAlign w:val="bottom"/>
            <w:hideMark/>
          </w:tcPr>
          <w:p w14:paraId="71301C9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2,49</w:t>
            </w:r>
          </w:p>
        </w:tc>
        <w:tc>
          <w:tcPr>
            <w:tcW w:w="477" w:type="dxa"/>
            <w:shd w:val="clear" w:color="auto" w:fill="auto"/>
            <w:noWrap/>
            <w:vAlign w:val="bottom"/>
            <w:hideMark/>
          </w:tcPr>
          <w:p w14:paraId="5DC69EC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1,94</w:t>
            </w:r>
          </w:p>
        </w:tc>
        <w:tc>
          <w:tcPr>
            <w:tcW w:w="589" w:type="dxa"/>
            <w:shd w:val="clear" w:color="auto" w:fill="auto"/>
            <w:noWrap/>
            <w:vAlign w:val="bottom"/>
            <w:hideMark/>
          </w:tcPr>
          <w:p w14:paraId="27C6404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2,39</w:t>
            </w:r>
          </w:p>
        </w:tc>
        <w:tc>
          <w:tcPr>
            <w:tcW w:w="589" w:type="dxa"/>
            <w:shd w:val="clear" w:color="auto" w:fill="auto"/>
            <w:noWrap/>
            <w:vAlign w:val="bottom"/>
            <w:hideMark/>
          </w:tcPr>
          <w:p w14:paraId="7B9D245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2,48</w:t>
            </w:r>
          </w:p>
        </w:tc>
        <w:tc>
          <w:tcPr>
            <w:tcW w:w="589" w:type="dxa"/>
            <w:shd w:val="clear" w:color="auto" w:fill="auto"/>
            <w:noWrap/>
            <w:vAlign w:val="bottom"/>
            <w:hideMark/>
          </w:tcPr>
          <w:p w14:paraId="5688B03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2,68</w:t>
            </w:r>
          </w:p>
        </w:tc>
        <w:tc>
          <w:tcPr>
            <w:tcW w:w="589" w:type="dxa"/>
            <w:shd w:val="clear" w:color="auto" w:fill="auto"/>
            <w:noWrap/>
            <w:vAlign w:val="bottom"/>
            <w:hideMark/>
          </w:tcPr>
          <w:p w14:paraId="54DD233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2,80</w:t>
            </w:r>
          </w:p>
        </w:tc>
        <w:tc>
          <w:tcPr>
            <w:tcW w:w="589" w:type="dxa"/>
            <w:shd w:val="clear" w:color="auto" w:fill="auto"/>
            <w:noWrap/>
            <w:vAlign w:val="bottom"/>
            <w:hideMark/>
          </w:tcPr>
          <w:p w14:paraId="429DE5A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46C4684B" w14:textId="77777777" w:rsidTr="00F73E44">
        <w:trPr>
          <w:trHeight w:val="274"/>
        </w:trPr>
        <w:tc>
          <w:tcPr>
            <w:tcW w:w="3410" w:type="dxa"/>
            <w:shd w:val="clear" w:color="auto" w:fill="auto"/>
            <w:noWrap/>
            <w:vAlign w:val="bottom"/>
            <w:hideMark/>
          </w:tcPr>
          <w:p w14:paraId="2DCB1CEA"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Number of students on probation/under a special regime</w:t>
            </w:r>
          </w:p>
        </w:tc>
        <w:tc>
          <w:tcPr>
            <w:tcW w:w="666" w:type="dxa"/>
            <w:shd w:val="clear" w:color="auto" w:fill="auto"/>
            <w:noWrap/>
            <w:vAlign w:val="bottom"/>
            <w:hideMark/>
          </w:tcPr>
          <w:p w14:paraId="6421183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w:t>
            </w:r>
          </w:p>
        </w:tc>
        <w:tc>
          <w:tcPr>
            <w:tcW w:w="666" w:type="dxa"/>
            <w:shd w:val="clear" w:color="auto" w:fill="auto"/>
            <w:noWrap/>
            <w:vAlign w:val="bottom"/>
            <w:hideMark/>
          </w:tcPr>
          <w:p w14:paraId="64AA122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18</w:t>
            </w:r>
          </w:p>
        </w:tc>
        <w:tc>
          <w:tcPr>
            <w:tcW w:w="666" w:type="dxa"/>
            <w:shd w:val="clear" w:color="auto" w:fill="auto"/>
            <w:noWrap/>
            <w:vAlign w:val="bottom"/>
            <w:hideMark/>
          </w:tcPr>
          <w:p w14:paraId="6B88244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16</w:t>
            </w:r>
          </w:p>
        </w:tc>
        <w:tc>
          <w:tcPr>
            <w:tcW w:w="666" w:type="dxa"/>
            <w:shd w:val="clear" w:color="auto" w:fill="auto"/>
            <w:noWrap/>
            <w:vAlign w:val="bottom"/>
            <w:hideMark/>
          </w:tcPr>
          <w:p w14:paraId="60E4D97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w:t>
            </w:r>
          </w:p>
        </w:tc>
        <w:tc>
          <w:tcPr>
            <w:tcW w:w="666" w:type="dxa"/>
            <w:shd w:val="clear" w:color="auto" w:fill="auto"/>
            <w:noWrap/>
            <w:vAlign w:val="bottom"/>
            <w:hideMark/>
          </w:tcPr>
          <w:p w14:paraId="467869A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w:t>
            </w:r>
          </w:p>
        </w:tc>
        <w:tc>
          <w:tcPr>
            <w:tcW w:w="457" w:type="dxa"/>
            <w:shd w:val="clear" w:color="auto" w:fill="auto"/>
            <w:noWrap/>
            <w:vAlign w:val="bottom"/>
            <w:hideMark/>
          </w:tcPr>
          <w:p w14:paraId="1479EBF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18</w:t>
            </w:r>
          </w:p>
        </w:tc>
        <w:tc>
          <w:tcPr>
            <w:tcW w:w="477" w:type="dxa"/>
            <w:shd w:val="clear" w:color="auto" w:fill="auto"/>
            <w:noWrap/>
            <w:vAlign w:val="bottom"/>
            <w:hideMark/>
          </w:tcPr>
          <w:p w14:paraId="245DEA0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c>
          <w:tcPr>
            <w:tcW w:w="589" w:type="dxa"/>
            <w:shd w:val="clear" w:color="auto" w:fill="auto"/>
            <w:noWrap/>
            <w:vAlign w:val="bottom"/>
            <w:hideMark/>
          </w:tcPr>
          <w:p w14:paraId="41E6CD3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c>
          <w:tcPr>
            <w:tcW w:w="589" w:type="dxa"/>
            <w:shd w:val="clear" w:color="auto" w:fill="auto"/>
            <w:noWrap/>
            <w:vAlign w:val="bottom"/>
            <w:hideMark/>
          </w:tcPr>
          <w:p w14:paraId="4E5C11F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3D2B3B0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c>
          <w:tcPr>
            <w:tcW w:w="589" w:type="dxa"/>
            <w:shd w:val="clear" w:color="auto" w:fill="auto"/>
            <w:noWrap/>
            <w:vAlign w:val="bottom"/>
            <w:hideMark/>
          </w:tcPr>
          <w:p w14:paraId="3E83674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589" w:type="dxa"/>
            <w:shd w:val="clear" w:color="auto" w:fill="auto"/>
            <w:noWrap/>
            <w:vAlign w:val="bottom"/>
            <w:hideMark/>
          </w:tcPr>
          <w:p w14:paraId="521D3D4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w:t>
            </w:r>
          </w:p>
        </w:tc>
      </w:tr>
      <w:tr w:rsidR="00F73E44" w:rsidRPr="00F73E44" w14:paraId="3DE582ED" w14:textId="77777777" w:rsidTr="00F73E44">
        <w:trPr>
          <w:trHeight w:val="274"/>
        </w:trPr>
        <w:tc>
          <w:tcPr>
            <w:tcW w:w="3410" w:type="dxa"/>
            <w:shd w:val="clear" w:color="auto" w:fill="auto"/>
            <w:noWrap/>
            <w:vAlign w:val="bottom"/>
            <w:hideMark/>
          </w:tcPr>
          <w:p w14:paraId="77E1D21F"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Rate of students on probation/under a special regime</w:t>
            </w:r>
          </w:p>
        </w:tc>
        <w:tc>
          <w:tcPr>
            <w:tcW w:w="666" w:type="dxa"/>
            <w:shd w:val="clear" w:color="000000" w:fill="FFFF00"/>
            <w:noWrap/>
            <w:vAlign w:val="bottom"/>
            <w:hideMark/>
          </w:tcPr>
          <w:p w14:paraId="2D46D70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36,99%</w:t>
            </w:r>
          </w:p>
        </w:tc>
        <w:tc>
          <w:tcPr>
            <w:tcW w:w="666" w:type="dxa"/>
            <w:shd w:val="clear" w:color="000000" w:fill="FFFF00"/>
            <w:noWrap/>
            <w:vAlign w:val="bottom"/>
            <w:hideMark/>
          </w:tcPr>
          <w:p w14:paraId="11B4642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36,73%</w:t>
            </w:r>
          </w:p>
        </w:tc>
        <w:tc>
          <w:tcPr>
            <w:tcW w:w="666" w:type="dxa"/>
            <w:shd w:val="clear" w:color="000000" w:fill="FFFF00"/>
            <w:noWrap/>
            <w:vAlign w:val="bottom"/>
            <w:hideMark/>
          </w:tcPr>
          <w:p w14:paraId="507273D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45,71%</w:t>
            </w:r>
          </w:p>
        </w:tc>
        <w:tc>
          <w:tcPr>
            <w:tcW w:w="666" w:type="dxa"/>
            <w:shd w:val="clear" w:color="000000" w:fill="FFFF00"/>
            <w:noWrap/>
            <w:vAlign w:val="bottom"/>
            <w:hideMark/>
          </w:tcPr>
          <w:p w14:paraId="51D228B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52,78%</w:t>
            </w:r>
          </w:p>
        </w:tc>
        <w:tc>
          <w:tcPr>
            <w:tcW w:w="666" w:type="dxa"/>
            <w:shd w:val="clear" w:color="000000" w:fill="FFFF00"/>
            <w:noWrap/>
            <w:vAlign w:val="bottom"/>
            <w:hideMark/>
          </w:tcPr>
          <w:p w14:paraId="0670BDC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38,10%</w:t>
            </w:r>
          </w:p>
        </w:tc>
        <w:tc>
          <w:tcPr>
            <w:tcW w:w="457" w:type="dxa"/>
            <w:shd w:val="clear" w:color="000000" w:fill="FFFF00"/>
            <w:noWrap/>
            <w:vAlign w:val="bottom"/>
            <w:hideMark/>
          </w:tcPr>
          <w:p w14:paraId="2E2CAE0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64,29%</w:t>
            </w:r>
          </w:p>
        </w:tc>
        <w:tc>
          <w:tcPr>
            <w:tcW w:w="477" w:type="dxa"/>
            <w:shd w:val="clear" w:color="000000" w:fill="FFFF00"/>
            <w:noWrap/>
            <w:vAlign w:val="bottom"/>
            <w:hideMark/>
          </w:tcPr>
          <w:p w14:paraId="031DAB6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37,50%</w:t>
            </w:r>
          </w:p>
        </w:tc>
        <w:tc>
          <w:tcPr>
            <w:tcW w:w="589" w:type="dxa"/>
            <w:shd w:val="clear" w:color="000000" w:fill="FFFF00"/>
            <w:noWrap/>
            <w:vAlign w:val="bottom"/>
            <w:hideMark/>
          </w:tcPr>
          <w:p w14:paraId="2446166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42,86%</w:t>
            </w:r>
          </w:p>
        </w:tc>
        <w:tc>
          <w:tcPr>
            <w:tcW w:w="589" w:type="dxa"/>
            <w:shd w:val="clear" w:color="000000" w:fill="FFFF00"/>
            <w:noWrap/>
            <w:vAlign w:val="bottom"/>
            <w:hideMark/>
          </w:tcPr>
          <w:p w14:paraId="2FD5D11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89" w:type="dxa"/>
            <w:shd w:val="clear" w:color="000000" w:fill="FFFF00"/>
            <w:noWrap/>
            <w:vAlign w:val="bottom"/>
            <w:hideMark/>
          </w:tcPr>
          <w:p w14:paraId="38C3839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35,29%</w:t>
            </w:r>
          </w:p>
        </w:tc>
        <w:tc>
          <w:tcPr>
            <w:tcW w:w="589" w:type="dxa"/>
            <w:shd w:val="clear" w:color="000000" w:fill="FFFF00"/>
            <w:noWrap/>
            <w:vAlign w:val="bottom"/>
            <w:hideMark/>
          </w:tcPr>
          <w:p w14:paraId="3F9C646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25,00%</w:t>
            </w:r>
          </w:p>
        </w:tc>
        <w:tc>
          <w:tcPr>
            <w:tcW w:w="589" w:type="dxa"/>
            <w:shd w:val="clear" w:color="000000" w:fill="FFFF00"/>
            <w:noWrap/>
            <w:vAlign w:val="bottom"/>
            <w:hideMark/>
          </w:tcPr>
          <w:p w14:paraId="6DC51C8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7D92D6ED" w14:textId="77777777" w:rsidTr="00F73E44">
        <w:trPr>
          <w:trHeight w:val="274"/>
        </w:trPr>
        <w:tc>
          <w:tcPr>
            <w:tcW w:w="3410" w:type="dxa"/>
            <w:shd w:val="clear" w:color="auto" w:fill="auto"/>
            <w:noWrap/>
            <w:vAlign w:val="bottom"/>
            <w:hideMark/>
          </w:tcPr>
          <w:p w14:paraId="28DC8402"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on stand by</w:t>
            </w:r>
          </w:p>
        </w:tc>
        <w:tc>
          <w:tcPr>
            <w:tcW w:w="666" w:type="dxa"/>
            <w:shd w:val="clear" w:color="auto" w:fill="auto"/>
            <w:noWrap/>
            <w:vAlign w:val="bottom"/>
            <w:hideMark/>
          </w:tcPr>
          <w:p w14:paraId="2EC1064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666" w:type="dxa"/>
            <w:shd w:val="clear" w:color="auto" w:fill="auto"/>
            <w:noWrap/>
            <w:vAlign w:val="bottom"/>
            <w:hideMark/>
          </w:tcPr>
          <w:p w14:paraId="3E1A016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666" w:type="dxa"/>
            <w:shd w:val="clear" w:color="auto" w:fill="auto"/>
            <w:noWrap/>
            <w:vAlign w:val="bottom"/>
            <w:hideMark/>
          </w:tcPr>
          <w:p w14:paraId="06B45D5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666" w:type="dxa"/>
            <w:shd w:val="clear" w:color="auto" w:fill="auto"/>
            <w:noWrap/>
            <w:vAlign w:val="bottom"/>
            <w:hideMark/>
          </w:tcPr>
          <w:p w14:paraId="506E217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666" w:type="dxa"/>
            <w:shd w:val="clear" w:color="auto" w:fill="auto"/>
            <w:noWrap/>
            <w:vAlign w:val="bottom"/>
            <w:hideMark/>
          </w:tcPr>
          <w:p w14:paraId="2C07591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457" w:type="dxa"/>
            <w:shd w:val="clear" w:color="auto" w:fill="auto"/>
            <w:noWrap/>
            <w:vAlign w:val="bottom"/>
            <w:hideMark/>
          </w:tcPr>
          <w:p w14:paraId="30F1359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477" w:type="dxa"/>
            <w:shd w:val="clear" w:color="auto" w:fill="auto"/>
            <w:noWrap/>
            <w:vAlign w:val="bottom"/>
            <w:hideMark/>
          </w:tcPr>
          <w:p w14:paraId="30A2068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89" w:type="dxa"/>
            <w:shd w:val="clear" w:color="auto" w:fill="auto"/>
            <w:noWrap/>
            <w:vAlign w:val="bottom"/>
            <w:hideMark/>
          </w:tcPr>
          <w:p w14:paraId="52E20C2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89" w:type="dxa"/>
            <w:shd w:val="clear" w:color="auto" w:fill="auto"/>
            <w:noWrap/>
            <w:vAlign w:val="bottom"/>
            <w:hideMark/>
          </w:tcPr>
          <w:p w14:paraId="44F88E6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589" w:type="dxa"/>
            <w:shd w:val="clear" w:color="auto" w:fill="auto"/>
            <w:noWrap/>
            <w:vAlign w:val="bottom"/>
            <w:hideMark/>
          </w:tcPr>
          <w:p w14:paraId="0E7BF0A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43CB9AA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74F8885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2B061B6A" w14:textId="77777777" w:rsidTr="00F73E44">
        <w:trPr>
          <w:trHeight w:val="274"/>
        </w:trPr>
        <w:tc>
          <w:tcPr>
            <w:tcW w:w="3410" w:type="dxa"/>
            <w:shd w:val="clear" w:color="auto" w:fill="auto"/>
            <w:noWrap/>
            <w:vAlign w:val="bottom"/>
            <w:hideMark/>
          </w:tcPr>
          <w:p w14:paraId="054C4F31"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Rate of students on stand by</w:t>
            </w:r>
          </w:p>
        </w:tc>
        <w:tc>
          <w:tcPr>
            <w:tcW w:w="666" w:type="dxa"/>
            <w:shd w:val="clear" w:color="000000" w:fill="FFFF00"/>
            <w:noWrap/>
            <w:vAlign w:val="bottom"/>
            <w:hideMark/>
          </w:tcPr>
          <w:p w14:paraId="5B86BF7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5,48%</w:t>
            </w:r>
          </w:p>
        </w:tc>
        <w:tc>
          <w:tcPr>
            <w:tcW w:w="666" w:type="dxa"/>
            <w:shd w:val="clear" w:color="000000" w:fill="FFFF00"/>
            <w:noWrap/>
            <w:vAlign w:val="bottom"/>
            <w:hideMark/>
          </w:tcPr>
          <w:p w14:paraId="5B6C796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6,12%</w:t>
            </w:r>
          </w:p>
        </w:tc>
        <w:tc>
          <w:tcPr>
            <w:tcW w:w="666" w:type="dxa"/>
            <w:shd w:val="clear" w:color="000000" w:fill="FFFF00"/>
            <w:noWrap/>
            <w:vAlign w:val="bottom"/>
            <w:hideMark/>
          </w:tcPr>
          <w:p w14:paraId="6B79FBD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5,71%</w:t>
            </w:r>
          </w:p>
        </w:tc>
        <w:tc>
          <w:tcPr>
            <w:tcW w:w="666" w:type="dxa"/>
            <w:shd w:val="clear" w:color="000000" w:fill="FFFF00"/>
            <w:noWrap/>
            <w:vAlign w:val="bottom"/>
            <w:hideMark/>
          </w:tcPr>
          <w:p w14:paraId="41C06E3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2,78%</w:t>
            </w:r>
          </w:p>
        </w:tc>
        <w:tc>
          <w:tcPr>
            <w:tcW w:w="666" w:type="dxa"/>
            <w:shd w:val="clear" w:color="000000" w:fill="FFFF00"/>
            <w:noWrap/>
            <w:vAlign w:val="bottom"/>
            <w:hideMark/>
          </w:tcPr>
          <w:p w14:paraId="0E51AD9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4,76%</w:t>
            </w:r>
          </w:p>
        </w:tc>
        <w:tc>
          <w:tcPr>
            <w:tcW w:w="457" w:type="dxa"/>
            <w:shd w:val="clear" w:color="000000" w:fill="FFFF00"/>
            <w:noWrap/>
            <w:vAlign w:val="bottom"/>
            <w:hideMark/>
          </w:tcPr>
          <w:p w14:paraId="6E7C6F3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3,57%</w:t>
            </w:r>
          </w:p>
        </w:tc>
        <w:tc>
          <w:tcPr>
            <w:tcW w:w="477" w:type="dxa"/>
            <w:shd w:val="clear" w:color="000000" w:fill="FFFF00"/>
            <w:noWrap/>
            <w:vAlign w:val="bottom"/>
            <w:hideMark/>
          </w:tcPr>
          <w:p w14:paraId="36C44FA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89" w:type="dxa"/>
            <w:shd w:val="clear" w:color="000000" w:fill="FFFF00"/>
            <w:noWrap/>
            <w:vAlign w:val="bottom"/>
            <w:hideMark/>
          </w:tcPr>
          <w:p w14:paraId="2430811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89" w:type="dxa"/>
            <w:shd w:val="clear" w:color="000000" w:fill="FFFF00"/>
            <w:noWrap/>
            <w:vAlign w:val="bottom"/>
            <w:hideMark/>
          </w:tcPr>
          <w:p w14:paraId="73D493B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5,26%</w:t>
            </w:r>
          </w:p>
        </w:tc>
        <w:tc>
          <w:tcPr>
            <w:tcW w:w="589" w:type="dxa"/>
            <w:shd w:val="clear" w:color="000000" w:fill="FFFF00"/>
            <w:noWrap/>
            <w:vAlign w:val="bottom"/>
            <w:hideMark/>
          </w:tcPr>
          <w:p w14:paraId="3D3396D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89" w:type="dxa"/>
            <w:shd w:val="clear" w:color="000000" w:fill="FFFF00"/>
            <w:noWrap/>
            <w:vAlign w:val="bottom"/>
            <w:hideMark/>
          </w:tcPr>
          <w:p w14:paraId="7F2E9B5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89" w:type="dxa"/>
            <w:shd w:val="clear" w:color="000000" w:fill="FFFF00"/>
            <w:noWrap/>
            <w:vAlign w:val="bottom"/>
            <w:hideMark/>
          </w:tcPr>
          <w:p w14:paraId="3A09F4E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03E53ABC" w14:textId="77777777" w:rsidTr="00F73E44">
        <w:trPr>
          <w:trHeight w:val="274"/>
        </w:trPr>
        <w:tc>
          <w:tcPr>
            <w:tcW w:w="3410" w:type="dxa"/>
            <w:shd w:val="clear" w:color="auto" w:fill="auto"/>
            <w:noWrap/>
            <w:vAlign w:val="bottom"/>
            <w:hideMark/>
          </w:tcPr>
          <w:p w14:paraId="245679E4"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cancelled their studies</w:t>
            </w:r>
          </w:p>
        </w:tc>
        <w:tc>
          <w:tcPr>
            <w:tcW w:w="666" w:type="dxa"/>
            <w:shd w:val="clear" w:color="auto" w:fill="auto"/>
            <w:noWrap/>
            <w:vAlign w:val="bottom"/>
            <w:hideMark/>
          </w:tcPr>
          <w:p w14:paraId="248EE52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w:t>
            </w:r>
          </w:p>
        </w:tc>
        <w:tc>
          <w:tcPr>
            <w:tcW w:w="666" w:type="dxa"/>
            <w:shd w:val="clear" w:color="auto" w:fill="auto"/>
            <w:noWrap/>
            <w:vAlign w:val="bottom"/>
            <w:hideMark/>
          </w:tcPr>
          <w:p w14:paraId="18F94A3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c>
          <w:tcPr>
            <w:tcW w:w="666" w:type="dxa"/>
            <w:shd w:val="clear" w:color="auto" w:fill="auto"/>
            <w:noWrap/>
            <w:vAlign w:val="bottom"/>
            <w:hideMark/>
          </w:tcPr>
          <w:p w14:paraId="2EA17D1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w:t>
            </w:r>
          </w:p>
        </w:tc>
        <w:tc>
          <w:tcPr>
            <w:tcW w:w="666" w:type="dxa"/>
            <w:shd w:val="clear" w:color="auto" w:fill="auto"/>
            <w:noWrap/>
            <w:vAlign w:val="bottom"/>
            <w:hideMark/>
          </w:tcPr>
          <w:p w14:paraId="0448DC6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w:t>
            </w:r>
          </w:p>
        </w:tc>
        <w:tc>
          <w:tcPr>
            <w:tcW w:w="666" w:type="dxa"/>
            <w:shd w:val="clear" w:color="auto" w:fill="auto"/>
            <w:noWrap/>
            <w:vAlign w:val="bottom"/>
            <w:hideMark/>
          </w:tcPr>
          <w:p w14:paraId="7A3B6D3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w:t>
            </w:r>
          </w:p>
        </w:tc>
        <w:tc>
          <w:tcPr>
            <w:tcW w:w="457" w:type="dxa"/>
            <w:shd w:val="clear" w:color="auto" w:fill="auto"/>
            <w:noWrap/>
            <w:vAlign w:val="bottom"/>
            <w:hideMark/>
          </w:tcPr>
          <w:p w14:paraId="54D90FF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w:t>
            </w:r>
          </w:p>
        </w:tc>
        <w:tc>
          <w:tcPr>
            <w:tcW w:w="477" w:type="dxa"/>
            <w:shd w:val="clear" w:color="auto" w:fill="auto"/>
            <w:noWrap/>
            <w:vAlign w:val="bottom"/>
            <w:hideMark/>
          </w:tcPr>
          <w:p w14:paraId="2645AFA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c>
          <w:tcPr>
            <w:tcW w:w="589" w:type="dxa"/>
            <w:shd w:val="clear" w:color="auto" w:fill="auto"/>
            <w:noWrap/>
            <w:vAlign w:val="bottom"/>
            <w:hideMark/>
          </w:tcPr>
          <w:p w14:paraId="5A6F588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589" w:type="dxa"/>
            <w:shd w:val="clear" w:color="auto" w:fill="auto"/>
            <w:noWrap/>
            <w:vAlign w:val="bottom"/>
            <w:hideMark/>
          </w:tcPr>
          <w:p w14:paraId="7CA31C5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w:t>
            </w:r>
          </w:p>
        </w:tc>
        <w:tc>
          <w:tcPr>
            <w:tcW w:w="589" w:type="dxa"/>
            <w:shd w:val="clear" w:color="auto" w:fill="auto"/>
            <w:noWrap/>
            <w:vAlign w:val="bottom"/>
            <w:hideMark/>
          </w:tcPr>
          <w:p w14:paraId="1883EAE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c>
          <w:tcPr>
            <w:tcW w:w="589" w:type="dxa"/>
            <w:shd w:val="clear" w:color="auto" w:fill="auto"/>
            <w:noWrap/>
            <w:vAlign w:val="bottom"/>
            <w:hideMark/>
          </w:tcPr>
          <w:p w14:paraId="17D7BF4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589" w:type="dxa"/>
            <w:shd w:val="clear" w:color="auto" w:fill="auto"/>
            <w:noWrap/>
            <w:vAlign w:val="bottom"/>
            <w:hideMark/>
          </w:tcPr>
          <w:p w14:paraId="4AD2612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r>
      <w:tr w:rsidR="00F73E44" w:rsidRPr="00F73E44" w14:paraId="33F5E665" w14:textId="77777777" w:rsidTr="00F73E44">
        <w:trPr>
          <w:trHeight w:val="274"/>
        </w:trPr>
        <w:tc>
          <w:tcPr>
            <w:tcW w:w="3410" w:type="dxa"/>
            <w:shd w:val="clear" w:color="auto" w:fill="auto"/>
            <w:noWrap/>
            <w:vAlign w:val="bottom"/>
            <w:hideMark/>
          </w:tcPr>
          <w:p w14:paraId="0C0AE88F"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Rate of retained students</w:t>
            </w:r>
          </w:p>
        </w:tc>
        <w:tc>
          <w:tcPr>
            <w:tcW w:w="666" w:type="dxa"/>
            <w:shd w:val="clear" w:color="000000" w:fill="FFFF00"/>
            <w:noWrap/>
            <w:vAlign w:val="bottom"/>
            <w:hideMark/>
          </w:tcPr>
          <w:p w14:paraId="19887A8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92,39%</w:t>
            </w:r>
          </w:p>
        </w:tc>
        <w:tc>
          <w:tcPr>
            <w:tcW w:w="666" w:type="dxa"/>
            <w:shd w:val="clear" w:color="000000" w:fill="FFFF00"/>
            <w:noWrap/>
            <w:vAlign w:val="bottom"/>
            <w:hideMark/>
          </w:tcPr>
          <w:p w14:paraId="23D0AEC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90,32%</w:t>
            </w:r>
          </w:p>
        </w:tc>
        <w:tc>
          <w:tcPr>
            <w:tcW w:w="666" w:type="dxa"/>
            <w:shd w:val="clear" w:color="000000" w:fill="FFFF00"/>
            <w:noWrap/>
            <w:vAlign w:val="bottom"/>
            <w:hideMark/>
          </w:tcPr>
          <w:p w14:paraId="17CE1B8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86,54%</w:t>
            </w:r>
          </w:p>
        </w:tc>
        <w:tc>
          <w:tcPr>
            <w:tcW w:w="666" w:type="dxa"/>
            <w:shd w:val="clear" w:color="000000" w:fill="FFFF00"/>
            <w:noWrap/>
            <w:vAlign w:val="bottom"/>
            <w:hideMark/>
          </w:tcPr>
          <w:p w14:paraId="5902E0F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81,25%</w:t>
            </w:r>
          </w:p>
        </w:tc>
        <w:tc>
          <w:tcPr>
            <w:tcW w:w="666" w:type="dxa"/>
            <w:shd w:val="clear" w:color="000000" w:fill="FFFF00"/>
            <w:noWrap/>
            <w:vAlign w:val="bottom"/>
            <w:hideMark/>
          </w:tcPr>
          <w:p w14:paraId="5E7D0BD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82,76%</w:t>
            </w:r>
          </w:p>
        </w:tc>
        <w:tc>
          <w:tcPr>
            <w:tcW w:w="457" w:type="dxa"/>
            <w:shd w:val="clear" w:color="000000" w:fill="FFFF00"/>
            <w:noWrap/>
            <w:vAlign w:val="bottom"/>
            <w:hideMark/>
          </w:tcPr>
          <w:p w14:paraId="7E3B319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84,44%</w:t>
            </w:r>
          </w:p>
        </w:tc>
        <w:tc>
          <w:tcPr>
            <w:tcW w:w="477" w:type="dxa"/>
            <w:shd w:val="clear" w:color="000000" w:fill="FFFF00"/>
            <w:noWrap/>
            <w:vAlign w:val="bottom"/>
            <w:hideMark/>
          </w:tcPr>
          <w:p w14:paraId="3FEA071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75,00%</w:t>
            </w:r>
          </w:p>
        </w:tc>
        <w:tc>
          <w:tcPr>
            <w:tcW w:w="589" w:type="dxa"/>
            <w:shd w:val="clear" w:color="000000" w:fill="FFFF00"/>
            <w:noWrap/>
            <w:vAlign w:val="bottom"/>
            <w:hideMark/>
          </w:tcPr>
          <w:p w14:paraId="101F78E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95,00%</w:t>
            </w:r>
          </w:p>
        </w:tc>
        <w:tc>
          <w:tcPr>
            <w:tcW w:w="589" w:type="dxa"/>
            <w:shd w:val="clear" w:color="000000" w:fill="FFFF00"/>
            <w:noWrap/>
            <w:vAlign w:val="bottom"/>
            <w:hideMark/>
          </w:tcPr>
          <w:p w14:paraId="226D93C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72,73%</w:t>
            </w:r>
          </w:p>
        </w:tc>
        <w:tc>
          <w:tcPr>
            <w:tcW w:w="589" w:type="dxa"/>
            <w:shd w:val="clear" w:color="000000" w:fill="FFFF00"/>
            <w:noWrap/>
            <w:vAlign w:val="bottom"/>
            <w:hideMark/>
          </w:tcPr>
          <w:p w14:paraId="60CA0D2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79,31%</w:t>
            </w:r>
          </w:p>
        </w:tc>
        <w:tc>
          <w:tcPr>
            <w:tcW w:w="589" w:type="dxa"/>
            <w:shd w:val="clear" w:color="000000" w:fill="FFFF00"/>
            <w:noWrap/>
            <w:vAlign w:val="bottom"/>
            <w:hideMark/>
          </w:tcPr>
          <w:p w14:paraId="4268952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95,24%</w:t>
            </w:r>
          </w:p>
        </w:tc>
        <w:tc>
          <w:tcPr>
            <w:tcW w:w="589" w:type="dxa"/>
            <w:shd w:val="clear" w:color="000000" w:fill="FFFF00"/>
            <w:noWrap/>
            <w:vAlign w:val="bottom"/>
            <w:hideMark/>
          </w:tcPr>
          <w:p w14:paraId="412E9AD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90,63%</w:t>
            </w:r>
          </w:p>
        </w:tc>
      </w:tr>
      <w:tr w:rsidR="00F73E44" w:rsidRPr="00F73E44" w14:paraId="7B8BB3D6" w14:textId="77777777" w:rsidTr="00F73E44">
        <w:trPr>
          <w:trHeight w:val="274"/>
        </w:trPr>
        <w:tc>
          <w:tcPr>
            <w:tcW w:w="3410" w:type="dxa"/>
            <w:shd w:val="clear" w:color="auto" w:fill="auto"/>
            <w:noWrap/>
            <w:vAlign w:val="bottom"/>
            <w:hideMark/>
          </w:tcPr>
          <w:p w14:paraId="7B947972"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Rate of students who cancelled their studies</w:t>
            </w:r>
          </w:p>
        </w:tc>
        <w:tc>
          <w:tcPr>
            <w:tcW w:w="666" w:type="dxa"/>
            <w:shd w:val="clear" w:color="000000" w:fill="FFFF00"/>
            <w:noWrap/>
            <w:vAlign w:val="bottom"/>
            <w:hideMark/>
          </w:tcPr>
          <w:p w14:paraId="0A03F29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7,61%</w:t>
            </w:r>
          </w:p>
        </w:tc>
        <w:tc>
          <w:tcPr>
            <w:tcW w:w="666" w:type="dxa"/>
            <w:shd w:val="clear" w:color="000000" w:fill="FFFF00"/>
            <w:noWrap/>
            <w:vAlign w:val="bottom"/>
            <w:hideMark/>
          </w:tcPr>
          <w:p w14:paraId="547D6AB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9,68%</w:t>
            </w:r>
          </w:p>
        </w:tc>
        <w:tc>
          <w:tcPr>
            <w:tcW w:w="666" w:type="dxa"/>
            <w:shd w:val="clear" w:color="000000" w:fill="FFFF00"/>
            <w:noWrap/>
            <w:vAlign w:val="bottom"/>
            <w:hideMark/>
          </w:tcPr>
          <w:p w14:paraId="6A7481C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13,46%</w:t>
            </w:r>
          </w:p>
        </w:tc>
        <w:tc>
          <w:tcPr>
            <w:tcW w:w="666" w:type="dxa"/>
            <w:shd w:val="clear" w:color="000000" w:fill="FFFF00"/>
            <w:noWrap/>
            <w:vAlign w:val="bottom"/>
            <w:hideMark/>
          </w:tcPr>
          <w:p w14:paraId="12A3236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18,75%</w:t>
            </w:r>
          </w:p>
        </w:tc>
        <w:tc>
          <w:tcPr>
            <w:tcW w:w="666" w:type="dxa"/>
            <w:shd w:val="clear" w:color="000000" w:fill="FFFF00"/>
            <w:noWrap/>
            <w:vAlign w:val="bottom"/>
            <w:hideMark/>
          </w:tcPr>
          <w:p w14:paraId="17911EA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17,24%</w:t>
            </w:r>
          </w:p>
        </w:tc>
        <w:tc>
          <w:tcPr>
            <w:tcW w:w="457" w:type="dxa"/>
            <w:shd w:val="clear" w:color="000000" w:fill="FFFF00"/>
            <w:noWrap/>
            <w:vAlign w:val="bottom"/>
            <w:hideMark/>
          </w:tcPr>
          <w:p w14:paraId="35519B0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15,56%</w:t>
            </w:r>
          </w:p>
        </w:tc>
        <w:tc>
          <w:tcPr>
            <w:tcW w:w="477" w:type="dxa"/>
            <w:shd w:val="clear" w:color="000000" w:fill="FFFF00"/>
            <w:noWrap/>
            <w:vAlign w:val="bottom"/>
            <w:hideMark/>
          </w:tcPr>
          <w:p w14:paraId="16B605E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25,00%</w:t>
            </w:r>
          </w:p>
        </w:tc>
        <w:tc>
          <w:tcPr>
            <w:tcW w:w="589" w:type="dxa"/>
            <w:shd w:val="clear" w:color="000000" w:fill="FFFF00"/>
            <w:noWrap/>
            <w:vAlign w:val="bottom"/>
            <w:hideMark/>
          </w:tcPr>
          <w:p w14:paraId="600D7A5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5,00%</w:t>
            </w:r>
          </w:p>
        </w:tc>
        <w:tc>
          <w:tcPr>
            <w:tcW w:w="589" w:type="dxa"/>
            <w:shd w:val="clear" w:color="000000" w:fill="FFFF00"/>
            <w:noWrap/>
            <w:vAlign w:val="bottom"/>
            <w:hideMark/>
          </w:tcPr>
          <w:p w14:paraId="001BF68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27,27%</w:t>
            </w:r>
          </w:p>
        </w:tc>
        <w:tc>
          <w:tcPr>
            <w:tcW w:w="589" w:type="dxa"/>
            <w:shd w:val="clear" w:color="000000" w:fill="FFFF00"/>
            <w:noWrap/>
            <w:vAlign w:val="bottom"/>
            <w:hideMark/>
          </w:tcPr>
          <w:p w14:paraId="4BCDBAD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20,69%</w:t>
            </w:r>
          </w:p>
        </w:tc>
        <w:tc>
          <w:tcPr>
            <w:tcW w:w="589" w:type="dxa"/>
            <w:shd w:val="clear" w:color="000000" w:fill="FFFF00"/>
            <w:noWrap/>
            <w:vAlign w:val="bottom"/>
            <w:hideMark/>
          </w:tcPr>
          <w:p w14:paraId="2E849DA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4,76%</w:t>
            </w:r>
          </w:p>
        </w:tc>
        <w:tc>
          <w:tcPr>
            <w:tcW w:w="589" w:type="dxa"/>
            <w:shd w:val="clear" w:color="000000" w:fill="FFFF00"/>
            <w:noWrap/>
            <w:vAlign w:val="bottom"/>
            <w:hideMark/>
          </w:tcPr>
          <w:p w14:paraId="309FBFB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9,38%</w:t>
            </w:r>
          </w:p>
        </w:tc>
      </w:tr>
      <w:tr w:rsidR="00F73E44" w:rsidRPr="00F73E44" w14:paraId="3EBCBA85" w14:textId="77777777" w:rsidTr="00F73E44">
        <w:trPr>
          <w:trHeight w:val="274"/>
        </w:trPr>
        <w:tc>
          <w:tcPr>
            <w:tcW w:w="3410" w:type="dxa"/>
            <w:shd w:val="clear" w:color="auto" w:fill="auto"/>
            <w:noWrap/>
            <w:vAlign w:val="bottom"/>
            <w:hideMark/>
          </w:tcPr>
          <w:p w14:paraId="397F1473"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finished in 3 years</w:t>
            </w:r>
          </w:p>
        </w:tc>
        <w:tc>
          <w:tcPr>
            <w:tcW w:w="666" w:type="dxa"/>
            <w:shd w:val="clear" w:color="auto" w:fill="auto"/>
            <w:noWrap/>
            <w:vAlign w:val="bottom"/>
            <w:hideMark/>
          </w:tcPr>
          <w:p w14:paraId="5B40556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43</w:t>
            </w:r>
          </w:p>
        </w:tc>
        <w:tc>
          <w:tcPr>
            <w:tcW w:w="666" w:type="dxa"/>
            <w:shd w:val="clear" w:color="auto" w:fill="auto"/>
            <w:noWrap/>
            <w:vAlign w:val="bottom"/>
            <w:hideMark/>
          </w:tcPr>
          <w:p w14:paraId="4E19DB5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32</w:t>
            </w:r>
          </w:p>
        </w:tc>
        <w:tc>
          <w:tcPr>
            <w:tcW w:w="666" w:type="dxa"/>
            <w:shd w:val="clear" w:color="auto" w:fill="auto"/>
            <w:noWrap/>
            <w:vAlign w:val="bottom"/>
            <w:hideMark/>
          </w:tcPr>
          <w:p w14:paraId="50FF660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26</w:t>
            </w:r>
          </w:p>
        </w:tc>
        <w:tc>
          <w:tcPr>
            <w:tcW w:w="666" w:type="dxa"/>
            <w:shd w:val="clear" w:color="auto" w:fill="auto"/>
            <w:noWrap/>
            <w:vAlign w:val="bottom"/>
            <w:hideMark/>
          </w:tcPr>
          <w:p w14:paraId="70FAE05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w:t>
            </w:r>
          </w:p>
        </w:tc>
        <w:tc>
          <w:tcPr>
            <w:tcW w:w="666" w:type="dxa"/>
            <w:shd w:val="clear" w:color="auto" w:fill="auto"/>
            <w:noWrap/>
            <w:vAlign w:val="bottom"/>
            <w:hideMark/>
          </w:tcPr>
          <w:p w14:paraId="637CEE0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13</w:t>
            </w:r>
          </w:p>
        </w:tc>
        <w:tc>
          <w:tcPr>
            <w:tcW w:w="457" w:type="dxa"/>
            <w:shd w:val="clear" w:color="auto" w:fill="auto"/>
            <w:noWrap/>
            <w:vAlign w:val="bottom"/>
            <w:hideMark/>
          </w:tcPr>
          <w:p w14:paraId="4AC4519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15</w:t>
            </w:r>
          </w:p>
        </w:tc>
        <w:tc>
          <w:tcPr>
            <w:tcW w:w="477" w:type="dxa"/>
            <w:shd w:val="clear" w:color="auto" w:fill="auto"/>
            <w:noWrap/>
            <w:vAlign w:val="bottom"/>
            <w:hideMark/>
          </w:tcPr>
          <w:p w14:paraId="687AFFE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12</w:t>
            </w:r>
          </w:p>
        </w:tc>
        <w:tc>
          <w:tcPr>
            <w:tcW w:w="589" w:type="dxa"/>
            <w:shd w:val="clear" w:color="auto" w:fill="auto"/>
            <w:noWrap/>
            <w:vAlign w:val="bottom"/>
            <w:hideMark/>
          </w:tcPr>
          <w:p w14:paraId="51B7DF9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w:t>
            </w:r>
          </w:p>
        </w:tc>
        <w:tc>
          <w:tcPr>
            <w:tcW w:w="589" w:type="dxa"/>
            <w:shd w:val="clear" w:color="auto" w:fill="auto"/>
            <w:noWrap/>
            <w:vAlign w:val="bottom"/>
            <w:hideMark/>
          </w:tcPr>
          <w:p w14:paraId="16087C5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15</w:t>
            </w:r>
          </w:p>
        </w:tc>
        <w:tc>
          <w:tcPr>
            <w:tcW w:w="589" w:type="dxa"/>
            <w:shd w:val="clear" w:color="auto" w:fill="auto"/>
            <w:noWrap/>
            <w:vAlign w:val="bottom"/>
            <w:hideMark/>
          </w:tcPr>
          <w:p w14:paraId="5E96039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14</w:t>
            </w:r>
          </w:p>
        </w:tc>
        <w:tc>
          <w:tcPr>
            <w:tcW w:w="589" w:type="dxa"/>
            <w:shd w:val="clear" w:color="auto" w:fill="auto"/>
            <w:noWrap/>
            <w:vAlign w:val="bottom"/>
            <w:hideMark/>
          </w:tcPr>
          <w:p w14:paraId="3C13D13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5F4D979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104AD8B6" w14:textId="77777777" w:rsidTr="00F73E44">
        <w:trPr>
          <w:trHeight w:val="274"/>
        </w:trPr>
        <w:tc>
          <w:tcPr>
            <w:tcW w:w="3410" w:type="dxa"/>
            <w:shd w:val="clear" w:color="auto" w:fill="auto"/>
            <w:noWrap/>
            <w:vAlign w:val="bottom"/>
            <w:hideMark/>
          </w:tcPr>
          <w:p w14:paraId="694C4B2B"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finished in 4 years</w:t>
            </w:r>
          </w:p>
        </w:tc>
        <w:tc>
          <w:tcPr>
            <w:tcW w:w="666" w:type="dxa"/>
            <w:shd w:val="clear" w:color="auto" w:fill="auto"/>
            <w:noWrap/>
            <w:vAlign w:val="bottom"/>
            <w:hideMark/>
          </w:tcPr>
          <w:p w14:paraId="2EEC9C1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11</w:t>
            </w:r>
          </w:p>
        </w:tc>
        <w:tc>
          <w:tcPr>
            <w:tcW w:w="666" w:type="dxa"/>
            <w:shd w:val="clear" w:color="auto" w:fill="auto"/>
            <w:noWrap/>
            <w:vAlign w:val="bottom"/>
            <w:hideMark/>
          </w:tcPr>
          <w:p w14:paraId="462C242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c>
          <w:tcPr>
            <w:tcW w:w="666" w:type="dxa"/>
            <w:shd w:val="clear" w:color="auto" w:fill="auto"/>
            <w:noWrap/>
            <w:vAlign w:val="bottom"/>
            <w:hideMark/>
          </w:tcPr>
          <w:p w14:paraId="267395D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666" w:type="dxa"/>
            <w:shd w:val="clear" w:color="auto" w:fill="auto"/>
            <w:noWrap/>
            <w:vAlign w:val="bottom"/>
            <w:hideMark/>
          </w:tcPr>
          <w:p w14:paraId="3B47BF8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666" w:type="dxa"/>
            <w:shd w:val="clear" w:color="auto" w:fill="auto"/>
            <w:noWrap/>
            <w:vAlign w:val="bottom"/>
            <w:hideMark/>
          </w:tcPr>
          <w:p w14:paraId="4A8C86B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457" w:type="dxa"/>
            <w:shd w:val="clear" w:color="auto" w:fill="auto"/>
            <w:noWrap/>
            <w:vAlign w:val="bottom"/>
            <w:hideMark/>
          </w:tcPr>
          <w:p w14:paraId="0C1A374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477" w:type="dxa"/>
            <w:shd w:val="clear" w:color="auto" w:fill="auto"/>
            <w:noWrap/>
            <w:vAlign w:val="bottom"/>
            <w:hideMark/>
          </w:tcPr>
          <w:p w14:paraId="64C6D21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89" w:type="dxa"/>
            <w:shd w:val="clear" w:color="auto" w:fill="auto"/>
            <w:noWrap/>
            <w:vAlign w:val="bottom"/>
            <w:hideMark/>
          </w:tcPr>
          <w:p w14:paraId="3A75B00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589" w:type="dxa"/>
            <w:shd w:val="clear" w:color="auto" w:fill="auto"/>
            <w:noWrap/>
            <w:vAlign w:val="bottom"/>
            <w:hideMark/>
          </w:tcPr>
          <w:p w14:paraId="4FEE5B2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062AB40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2F48CBA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16BA9DF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3B731EA5" w14:textId="77777777" w:rsidTr="00F73E44">
        <w:trPr>
          <w:trHeight w:val="274"/>
        </w:trPr>
        <w:tc>
          <w:tcPr>
            <w:tcW w:w="3410" w:type="dxa"/>
            <w:shd w:val="clear" w:color="auto" w:fill="auto"/>
            <w:noWrap/>
            <w:vAlign w:val="bottom"/>
            <w:hideMark/>
          </w:tcPr>
          <w:p w14:paraId="226878A3"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finished in 5 years</w:t>
            </w:r>
          </w:p>
        </w:tc>
        <w:tc>
          <w:tcPr>
            <w:tcW w:w="666" w:type="dxa"/>
            <w:shd w:val="clear" w:color="auto" w:fill="auto"/>
            <w:noWrap/>
            <w:vAlign w:val="bottom"/>
            <w:hideMark/>
          </w:tcPr>
          <w:p w14:paraId="1CE8D9B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666" w:type="dxa"/>
            <w:shd w:val="clear" w:color="auto" w:fill="auto"/>
            <w:noWrap/>
            <w:vAlign w:val="bottom"/>
            <w:hideMark/>
          </w:tcPr>
          <w:p w14:paraId="2BF5D6F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666" w:type="dxa"/>
            <w:shd w:val="clear" w:color="auto" w:fill="auto"/>
            <w:noWrap/>
            <w:vAlign w:val="bottom"/>
            <w:hideMark/>
          </w:tcPr>
          <w:p w14:paraId="1143A6A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666" w:type="dxa"/>
            <w:shd w:val="clear" w:color="auto" w:fill="auto"/>
            <w:noWrap/>
            <w:vAlign w:val="bottom"/>
            <w:hideMark/>
          </w:tcPr>
          <w:p w14:paraId="6B5C487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666" w:type="dxa"/>
            <w:shd w:val="clear" w:color="auto" w:fill="auto"/>
            <w:noWrap/>
            <w:vAlign w:val="bottom"/>
            <w:hideMark/>
          </w:tcPr>
          <w:p w14:paraId="4E554FE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457" w:type="dxa"/>
            <w:shd w:val="clear" w:color="auto" w:fill="auto"/>
            <w:noWrap/>
            <w:vAlign w:val="bottom"/>
            <w:hideMark/>
          </w:tcPr>
          <w:p w14:paraId="39E82E9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477" w:type="dxa"/>
            <w:shd w:val="clear" w:color="auto" w:fill="auto"/>
            <w:noWrap/>
            <w:vAlign w:val="bottom"/>
            <w:hideMark/>
          </w:tcPr>
          <w:p w14:paraId="1B50E5A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89" w:type="dxa"/>
            <w:shd w:val="clear" w:color="auto" w:fill="auto"/>
            <w:noWrap/>
            <w:vAlign w:val="bottom"/>
            <w:hideMark/>
          </w:tcPr>
          <w:p w14:paraId="0986D60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89" w:type="dxa"/>
            <w:shd w:val="clear" w:color="auto" w:fill="auto"/>
            <w:noWrap/>
            <w:vAlign w:val="bottom"/>
            <w:hideMark/>
          </w:tcPr>
          <w:p w14:paraId="14CD2096"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1C67D8C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56F3622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5208ECD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37B939DB" w14:textId="77777777" w:rsidTr="00F73E44">
        <w:trPr>
          <w:trHeight w:val="274"/>
        </w:trPr>
        <w:tc>
          <w:tcPr>
            <w:tcW w:w="3410" w:type="dxa"/>
            <w:shd w:val="clear" w:color="auto" w:fill="auto"/>
            <w:noWrap/>
            <w:vAlign w:val="bottom"/>
            <w:hideMark/>
          </w:tcPr>
          <w:p w14:paraId="4A6B634D"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Number of students who finished in 6+ years</w:t>
            </w:r>
          </w:p>
        </w:tc>
        <w:tc>
          <w:tcPr>
            <w:tcW w:w="666" w:type="dxa"/>
            <w:shd w:val="clear" w:color="auto" w:fill="auto"/>
            <w:noWrap/>
            <w:vAlign w:val="bottom"/>
            <w:hideMark/>
          </w:tcPr>
          <w:p w14:paraId="14CD662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666" w:type="dxa"/>
            <w:shd w:val="clear" w:color="auto" w:fill="auto"/>
            <w:noWrap/>
            <w:vAlign w:val="bottom"/>
            <w:hideMark/>
          </w:tcPr>
          <w:p w14:paraId="26D3BBB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666" w:type="dxa"/>
            <w:shd w:val="clear" w:color="auto" w:fill="auto"/>
            <w:noWrap/>
            <w:vAlign w:val="bottom"/>
            <w:hideMark/>
          </w:tcPr>
          <w:p w14:paraId="23D4DFA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666" w:type="dxa"/>
            <w:shd w:val="clear" w:color="auto" w:fill="auto"/>
            <w:noWrap/>
            <w:vAlign w:val="bottom"/>
            <w:hideMark/>
          </w:tcPr>
          <w:p w14:paraId="3895D04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666" w:type="dxa"/>
            <w:shd w:val="clear" w:color="auto" w:fill="auto"/>
            <w:noWrap/>
            <w:vAlign w:val="bottom"/>
            <w:hideMark/>
          </w:tcPr>
          <w:p w14:paraId="66642B3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457" w:type="dxa"/>
            <w:shd w:val="clear" w:color="auto" w:fill="auto"/>
            <w:noWrap/>
            <w:vAlign w:val="bottom"/>
            <w:hideMark/>
          </w:tcPr>
          <w:p w14:paraId="2BDB3E7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477" w:type="dxa"/>
            <w:shd w:val="clear" w:color="auto" w:fill="auto"/>
            <w:noWrap/>
            <w:vAlign w:val="bottom"/>
            <w:hideMark/>
          </w:tcPr>
          <w:p w14:paraId="14F73DE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89" w:type="dxa"/>
            <w:shd w:val="clear" w:color="auto" w:fill="auto"/>
            <w:noWrap/>
            <w:vAlign w:val="bottom"/>
            <w:hideMark/>
          </w:tcPr>
          <w:p w14:paraId="6C0DCFD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589" w:type="dxa"/>
            <w:shd w:val="clear" w:color="auto" w:fill="auto"/>
            <w:noWrap/>
            <w:vAlign w:val="bottom"/>
            <w:hideMark/>
          </w:tcPr>
          <w:p w14:paraId="68EBECB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3DE4C82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0CE039D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1116EE1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7F068B91" w14:textId="77777777" w:rsidTr="00F73E44">
        <w:trPr>
          <w:trHeight w:val="274"/>
        </w:trPr>
        <w:tc>
          <w:tcPr>
            <w:tcW w:w="3410" w:type="dxa"/>
            <w:shd w:val="clear" w:color="auto" w:fill="auto"/>
            <w:noWrap/>
            <w:vAlign w:val="bottom"/>
            <w:hideMark/>
          </w:tcPr>
          <w:p w14:paraId="57ED5B4D"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time to complete studies (years)</w:t>
            </w:r>
          </w:p>
        </w:tc>
        <w:tc>
          <w:tcPr>
            <w:tcW w:w="666" w:type="dxa"/>
            <w:shd w:val="clear" w:color="000000" w:fill="FFFF00"/>
            <w:noWrap/>
            <w:vAlign w:val="bottom"/>
            <w:hideMark/>
          </w:tcPr>
          <w:p w14:paraId="47D4838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3,50</w:t>
            </w:r>
          </w:p>
        </w:tc>
        <w:tc>
          <w:tcPr>
            <w:tcW w:w="666" w:type="dxa"/>
            <w:shd w:val="clear" w:color="000000" w:fill="FFFF00"/>
            <w:noWrap/>
            <w:vAlign w:val="bottom"/>
            <w:hideMark/>
          </w:tcPr>
          <w:p w14:paraId="3EC66A6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3,48</w:t>
            </w:r>
          </w:p>
        </w:tc>
        <w:tc>
          <w:tcPr>
            <w:tcW w:w="666" w:type="dxa"/>
            <w:shd w:val="clear" w:color="000000" w:fill="FFFF00"/>
            <w:noWrap/>
            <w:vAlign w:val="bottom"/>
            <w:hideMark/>
          </w:tcPr>
          <w:p w14:paraId="5CEC7FC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3,19</w:t>
            </w:r>
          </w:p>
        </w:tc>
        <w:tc>
          <w:tcPr>
            <w:tcW w:w="666" w:type="dxa"/>
            <w:shd w:val="clear" w:color="000000" w:fill="FFFF00"/>
            <w:noWrap/>
            <w:vAlign w:val="bottom"/>
            <w:hideMark/>
          </w:tcPr>
          <w:p w14:paraId="77EFD6E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3,07</w:t>
            </w:r>
          </w:p>
        </w:tc>
        <w:tc>
          <w:tcPr>
            <w:tcW w:w="666" w:type="dxa"/>
            <w:shd w:val="clear" w:color="000000" w:fill="FFFF00"/>
            <w:noWrap/>
            <w:vAlign w:val="bottom"/>
            <w:hideMark/>
          </w:tcPr>
          <w:p w14:paraId="471355C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3,13</w:t>
            </w:r>
          </w:p>
        </w:tc>
        <w:tc>
          <w:tcPr>
            <w:tcW w:w="457" w:type="dxa"/>
            <w:shd w:val="clear" w:color="000000" w:fill="FFFF00"/>
            <w:noWrap/>
            <w:vAlign w:val="bottom"/>
            <w:hideMark/>
          </w:tcPr>
          <w:p w14:paraId="4BCF47D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3,21</w:t>
            </w:r>
          </w:p>
        </w:tc>
        <w:tc>
          <w:tcPr>
            <w:tcW w:w="477" w:type="dxa"/>
            <w:shd w:val="clear" w:color="000000" w:fill="FFFF00"/>
            <w:noWrap/>
            <w:vAlign w:val="bottom"/>
            <w:hideMark/>
          </w:tcPr>
          <w:p w14:paraId="6A0460B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3,00</w:t>
            </w:r>
          </w:p>
        </w:tc>
        <w:tc>
          <w:tcPr>
            <w:tcW w:w="589" w:type="dxa"/>
            <w:shd w:val="clear" w:color="000000" w:fill="FFFF00"/>
            <w:noWrap/>
            <w:vAlign w:val="bottom"/>
            <w:hideMark/>
          </w:tcPr>
          <w:p w14:paraId="45003E1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3,11</w:t>
            </w:r>
          </w:p>
        </w:tc>
        <w:tc>
          <w:tcPr>
            <w:tcW w:w="589" w:type="dxa"/>
            <w:shd w:val="clear" w:color="000000" w:fill="FFFF00"/>
            <w:noWrap/>
            <w:vAlign w:val="bottom"/>
            <w:hideMark/>
          </w:tcPr>
          <w:p w14:paraId="355B468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3,00</w:t>
            </w:r>
          </w:p>
        </w:tc>
        <w:tc>
          <w:tcPr>
            <w:tcW w:w="589" w:type="dxa"/>
            <w:shd w:val="clear" w:color="000000" w:fill="FFFF00"/>
            <w:noWrap/>
            <w:vAlign w:val="bottom"/>
            <w:hideMark/>
          </w:tcPr>
          <w:p w14:paraId="09AEB0F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3,00</w:t>
            </w:r>
          </w:p>
        </w:tc>
        <w:tc>
          <w:tcPr>
            <w:tcW w:w="589" w:type="dxa"/>
            <w:shd w:val="clear" w:color="000000" w:fill="FFFF00"/>
            <w:noWrap/>
            <w:vAlign w:val="bottom"/>
            <w:hideMark/>
          </w:tcPr>
          <w:p w14:paraId="0DC8E05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89" w:type="dxa"/>
            <w:shd w:val="clear" w:color="000000" w:fill="FFFF00"/>
            <w:noWrap/>
            <w:vAlign w:val="bottom"/>
            <w:hideMark/>
          </w:tcPr>
          <w:p w14:paraId="6E52F17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551AD0A2" w14:textId="77777777" w:rsidTr="00F73E44">
        <w:trPr>
          <w:trHeight w:val="274"/>
        </w:trPr>
        <w:tc>
          <w:tcPr>
            <w:tcW w:w="3410" w:type="dxa"/>
            <w:shd w:val="clear" w:color="auto" w:fill="auto"/>
            <w:noWrap/>
            <w:vAlign w:val="bottom"/>
            <w:hideMark/>
          </w:tcPr>
          <w:p w14:paraId="392526FF"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Rate of students who have completed the studies in the prescribed period</w:t>
            </w:r>
          </w:p>
        </w:tc>
        <w:tc>
          <w:tcPr>
            <w:tcW w:w="666" w:type="dxa"/>
            <w:shd w:val="clear" w:color="000000" w:fill="FFFF00"/>
            <w:noWrap/>
            <w:vAlign w:val="bottom"/>
            <w:hideMark/>
          </w:tcPr>
          <w:p w14:paraId="6155DF1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46,74%</w:t>
            </w:r>
          </w:p>
        </w:tc>
        <w:tc>
          <w:tcPr>
            <w:tcW w:w="666" w:type="dxa"/>
            <w:shd w:val="clear" w:color="000000" w:fill="FFFF00"/>
            <w:noWrap/>
            <w:vAlign w:val="bottom"/>
            <w:hideMark/>
          </w:tcPr>
          <w:p w14:paraId="365BBEF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51,61%</w:t>
            </w:r>
          </w:p>
        </w:tc>
        <w:tc>
          <w:tcPr>
            <w:tcW w:w="666" w:type="dxa"/>
            <w:shd w:val="clear" w:color="000000" w:fill="FFFF00"/>
            <w:noWrap/>
            <w:vAlign w:val="bottom"/>
            <w:hideMark/>
          </w:tcPr>
          <w:p w14:paraId="78B99BC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50,00%</w:t>
            </w:r>
          </w:p>
        </w:tc>
        <w:tc>
          <w:tcPr>
            <w:tcW w:w="666" w:type="dxa"/>
            <w:shd w:val="clear" w:color="000000" w:fill="FFFF00"/>
            <w:noWrap/>
            <w:vAlign w:val="bottom"/>
            <w:hideMark/>
          </w:tcPr>
          <w:p w14:paraId="039A659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58,33%</w:t>
            </w:r>
          </w:p>
        </w:tc>
        <w:tc>
          <w:tcPr>
            <w:tcW w:w="666" w:type="dxa"/>
            <w:shd w:val="clear" w:color="000000" w:fill="FFFF00"/>
            <w:noWrap/>
            <w:vAlign w:val="bottom"/>
            <w:hideMark/>
          </w:tcPr>
          <w:p w14:paraId="5538C14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44,83%</w:t>
            </w:r>
          </w:p>
        </w:tc>
        <w:tc>
          <w:tcPr>
            <w:tcW w:w="457" w:type="dxa"/>
            <w:shd w:val="clear" w:color="000000" w:fill="FFFF00"/>
            <w:noWrap/>
            <w:vAlign w:val="bottom"/>
            <w:hideMark/>
          </w:tcPr>
          <w:p w14:paraId="7D5A9B3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33,33%</w:t>
            </w:r>
          </w:p>
        </w:tc>
        <w:tc>
          <w:tcPr>
            <w:tcW w:w="477" w:type="dxa"/>
            <w:shd w:val="clear" w:color="000000" w:fill="FFFF00"/>
            <w:noWrap/>
            <w:vAlign w:val="bottom"/>
            <w:hideMark/>
          </w:tcPr>
          <w:p w14:paraId="1800E36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50,00%</w:t>
            </w:r>
          </w:p>
        </w:tc>
        <w:tc>
          <w:tcPr>
            <w:tcW w:w="589" w:type="dxa"/>
            <w:shd w:val="clear" w:color="000000" w:fill="FFFF00"/>
            <w:noWrap/>
            <w:vAlign w:val="bottom"/>
            <w:hideMark/>
          </w:tcPr>
          <w:p w14:paraId="75207AD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40,00%</w:t>
            </w:r>
          </w:p>
        </w:tc>
        <w:tc>
          <w:tcPr>
            <w:tcW w:w="589" w:type="dxa"/>
            <w:shd w:val="clear" w:color="000000" w:fill="FFFF00"/>
            <w:noWrap/>
            <w:vAlign w:val="bottom"/>
            <w:hideMark/>
          </w:tcPr>
          <w:p w14:paraId="7A16AD6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45,45%</w:t>
            </w:r>
          </w:p>
        </w:tc>
        <w:tc>
          <w:tcPr>
            <w:tcW w:w="589" w:type="dxa"/>
            <w:shd w:val="clear" w:color="000000" w:fill="FFFF00"/>
            <w:noWrap/>
            <w:vAlign w:val="bottom"/>
            <w:hideMark/>
          </w:tcPr>
          <w:p w14:paraId="530733F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48,28%</w:t>
            </w:r>
          </w:p>
        </w:tc>
        <w:tc>
          <w:tcPr>
            <w:tcW w:w="589" w:type="dxa"/>
            <w:shd w:val="clear" w:color="000000" w:fill="FFFF00"/>
            <w:noWrap/>
            <w:vAlign w:val="bottom"/>
            <w:hideMark/>
          </w:tcPr>
          <w:p w14:paraId="5660713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89" w:type="dxa"/>
            <w:shd w:val="clear" w:color="000000" w:fill="FFFF00"/>
            <w:noWrap/>
            <w:vAlign w:val="bottom"/>
            <w:hideMark/>
          </w:tcPr>
          <w:p w14:paraId="4CE3AAC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1306559B" w14:textId="77777777" w:rsidTr="00F73E44">
        <w:trPr>
          <w:trHeight w:val="274"/>
        </w:trPr>
        <w:tc>
          <w:tcPr>
            <w:tcW w:w="3410" w:type="dxa"/>
            <w:shd w:val="clear" w:color="auto" w:fill="auto"/>
            <w:noWrap/>
            <w:vAlign w:val="bottom"/>
            <w:hideMark/>
          </w:tcPr>
          <w:p w14:paraId="00C2AFDF"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lastRenderedPageBreak/>
              <w:t>Rate of students who have not completed the studies in the prescribed period</w:t>
            </w:r>
          </w:p>
        </w:tc>
        <w:tc>
          <w:tcPr>
            <w:tcW w:w="666" w:type="dxa"/>
            <w:shd w:val="clear" w:color="000000" w:fill="FFFF00"/>
            <w:noWrap/>
            <w:vAlign w:val="bottom"/>
            <w:hideMark/>
          </w:tcPr>
          <w:p w14:paraId="47E1A96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20,65%</w:t>
            </w:r>
          </w:p>
        </w:tc>
        <w:tc>
          <w:tcPr>
            <w:tcW w:w="666" w:type="dxa"/>
            <w:shd w:val="clear" w:color="000000" w:fill="FFFF00"/>
            <w:noWrap/>
            <w:vAlign w:val="bottom"/>
            <w:hideMark/>
          </w:tcPr>
          <w:p w14:paraId="372C680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19,35%</w:t>
            </w:r>
          </w:p>
        </w:tc>
        <w:tc>
          <w:tcPr>
            <w:tcW w:w="666" w:type="dxa"/>
            <w:shd w:val="clear" w:color="000000" w:fill="FFFF00"/>
            <w:noWrap/>
            <w:vAlign w:val="bottom"/>
            <w:hideMark/>
          </w:tcPr>
          <w:p w14:paraId="3DA0904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9,62%</w:t>
            </w:r>
          </w:p>
        </w:tc>
        <w:tc>
          <w:tcPr>
            <w:tcW w:w="666" w:type="dxa"/>
            <w:shd w:val="clear" w:color="000000" w:fill="FFFF00"/>
            <w:noWrap/>
            <w:vAlign w:val="bottom"/>
            <w:hideMark/>
          </w:tcPr>
          <w:p w14:paraId="53CC515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4,17%</w:t>
            </w:r>
          </w:p>
        </w:tc>
        <w:tc>
          <w:tcPr>
            <w:tcW w:w="666" w:type="dxa"/>
            <w:shd w:val="clear" w:color="000000" w:fill="FFFF00"/>
            <w:noWrap/>
            <w:vAlign w:val="bottom"/>
            <w:hideMark/>
          </w:tcPr>
          <w:p w14:paraId="6059EE2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6,90%</w:t>
            </w:r>
          </w:p>
        </w:tc>
        <w:tc>
          <w:tcPr>
            <w:tcW w:w="457" w:type="dxa"/>
            <w:shd w:val="clear" w:color="000000" w:fill="FFFF00"/>
            <w:noWrap/>
            <w:vAlign w:val="bottom"/>
            <w:hideMark/>
          </w:tcPr>
          <w:p w14:paraId="7512C6D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8,89%</w:t>
            </w:r>
          </w:p>
        </w:tc>
        <w:tc>
          <w:tcPr>
            <w:tcW w:w="477" w:type="dxa"/>
            <w:shd w:val="clear" w:color="000000" w:fill="FFFF00"/>
            <w:noWrap/>
            <w:vAlign w:val="bottom"/>
            <w:hideMark/>
          </w:tcPr>
          <w:p w14:paraId="6C63943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89" w:type="dxa"/>
            <w:shd w:val="clear" w:color="000000" w:fill="FFFF00"/>
            <w:noWrap/>
            <w:vAlign w:val="bottom"/>
            <w:hideMark/>
          </w:tcPr>
          <w:p w14:paraId="433A58C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5,00%</w:t>
            </w:r>
          </w:p>
        </w:tc>
        <w:tc>
          <w:tcPr>
            <w:tcW w:w="589" w:type="dxa"/>
            <w:shd w:val="clear" w:color="000000" w:fill="FFFF00"/>
            <w:noWrap/>
            <w:vAlign w:val="bottom"/>
            <w:hideMark/>
          </w:tcPr>
          <w:p w14:paraId="306D815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89" w:type="dxa"/>
            <w:shd w:val="clear" w:color="000000" w:fill="FFFF00"/>
            <w:noWrap/>
            <w:vAlign w:val="bottom"/>
            <w:hideMark/>
          </w:tcPr>
          <w:p w14:paraId="7407004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89" w:type="dxa"/>
            <w:shd w:val="clear" w:color="000000" w:fill="FFFF00"/>
            <w:noWrap/>
            <w:vAlign w:val="bottom"/>
            <w:hideMark/>
          </w:tcPr>
          <w:p w14:paraId="4BA192C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89" w:type="dxa"/>
            <w:shd w:val="clear" w:color="000000" w:fill="FFFF00"/>
            <w:noWrap/>
            <w:vAlign w:val="bottom"/>
            <w:hideMark/>
          </w:tcPr>
          <w:p w14:paraId="1089D6E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7FD08C9E" w14:textId="77777777" w:rsidTr="00F73E44">
        <w:trPr>
          <w:trHeight w:val="274"/>
        </w:trPr>
        <w:tc>
          <w:tcPr>
            <w:tcW w:w="3410" w:type="dxa"/>
            <w:shd w:val="clear" w:color="auto" w:fill="auto"/>
            <w:noWrap/>
            <w:vAlign w:val="bottom"/>
            <w:hideMark/>
          </w:tcPr>
          <w:p w14:paraId="750ECE2F" w14:textId="77777777" w:rsidR="00F73E44" w:rsidRPr="00F73E44" w:rsidRDefault="00F73E44" w:rsidP="00F73E44">
            <w:pPr>
              <w:spacing w:after="0" w:line="240" w:lineRule="auto"/>
              <w:rPr>
                <w:rFonts w:ascii="Cambria" w:eastAsia="Times New Roman" w:hAnsi="Cambria" w:cs="Calibri"/>
                <w:color w:val="000000"/>
                <w:lang w:val="en-MK"/>
              </w:rPr>
            </w:pPr>
            <w:r w:rsidRPr="00F73E44">
              <w:rPr>
                <w:rFonts w:ascii="Cambria" w:eastAsia="Times New Roman" w:hAnsi="Cambria" w:cs="Calibri"/>
                <w:color w:val="000000"/>
                <w:lang w:val="en-MK"/>
              </w:rPr>
              <w:t>Rate of graduate students</w:t>
            </w:r>
          </w:p>
        </w:tc>
        <w:tc>
          <w:tcPr>
            <w:tcW w:w="666" w:type="dxa"/>
            <w:shd w:val="clear" w:color="000000" w:fill="FFFF00"/>
            <w:noWrap/>
            <w:vAlign w:val="bottom"/>
            <w:hideMark/>
          </w:tcPr>
          <w:p w14:paraId="5408C7B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67,39%</w:t>
            </w:r>
          </w:p>
        </w:tc>
        <w:tc>
          <w:tcPr>
            <w:tcW w:w="666" w:type="dxa"/>
            <w:shd w:val="clear" w:color="000000" w:fill="FFFF00"/>
            <w:noWrap/>
            <w:vAlign w:val="bottom"/>
            <w:hideMark/>
          </w:tcPr>
          <w:p w14:paraId="6FE2FEB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70,97%</w:t>
            </w:r>
          </w:p>
        </w:tc>
        <w:tc>
          <w:tcPr>
            <w:tcW w:w="666" w:type="dxa"/>
            <w:shd w:val="clear" w:color="000000" w:fill="FFFF00"/>
            <w:noWrap/>
            <w:vAlign w:val="bottom"/>
            <w:hideMark/>
          </w:tcPr>
          <w:p w14:paraId="72528BA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59,62%</w:t>
            </w:r>
          </w:p>
        </w:tc>
        <w:tc>
          <w:tcPr>
            <w:tcW w:w="666" w:type="dxa"/>
            <w:shd w:val="clear" w:color="000000" w:fill="FFFF00"/>
            <w:noWrap/>
            <w:vAlign w:val="bottom"/>
            <w:hideMark/>
          </w:tcPr>
          <w:p w14:paraId="63C418C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62,50%</w:t>
            </w:r>
          </w:p>
        </w:tc>
        <w:tc>
          <w:tcPr>
            <w:tcW w:w="666" w:type="dxa"/>
            <w:shd w:val="clear" w:color="000000" w:fill="FFFF00"/>
            <w:noWrap/>
            <w:vAlign w:val="bottom"/>
            <w:hideMark/>
          </w:tcPr>
          <w:p w14:paraId="74F74A0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51,72%</w:t>
            </w:r>
          </w:p>
        </w:tc>
        <w:tc>
          <w:tcPr>
            <w:tcW w:w="457" w:type="dxa"/>
            <w:shd w:val="clear" w:color="000000" w:fill="FFFF00"/>
            <w:noWrap/>
            <w:vAlign w:val="bottom"/>
            <w:hideMark/>
          </w:tcPr>
          <w:p w14:paraId="4DE0EB0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42,22%</w:t>
            </w:r>
          </w:p>
        </w:tc>
        <w:tc>
          <w:tcPr>
            <w:tcW w:w="477" w:type="dxa"/>
            <w:shd w:val="clear" w:color="000000" w:fill="FFFF00"/>
            <w:noWrap/>
            <w:vAlign w:val="bottom"/>
            <w:hideMark/>
          </w:tcPr>
          <w:p w14:paraId="48A553C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50,00%</w:t>
            </w:r>
          </w:p>
        </w:tc>
        <w:tc>
          <w:tcPr>
            <w:tcW w:w="589" w:type="dxa"/>
            <w:shd w:val="clear" w:color="000000" w:fill="FFFF00"/>
            <w:noWrap/>
            <w:vAlign w:val="bottom"/>
            <w:hideMark/>
          </w:tcPr>
          <w:p w14:paraId="098B797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45,00%</w:t>
            </w:r>
          </w:p>
        </w:tc>
        <w:tc>
          <w:tcPr>
            <w:tcW w:w="589" w:type="dxa"/>
            <w:shd w:val="clear" w:color="000000" w:fill="FFFF00"/>
            <w:noWrap/>
            <w:vAlign w:val="bottom"/>
            <w:hideMark/>
          </w:tcPr>
          <w:p w14:paraId="46BECBD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45,45%</w:t>
            </w:r>
          </w:p>
        </w:tc>
        <w:tc>
          <w:tcPr>
            <w:tcW w:w="589" w:type="dxa"/>
            <w:shd w:val="clear" w:color="000000" w:fill="FFFF00"/>
            <w:noWrap/>
            <w:vAlign w:val="bottom"/>
            <w:hideMark/>
          </w:tcPr>
          <w:p w14:paraId="209E4D7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48,28%</w:t>
            </w:r>
          </w:p>
        </w:tc>
        <w:tc>
          <w:tcPr>
            <w:tcW w:w="589" w:type="dxa"/>
            <w:shd w:val="clear" w:color="000000" w:fill="FFFF00"/>
            <w:noWrap/>
            <w:vAlign w:val="bottom"/>
            <w:hideMark/>
          </w:tcPr>
          <w:p w14:paraId="740DE88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c>
          <w:tcPr>
            <w:tcW w:w="589" w:type="dxa"/>
            <w:shd w:val="clear" w:color="000000" w:fill="FFFF00"/>
            <w:noWrap/>
            <w:vAlign w:val="bottom"/>
            <w:hideMark/>
          </w:tcPr>
          <w:p w14:paraId="549F56C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0,00%</w:t>
            </w:r>
          </w:p>
        </w:tc>
      </w:tr>
      <w:tr w:rsidR="00F73E44" w:rsidRPr="00F73E44" w14:paraId="4424F55B" w14:textId="77777777" w:rsidTr="00F73E44">
        <w:trPr>
          <w:trHeight w:val="274"/>
        </w:trPr>
        <w:tc>
          <w:tcPr>
            <w:tcW w:w="3410" w:type="dxa"/>
            <w:shd w:val="clear" w:color="auto" w:fill="auto"/>
            <w:noWrap/>
            <w:vAlign w:val="bottom"/>
            <w:hideMark/>
          </w:tcPr>
          <w:p w14:paraId="7EAF8D6B"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GPA of GPA graduates in 3 years</w:t>
            </w:r>
          </w:p>
        </w:tc>
        <w:tc>
          <w:tcPr>
            <w:tcW w:w="666" w:type="dxa"/>
            <w:shd w:val="clear" w:color="auto" w:fill="auto"/>
            <w:noWrap/>
            <w:vAlign w:val="bottom"/>
            <w:hideMark/>
          </w:tcPr>
          <w:p w14:paraId="2FD1442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2,53      </w:t>
            </w:r>
          </w:p>
        </w:tc>
        <w:tc>
          <w:tcPr>
            <w:tcW w:w="666" w:type="dxa"/>
            <w:shd w:val="clear" w:color="auto" w:fill="auto"/>
            <w:noWrap/>
            <w:vAlign w:val="bottom"/>
            <w:hideMark/>
          </w:tcPr>
          <w:p w14:paraId="0A31210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2,49      </w:t>
            </w:r>
          </w:p>
        </w:tc>
        <w:tc>
          <w:tcPr>
            <w:tcW w:w="666" w:type="dxa"/>
            <w:shd w:val="clear" w:color="auto" w:fill="auto"/>
            <w:noWrap/>
            <w:vAlign w:val="bottom"/>
            <w:hideMark/>
          </w:tcPr>
          <w:p w14:paraId="19CCE99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2,32      </w:t>
            </w:r>
          </w:p>
        </w:tc>
        <w:tc>
          <w:tcPr>
            <w:tcW w:w="666" w:type="dxa"/>
            <w:shd w:val="clear" w:color="auto" w:fill="auto"/>
            <w:noWrap/>
            <w:vAlign w:val="bottom"/>
            <w:hideMark/>
          </w:tcPr>
          <w:p w14:paraId="652A8D8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2,62      </w:t>
            </w:r>
          </w:p>
        </w:tc>
        <w:tc>
          <w:tcPr>
            <w:tcW w:w="666" w:type="dxa"/>
            <w:shd w:val="clear" w:color="auto" w:fill="auto"/>
            <w:noWrap/>
            <w:vAlign w:val="bottom"/>
            <w:hideMark/>
          </w:tcPr>
          <w:p w14:paraId="2C84C3B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2,47</w:t>
            </w:r>
          </w:p>
        </w:tc>
        <w:tc>
          <w:tcPr>
            <w:tcW w:w="457" w:type="dxa"/>
            <w:shd w:val="clear" w:color="auto" w:fill="auto"/>
            <w:noWrap/>
            <w:vAlign w:val="bottom"/>
            <w:hideMark/>
          </w:tcPr>
          <w:p w14:paraId="7C563D5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2,83</w:t>
            </w:r>
          </w:p>
        </w:tc>
        <w:tc>
          <w:tcPr>
            <w:tcW w:w="477" w:type="dxa"/>
            <w:shd w:val="clear" w:color="auto" w:fill="auto"/>
            <w:noWrap/>
            <w:vAlign w:val="bottom"/>
            <w:hideMark/>
          </w:tcPr>
          <w:p w14:paraId="137C335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2,76</w:t>
            </w:r>
          </w:p>
        </w:tc>
        <w:tc>
          <w:tcPr>
            <w:tcW w:w="589" w:type="dxa"/>
            <w:shd w:val="clear" w:color="auto" w:fill="auto"/>
            <w:noWrap/>
            <w:vAlign w:val="bottom"/>
            <w:hideMark/>
          </w:tcPr>
          <w:p w14:paraId="1ECA201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589" w:type="dxa"/>
            <w:shd w:val="clear" w:color="auto" w:fill="auto"/>
            <w:noWrap/>
            <w:vAlign w:val="bottom"/>
            <w:hideMark/>
          </w:tcPr>
          <w:p w14:paraId="4B3EE96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2,59</w:t>
            </w:r>
          </w:p>
        </w:tc>
        <w:tc>
          <w:tcPr>
            <w:tcW w:w="589" w:type="dxa"/>
            <w:shd w:val="clear" w:color="auto" w:fill="auto"/>
            <w:noWrap/>
            <w:vAlign w:val="bottom"/>
            <w:hideMark/>
          </w:tcPr>
          <w:p w14:paraId="478BF6D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w:t>
            </w:r>
          </w:p>
        </w:tc>
        <w:tc>
          <w:tcPr>
            <w:tcW w:w="589" w:type="dxa"/>
            <w:shd w:val="clear" w:color="auto" w:fill="auto"/>
            <w:noWrap/>
            <w:vAlign w:val="bottom"/>
            <w:hideMark/>
          </w:tcPr>
          <w:p w14:paraId="5F8996A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3C6685B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0D654F42" w14:textId="77777777" w:rsidTr="00F73E44">
        <w:trPr>
          <w:trHeight w:val="274"/>
        </w:trPr>
        <w:tc>
          <w:tcPr>
            <w:tcW w:w="3410" w:type="dxa"/>
            <w:shd w:val="clear" w:color="auto" w:fill="auto"/>
            <w:noWrap/>
            <w:vAlign w:val="bottom"/>
            <w:hideMark/>
          </w:tcPr>
          <w:p w14:paraId="58E57428"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GPA of GPA graduates in 4 years</w:t>
            </w:r>
          </w:p>
        </w:tc>
        <w:tc>
          <w:tcPr>
            <w:tcW w:w="666" w:type="dxa"/>
            <w:shd w:val="clear" w:color="auto" w:fill="auto"/>
            <w:noWrap/>
            <w:vAlign w:val="bottom"/>
            <w:hideMark/>
          </w:tcPr>
          <w:p w14:paraId="75A6030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1,95      </w:t>
            </w:r>
          </w:p>
        </w:tc>
        <w:tc>
          <w:tcPr>
            <w:tcW w:w="666" w:type="dxa"/>
            <w:shd w:val="clear" w:color="auto" w:fill="auto"/>
            <w:noWrap/>
            <w:vAlign w:val="bottom"/>
            <w:hideMark/>
          </w:tcPr>
          <w:p w14:paraId="7CCF6EA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1,93      </w:t>
            </w:r>
          </w:p>
        </w:tc>
        <w:tc>
          <w:tcPr>
            <w:tcW w:w="666" w:type="dxa"/>
            <w:shd w:val="clear" w:color="auto" w:fill="auto"/>
            <w:noWrap/>
            <w:vAlign w:val="bottom"/>
            <w:hideMark/>
          </w:tcPr>
          <w:p w14:paraId="3CD5A6C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2,02      </w:t>
            </w:r>
          </w:p>
        </w:tc>
        <w:tc>
          <w:tcPr>
            <w:tcW w:w="666" w:type="dxa"/>
            <w:shd w:val="clear" w:color="auto" w:fill="auto"/>
            <w:noWrap/>
            <w:vAlign w:val="bottom"/>
            <w:hideMark/>
          </w:tcPr>
          <w:p w14:paraId="6B6D237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1,85      </w:t>
            </w:r>
          </w:p>
        </w:tc>
        <w:tc>
          <w:tcPr>
            <w:tcW w:w="666" w:type="dxa"/>
            <w:shd w:val="clear" w:color="auto" w:fill="auto"/>
            <w:noWrap/>
            <w:vAlign w:val="bottom"/>
            <w:hideMark/>
          </w:tcPr>
          <w:p w14:paraId="54F5BAD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1,67</w:t>
            </w:r>
          </w:p>
        </w:tc>
        <w:tc>
          <w:tcPr>
            <w:tcW w:w="457" w:type="dxa"/>
            <w:shd w:val="clear" w:color="auto" w:fill="auto"/>
            <w:noWrap/>
            <w:vAlign w:val="bottom"/>
            <w:hideMark/>
          </w:tcPr>
          <w:p w14:paraId="720E59D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1,79</w:t>
            </w:r>
          </w:p>
        </w:tc>
        <w:tc>
          <w:tcPr>
            <w:tcW w:w="477" w:type="dxa"/>
            <w:shd w:val="clear" w:color="auto" w:fill="auto"/>
            <w:noWrap/>
            <w:vAlign w:val="bottom"/>
            <w:hideMark/>
          </w:tcPr>
          <w:p w14:paraId="2B9A9296"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63F63E8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2,81</w:t>
            </w:r>
          </w:p>
        </w:tc>
        <w:tc>
          <w:tcPr>
            <w:tcW w:w="589" w:type="dxa"/>
            <w:shd w:val="clear" w:color="auto" w:fill="auto"/>
            <w:noWrap/>
            <w:vAlign w:val="bottom"/>
            <w:hideMark/>
          </w:tcPr>
          <w:p w14:paraId="78CAEB6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1BB4FCF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0959A55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4F29B08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749AD33C" w14:textId="77777777" w:rsidTr="00F73E44">
        <w:trPr>
          <w:trHeight w:val="274"/>
        </w:trPr>
        <w:tc>
          <w:tcPr>
            <w:tcW w:w="3410" w:type="dxa"/>
            <w:shd w:val="clear" w:color="auto" w:fill="auto"/>
            <w:noWrap/>
            <w:vAlign w:val="bottom"/>
            <w:hideMark/>
          </w:tcPr>
          <w:p w14:paraId="029E5D43"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GPA of GPA graduates in 5 years</w:t>
            </w:r>
          </w:p>
        </w:tc>
        <w:tc>
          <w:tcPr>
            <w:tcW w:w="666" w:type="dxa"/>
            <w:shd w:val="clear" w:color="auto" w:fill="auto"/>
            <w:noWrap/>
            <w:vAlign w:val="bottom"/>
            <w:hideMark/>
          </w:tcPr>
          <w:p w14:paraId="106C955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1,70      </w:t>
            </w:r>
          </w:p>
        </w:tc>
        <w:tc>
          <w:tcPr>
            <w:tcW w:w="666" w:type="dxa"/>
            <w:shd w:val="clear" w:color="auto" w:fill="auto"/>
            <w:noWrap/>
            <w:vAlign w:val="bottom"/>
            <w:hideMark/>
          </w:tcPr>
          <w:p w14:paraId="30AA788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1,77      </w:t>
            </w:r>
          </w:p>
        </w:tc>
        <w:tc>
          <w:tcPr>
            <w:tcW w:w="666" w:type="dxa"/>
            <w:shd w:val="clear" w:color="auto" w:fill="auto"/>
            <w:noWrap/>
            <w:vAlign w:val="bottom"/>
            <w:hideMark/>
          </w:tcPr>
          <w:p w14:paraId="16DE09C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1,73      </w:t>
            </w:r>
          </w:p>
        </w:tc>
        <w:tc>
          <w:tcPr>
            <w:tcW w:w="666" w:type="dxa"/>
            <w:shd w:val="clear" w:color="auto" w:fill="auto"/>
            <w:noWrap/>
            <w:vAlign w:val="bottom"/>
            <w:hideMark/>
          </w:tcPr>
          <w:p w14:paraId="5F29655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666" w:type="dxa"/>
            <w:shd w:val="clear" w:color="auto" w:fill="auto"/>
            <w:noWrap/>
            <w:vAlign w:val="bottom"/>
            <w:hideMark/>
          </w:tcPr>
          <w:p w14:paraId="5220A85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457" w:type="dxa"/>
            <w:shd w:val="clear" w:color="auto" w:fill="auto"/>
            <w:noWrap/>
            <w:vAlign w:val="bottom"/>
            <w:hideMark/>
          </w:tcPr>
          <w:p w14:paraId="49E7229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477" w:type="dxa"/>
            <w:shd w:val="clear" w:color="auto" w:fill="auto"/>
            <w:noWrap/>
            <w:vAlign w:val="bottom"/>
            <w:hideMark/>
          </w:tcPr>
          <w:p w14:paraId="4326E6E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467502E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11FD7A1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4440945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7C8800A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088F181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5C8293C5" w14:textId="77777777" w:rsidTr="00F73E44">
        <w:trPr>
          <w:trHeight w:val="293"/>
        </w:trPr>
        <w:tc>
          <w:tcPr>
            <w:tcW w:w="3410" w:type="dxa"/>
            <w:shd w:val="clear" w:color="auto" w:fill="auto"/>
            <w:noWrap/>
            <w:vAlign w:val="bottom"/>
            <w:hideMark/>
          </w:tcPr>
          <w:p w14:paraId="72A69230" w14:textId="77777777" w:rsidR="00F73E44" w:rsidRPr="00F73E44" w:rsidRDefault="00F73E44" w:rsidP="00F73E44">
            <w:pPr>
              <w:spacing w:after="0" w:line="240" w:lineRule="auto"/>
              <w:rPr>
                <w:rFonts w:ascii="Cambria" w:eastAsia="Times New Roman" w:hAnsi="Cambria" w:cs="Calibri"/>
                <w:color w:val="333333"/>
                <w:lang w:val="en-MK"/>
              </w:rPr>
            </w:pPr>
            <w:r w:rsidRPr="00F73E44">
              <w:rPr>
                <w:rFonts w:ascii="Cambria" w:eastAsia="Times New Roman" w:hAnsi="Cambria" w:cs="Calibri"/>
                <w:color w:val="333333"/>
                <w:lang w:val="en-MK"/>
              </w:rPr>
              <w:t>Average GPA of GPA graduates in 6+ years</w:t>
            </w:r>
          </w:p>
        </w:tc>
        <w:tc>
          <w:tcPr>
            <w:tcW w:w="666" w:type="dxa"/>
            <w:shd w:val="clear" w:color="auto" w:fill="auto"/>
            <w:noWrap/>
            <w:vAlign w:val="bottom"/>
            <w:hideMark/>
          </w:tcPr>
          <w:p w14:paraId="7B43432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1,81      </w:t>
            </w:r>
          </w:p>
        </w:tc>
        <w:tc>
          <w:tcPr>
            <w:tcW w:w="666" w:type="dxa"/>
            <w:shd w:val="clear" w:color="auto" w:fill="auto"/>
            <w:noWrap/>
            <w:vAlign w:val="bottom"/>
            <w:hideMark/>
          </w:tcPr>
          <w:p w14:paraId="5E73476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xml:space="preserve">              1,82      </w:t>
            </w:r>
          </w:p>
        </w:tc>
        <w:tc>
          <w:tcPr>
            <w:tcW w:w="666" w:type="dxa"/>
            <w:shd w:val="clear" w:color="auto" w:fill="auto"/>
            <w:noWrap/>
            <w:vAlign w:val="bottom"/>
            <w:hideMark/>
          </w:tcPr>
          <w:p w14:paraId="0786B1A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666" w:type="dxa"/>
            <w:shd w:val="clear" w:color="auto" w:fill="auto"/>
            <w:noWrap/>
            <w:vAlign w:val="bottom"/>
            <w:hideMark/>
          </w:tcPr>
          <w:p w14:paraId="555A23D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666" w:type="dxa"/>
            <w:shd w:val="clear" w:color="auto" w:fill="auto"/>
            <w:noWrap/>
            <w:vAlign w:val="bottom"/>
            <w:hideMark/>
          </w:tcPr>
          <w:p w14:paraId="7E1DD69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457" w:type="dxa"/>
            <w:shd w:val="clear" w:color="auto" w:fill="auto"/>
            <w:noWrap/>
            <w:vAlign w:val="bottom"/>
            <w:hideMark/>
          </w:tcPr>
          <w:p w14:paraId="59BDE60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477" w:type="dxa"/>
            <w:shd w:val="clear" w:color="auto" w:fill="auto"/>
            <w:noWrap/>
            <w:vAlign w:val="bottom"/>
            <w:hideMark/>
          </w:tcPr>
          <w:p w14:paraId="652F44F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61763D3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1017D76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7DB0460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6E7AE3F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589" w:type="dxa"/>
            <w:shd w:val="clear" w:color="auto" w:fill="auto"/>
            <w:noWrap/>
            <w:vAlign w:val="bottom"/>
            <w:hideMark/>
          </w:tcPr>
          <w:p w14:paraId="7B89475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bl>
    <w:p w14:paraId="549932D6" w14:textId="58288284" w:rsidR="00BD7F48" w:rsidRPr="00E43464" w:rsidRDefault="00BD7F48" w:rsidP="00A15D67">
      <w:pPr>
        <w:spacing w:after="0" w:line="240" w:lineRule="auto"/>
        <w:contextualSpacing/>
        <w:rPr>
          <w:rFonts w:ascii="Cambria" w:eastAsia="Calibri" w:hAnsi="Cambria" w:cstheme="minorHAnsi"/>
          <w:i/>
          <w:color w:val="000000" w:themeColor="text1"/>
        </w:rPr>
      </w:pPr>
    </w:p>
    <w:p w14:paraId="4E5A8B2B" w14:textId="77777777" w:rsidR="0071652B" w:rsidRPr="00E43464" w:rsidRDefault="0071652B" w:rsidP="00A15D67">
      <w:pPr>
        <w:spacing w:after="0" w:line="240" w:lineRule="auto"/>
        <w:contextualSpacing/>
        <w:rPr>
          <w:rFonts w:ascii="Cambria" w:eastAsia="Calibri" w:hAnsi="Cambria" w:cstheme="minorHAnsi"/>
          <w:b/>
          <w:color w:val="000000" w:themeColor="text1"/>
        </w:rPr>
      </w:pPr>
    </w:p>
    <w:p w14:paraId="0299C4B2" w14:textId="77777777" w:rsidR="0071652B" w:rsidRPr="00E43464" w:rsidRDefault="0071652B" w:rsidP="00A15D67">
      <w:pPr>
        <w:spacing w:after="0" w:line="240" w:lineRule="auto"/>
        <w:contextualSpacing/>
        <w:rPr>
          <w:rFonts w:ascii="Cambria" w:eastAsia="Calibri" w:hAnsi="Cambria" w:cstheme="minorHAnsi"/>
          <w:b/>
          <w:color w:val="000000" w:themeColor="text1"/>
        </w:rPr>
      </w:pPr>
    </w:p>
    <w:p w14:paraId="1EE1A9D9" w14:textId="77777777" w:rsidR="002D311D" w:rsidRPr="00E43464" w:rsidRDefault="002D311D" w:rsidP="00A15D67">
      <w:pPr>
        <w:spacing w:after="0" w:line="240" w:lineRule="auto"/>
        <w:contextualSpacing/>
        <w:rPr>
          <w:rFonts w:ascii="Cambria" w:eastAsia="Calibri" w:hAnsi="Cambria" w:cstheme="minorHAnsi"/>
          <w:i/>
          <w:color w:val="000000" w:themeColor="text1"/>
        </w:rPr>
      </w:pPr>
    </w:p>
    <w:p w14:paraId="25C21815" w14:textId="77777777" w:rsidR="002D311D" w:rsidRPr="00E43464" w:rsidRDefault="002D311D" w:rsidP="00A15D67">
      <w:pPr>
        <w:spacing w:after="0" w:line="240" w:lineRule="auto"/>
        <w:contextualSpacing/>
        <w:rPr>
          <w:rFonts w:ascii="Cambria" w:eastAsia="Calibri" w:hAnsi="Cambria" w:cstheme="minorHAnsi"/>
          <w:i/>
          <w:color w:val="000000" w:themeColor="text1"/>
        </w:rPr>
      </w:pPr>
    </w:p>
    <w:p w14:paraId="2295FE8E" w14:textId="77777777" w:rsidR="00F73E44" w:rsidRPr="00E43464" w:rsidRDefault="00E4773D" w:rsidP="00A15D67">
      <w:pPr>
        <w:spacing w:after="0" w:line="240" w:lineRule="auto"/>
        <w:contextualSpacing/>
        <w:rPr>
          <w:rFonts w:ascii="Cambria" w:eastAsia="Calibri" w:hAnsi="Cambria" w:cstheme="minorHAnsi"/>
          <w:i/>
          <w:color w:val="000000" w:themeColor="text1"/>
        </w:rPr>
      </w:pPr>
      <w:r w:rsidRPr="00E43464">
        <w:rPr>
          <w:rFonts w:ascii="Cambria" w:eastAsia="Calibri" w:hAnsi="Cambria" w:cstheme="minorHAnsi"/>
          <w:i/>
          <w:color w:val="000000" w:themeColor="text1"/>
        </w:rPr>
        <w:t>Graduate Program</w:t>
      </w:r>
      <w:r w:rsidR="005243B5" w:rsidRPr="00E43464">
        <w:rPr>
          <w:rFonts w:ascii="Cambria" w:eastAsia="Calibri" w:hAnsi="Cambria" w:cstheme="minorHAnsi"/>
          <w:i/>
          <w:color w:val="000000" w:themeColor="text1"/>
        </w:rPr>
        <w:br/>
      </w:r>
    </w:p>
    <w:tbl>
      <w:tblPr>
        <w:tblW w:w="13308" w:type="dxa"/>
        <w:tblLook w:val="04A0" w:firstRow="1" w:lastRow="0" w:firstColumn="1" w:lastColumn="0" w:noHBand="0" w:noVBand="1"/>
      </w:tblPr>
      <w:tblGrid>
        <w:gridCol w:w="4416"/>
        <w:gridCol w:w="983"/>
        <w:gridCol w:w="983"/>
        <w:gridCol w:w="983"/>
        <w:gridCol w:w="983"/>
        <w:gridCol w:w="983"/>
        <w:gridCol w:w="983"/>
        <w:gridCol w:w="998"/>
        <w:gridCol w:w="998"/>
        <w:gridCol w:w="998"/>
      </w:tblGrid>
      <w:tr w:rsidR="00F73E44" w:rsidRPr="00F73E44" w14:paraId="312621EF"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6F536074"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 xml:space="preserve">MA English 3+1 - Specialization </w:t>
            </w:r>
          </w:p>
        </w:tc>
        <w:tc>
          <w:tcPr>
            <w:tcW w:w="983" w:type="dxa"/>
            <w:tcBorders>
              <w:top w:val="single" w:sz="4" w:space="0" w:color="auto"/>
              <w:left w:val="nil"/>
              <w:bottom w:val="single" w:sz="4" w:space="0" w:color="auto"/>
              <w:right w:val="single" w:sz="4" w:space="0" w:color="auto"/>
            </w:tcBorders>
            <w:shd w:val="clear" w:color="000000" w:fill="A6A6A6"/>
            <w:noWrap/>
            <w:vAlign w:val="bottom"/>
            <w:hideMark/>
          </w:tcPr>
          <w:p w14:paraId="6CA83E4B"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2012-2013</w:t>
            </w:r>
          </w:p>
        </w:tc>
        <w:tc>
          <w:tcPr>
            <w:tcW w:w="983" w:type="dxa"/>
            <w:tcBorders>
              <w:top w:val="single" w:sz="4" w:space="0" w:color="auto"/>
              <w:left w:val="nil"/>
              <w:bottom w:val="single" w:sz="4" w:space="0" w:color="auto"/>
              <w:right w:val="single" w:sz="4" w:space="0" w:color="auto"/>
            </w:tcBorders>
            <w:shd w:val="clear" w:color="000000" w:fill="A6A6A6"/>
            <w:noWrap/>
            <w:vAlign w:val="bottom"/>
            <w:hideMark/>
          </w:tcPr>
          <w:p w14:paraId="0D6AC2B4"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2013-2014</w:t>
            </w:r>
          </w:p>
        </w:tc>
        <w:tc>
          <w:tcPr>
            <w:tcW w:w="983" w:type="dxa"/>
            <w:tcBorders>
              <w:top w:val="single" w:sz="4" w:space="0" w:color="auto"/>
              <w:left w:val="nil"/>
              <w:bottom w:val="single" w:sz="4" w:space="0" w:color="auto"/>
              <w:right w:val="single" w:sz="4" w:space="0" w:color="auto"/>
            </w:tcBorders>
            <w:shd w:val="clear" w:color="000000" w:fill="A6A6A6"/>
            <w:noWrap/>
            <w:vAlign w:val="bottom"/>
            <w:hideMark/>
          </w:tcPr>
          <w:p w14:paraId="53BC25D1"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2014-2015</w:t>
            </w:r>
          </w:p>
        </w:tc>
        <w:tc>
          <w:tcPr>
            <w:tcW w:w="983" w:type="dxa"/>
            <w:tcBorders>
              <w:top w:val="single" w:sz="4" w:space="0" w:color="auto"/>
              <w:left w:val="nil"/>
              <w:bottom w:val="single" w:sz="4" w:space="0" w:color="auto"/>
              <w:right w:val="single" w:sz="4" w:space="0" w:color="auto"/>
            </w:tcBorders>
            <w:shd w:val="clear" w:color="000000" w:fill="A6A6A6"/>
            <w:noWrap/>
            <w:vAlign w:val="bottom"/>
            <w:hideMark/>
          </w:tcPr>
          <w:p w14:paraId="7403A621"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2015-2016</w:t>
            </w:r>
          </w:p>
        </w:tc>
        <w:tc>
          <w:tcPr>
            <w:tcW w:w="983" w:type="dxa"/>
            <w:tcBorders>
              <w:top w:val="single" w:sz="4" w:space="0" w:color="auto"/>
              <w:left w:val="nil"/>
              <w:bottom w:val="single" w:sz="4" w:space="0" w:color="auto"/>
              <w:right w:val="single" w:sz="4" w:space="0" w:color="auto"/>
            </w:tcBorders>
            <w:shd w:val="clear" w:color="000000" w:fill="A6A6A6"/>
            <w:noWrap/>
            <w:vAlign w:val="bottom"/>
            <w:hideMark/>
          </w:tcPr>
          <w:p w14:paraId="4B092CB5"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2016-2017</w:t>
            </w:r>
          </w:p>
        </w:tc>
        <w:tc>
          <w:tcPr>
            <w:tcW w:w="983" w:type="dxa"/>
            <w:tcBorders>
              <w:top w:val="single" w:sz="4" w:space="0" w:color="auto"/>
              <w:left w:val="nil"/>
              <w:bottom w:val="single" w:sz="4" w:space="0" w:color="auto"/>
              <w:right w:val="single" w:sz="4" w:space="0" w:color="auto"/>
            </w:tcBorders>
            <w:shd w:val="clear" w:color="000000" w:fill="A6A6A6"/>
            <w:noWrap/>
            <w:vAlign w:val="bottom"/>
            <w:hideMark/>
          </w:tcPr>
          <w:p w14:paraId="3A050B2C"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2017-2018</w:t>
            </w:r>
          </w:p>
        </w:tc>
        <w:tc>
          <w:tcPr>
            <w:tcW w:w="998" w:type="dxa"/>
            <w:tcBorders>
              <w:top w:val="single" w:sz="4" w:space="0" w:color="auto"/>
              <w:left w:val="nil"/>
              <w:bottom w:val="single" w:sz="4" w:space="0" w:color="auto"/>
              <w:right w:val="single" w:sz="4" w:space="0" w:color="auto"/>
            </w:tcBorders>
            <w:shd w:val="clear" w:color="000000" w:fill="A6A6A6"/>
            <w:noWrap/>
            <w:vAlign w:val="bottom"/>
            <w:hideMark/>
          </w:tcPr>
          <w:p w14:paraId="6E8A74A4"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2018-2019</w:t>
            </w:r>
          </w:p>
        </w:tc>
        <w:tc>
          <w:tcPr>
            <w:tcW w:w="998" w:type="dxa"/>
            <w:tcBorders>
              <w:top w:val="single" w:sz="4" w:space="0" w:color="auto"/>
              <w:left w:val="nil"/>
              <w:bottom w:val="single" w:sz="4" w:space="0" w:color="auto"/>
              <w:right w:val="single" w:sz="4" w:space="0" w:color="auto"/>
            </w:tcBorders>
            <w:shd w:val="clear" w:color="000000" w:fill="A6A6A6"/>
            <w:noWrap/>
            <w:vAlign w:val="bottom"/>
            <w:hideMark/>
          </w:tcPr>
          <w:p w14:paraId="50A9B9BA"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2019-2020</w:t>
            </w:r>
          </w:p>
        </w:tc>
        <w:tc>
          <w:tcPr>
            <w:tcW w:w="998" w:type="dxa"/>
            <w:tcBorders>
              <w:top w:val="single" w:sz="4" w:space="0" w:color="auto"/>
              <w:left w:val="nil"/>
              <w:bottom w:val="single" w:sz="4" w:space="0" w:color="auto"/>
              <w:right w:val="single" w:sz="4" w:space="0" w:color="auto"/>
            </w:tcBorders>
            <w:shd w:val="clear" w:color="000000" w:fill="A6A6A6"/>
            <w:noWrap/>
            <w:vAlign w:val="bottom"/>
            <w:hideMark/>
          </w:tcPr>
          <w:p w14:paraId="1A47020B"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2020-2021</w:t>
            </w:r>
          </w:p>
        </w:tc>
      </w:tr>
      <w:tr w:rsidR="00F73E44" w:rsidRPr="00F73E44" w14:paraId="4F629D12"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0A1A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Enrolments in year 1</w:t>
            </w:r>
          </w:p>
        </w:tc>
        <w:tc>
          <w:tcPr>
            <w:tcW w:w="983" w:type="dxa"/>
            <w:tcBorders>
              <w:top w:val="nil"/>
              <w:left w:val="nil"/>
              <w:bottom w:val="single" w:sz="4" w:space="0" w:color="auto"/>
              <w:right w:val="single" w:sz="4" w:space="0" w:color="auto"/>
            </w:tcBorders>
            <w:shd w:val="clear" w:color="auto" w:fill="auto"/>
            <w:noWrap/>
            <w:vAlign w:val="bottom"/>
            <w:hideMark/>
          </w:tcPr>
          <w:p w14:paraId="107700C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83" w:type="dxa"/>
            <w:tcBorders>
              <w:top w:val="nil"/>
              <w:left w:val="nil"/>
              <w:bottom w:val="single" w:sz="4" w:space="0" w:color="auto"/>
              <w:right w:val="single" w:sz="4" w:space="0" w:color="auto"/>
            </w:tcBorders>
            <w:shd w:val="clear" w:color="auto" w:fill="auto"/>
            <w:noWrap/>
            <w:vAlign w:val="bottom"/>
            <w:hideMark/>
          </w:tcPr>
          <w:p w14:paraId="40659C1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w:t>
            </w:r>
          </w:p>
        </w:tc>
        <w:tc>
          <w:tcPr>
            <w:tcW w:w="983" w:type="dxa"/>
            <w:tcBorders>
              <w:top w:val="nil"/>
              <w:left w:val="nil"/>
              <w:bottom w:val="single" w:sz="4" w:space="0" w:color="auto"/>
              <w:right w:val="single" w:sz="4" w:space="0" w:color="auto"/>
            </w:tcBorders>
            <w:shd w:val="clear" w:color="auto" w:fill="auto"/>
            <w:noWrap/>
            <w:vAlign w:val="bottom"/>
            <w:hideMark/>
          </w:tcPr>
          <w:p w14:paraId="152241B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983" w:type="dxa"/>
            <w:tcBorders>
              <w:top w:val="nil"/>
              <w:left w:val="nil"/>
              <w:bottom w:val="single" w:sz="4" w:space="0" w:color="auto"/>
              <w:right w:val="single" w:sz="4" w:space="0" w:color="auto"/>
            </w:tcBorders>
            <w:shd w:val="clear" w:color="auto" w:fill="auto"/>
            <w:noWrap/>
            <w:vAlign w:val="bottom"/>
            <w:hideMark/>
          </w:tcPr>
          <w:p w14:paraId="5E3F48F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983" w:type="dxa"/>
            <w:tcBorders>
              <w:top w:val="nil"/>
              <w:left w:val="nil"/>
              <w:bottom w:val="single" w:sz="4" w:space="0" w:color="auto"/>
              <w:right w:val="single" w:sz="4" w:space="0" w:color="auto"/>
            </w:tcBorders>
            <w:shd w:val="clear" w:color="auto" w:fill="auto"/>
            <w:noWrap/>
            <w:vAlign w:val="bottom"/>
            <w:hideMark/>
          </w:tcPr>
          <w:p w14:paraId="3CDF1CDF" w14:textId="77777777" w:rsidR="00F73E44" w:rsidRPr="00F73E44" w:rsidRDefault="00F73E44" w:rsidP="00F73E44">
            <w:pPr>
              <w:spacing w:after="0" w:line="240" w:lineRule="auto"/>
              <w:jc w:val="center"/>
              <w:rPr>
                <w:rFonts w:ascii="Calibri" w:eastAsia="Times New Roman" w:hAnsi="Calibri" w:cs="Calibri"/>
                <w:color w:val="000000"/>
                <w:lang w:val="en-MK"/>
              </w:rPr>
            </w:pPr>
            <w:r w:rsidRPr="00F73E44">
              <w:rPr>
                <w:rFonts w:ascii="Calibri" w:eastAsia="Times New Roman" w:hAnsi="Calibri" w:cs="Calibri"/>
                <w:color w:val="000000"/>
                <w:lang w:val="en-MK"/>
              </w:rPr>
              <w:t>/</w:t>
            </w:r>
          </w:p>
        </w:tc>
        <w:tc>
          <w:tcPr>
            <w:tcW w:w="983" w:type="dxa"/>
            <w:tcBorders>
              <w:top w:val="nil"/>
              <w:left w:val="nil"/>
              <w:bottom w:val="single" w:sz="4" w:space="0" w:color="auto"/>
              <w:right w:val="single" w:sz="4" w:space="0" w:color="auto"/>
            </w:tcBorders>
            <w:shd w:val="clear" w:color="auto" w:fill="auto"/>
            <w:noWrap/>
            <w:vAlign w:val="bottom"/>
            <w:hideMark/>
          </w:tcPr>
          <w:p w14:paraId="56637B7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98" w:type="dxa"/>
            <w:tcBorders>
              <w:top w:val="nil"/>
              <w:left w:val="nil"/>
              <w:bottom w:val="single" w:sz="4" w:space="0" w:color="auto"/>
              <w:right w:val="single" w:sz="4" w:space="0" w:color="auto"/>
            </w:tcBorders>
            <w:shd w:val="clear" w:color="auto" w:fill="auto"/>
            <w:noWrap/>
            <w:vAlign w:val="bottom"/>
            <w:hideMark/>
          </w:tcPr>
          <w:p w14:paraId="41855A8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998" w:type="dxa"/>
            <w:tcBorders>
              <w:top w:val="nil"/>
              <w:left w:val="nil"/>
              <w:bottom w:val="single" w:sz="4" w:space="0" w:color="auto"/>
              <w:right w:val="single" w:sz="4" w:space="0" w:color="auto"/>
            </w:tcBorders>
            <w:shd w:val="clear" w:color="auto" w:fill="auto"/>
            <w:noWrap/>
            <w:vAlign w:val="bottom"/>
            <w:hideMark/>
          </w:tcPr>
          <w:p w14:paraId="33EDD68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998" w:type="dxa"/>
            <w:tcBorders>
              <w:top w:val="nil"/>
              <w:left w:val="nil"/>
              <w:bottom w:val="single" w:sz="4" w:space="0" w:color="auto"/>
              <w:right w:val="single" w:sz="4" w:space="0" w:color="auto"/>
            </w:tcBorders>
            <w:shd w:val="clear" w:color="auto" w:fill="auto"/>
            <w:noWrap/>
            <w:vAlign w:val="bottom"/>
            <w:hideMark/>
          </w:tcPr>
          <w:p w14:paraId="464B3CA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1322C2AD"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0A38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progressing to year 2</w:t>
            </w:r>
          </w:p>
        </w:tc>
        <w:tc>
          <w:tcPr>
            <w:tcW w:w="983" w:type="dxa"/>
            <w:tcBorders>
              <w:top w:val="nil"/>
              <w:left w:val="nil"/>
              <w:bottom w:val="single" w:sz="4" w:space="0" w:color="auto"/>
              <w:right w:val="single" w:sz="4" w:space="0" w:color="auto"/>
            </w:tcBorders>
            <w:shd w:val="clear" w:color="auto" w:fill="auto"/>
            <w:noWrap/>
            <w:vAlign w:val="bottom"/>
            <w:hideMark/>
          </w:tcPr>
          <w:p w14:paraId="05FEC37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199DA05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4F1E24D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52774AA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4576E11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7CA74BE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391807D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69F1364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65BCB2C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35EF8BE2"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3268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Average GPA per pass exam - entered year 1</w:t>
            </w:r>
          </w:p>
        </w:tc>
        <w:tc>
          <w:tcPr>
            <w:tcW w:w="983" w:type="dxa"/>
            <w:tcBorders>
              <w:top w:val="nil"/>
              <w:left w:val="nil"/>
              <w:bottom w:val="single" w:sz="4" w:space="0" w:color="auto"/>
              <w:right w:val="single" w:sz="4" w:space="0" w:color="auto"/>
            </w:tcBorders>
            <w:shd w:val="clear" w:color="auto" w:fill="auto"/>
            <w:noWrap/>
            <w:vAlign w:val="bottom"/>
            <w:hideMark/>
          </w:tcPr>
          <w:p w14:paraId="233A3EB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3,10</w:t>
            </w:r>
          </w:p>
        </w:tc>
        <w:tc>
          <w:tcPr>
            <w:tcW w:w="983" w:type="dxa"/>
            <w:tcBorders>
              <w:top w:val="nil"/>
              <w:left w:val="nil"/>
              <w:bottom w:val="single" w:sz="4" w:space="0" w:color="auto"/>
              <w:right w:val="single" w:sz="4" w:space="0" w:color="auto"/>
            </w:tcBorders>
            <w:shd w:val="clear" w:color="auto" w:fill="auto"/>
            <w:noWrap/>
            <w:vAlign w:val="bottom"/>
            <w:hideMark/>
          </w:tcPr>
          <w:p w14:paraId="0C85EB3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3,11</w:t>
            </w:r>
          </w:p>
        </w:tc>
        <w:tc>
          <w:tcPr>
            <w:tcW w:w="983" w:type="dxa"/>
            <w:tcBorders>
              <w:top w:val="nil"/>
              <w:left w:val="nil"/>
              <w:bottom w:val="single" w:sz="4" w:space="0" w:color="auto"/>
              <w:right w:val="single" w:sz="4" w:space="0" w:color="auto"/>
            </w:tcBorders>
            <w:shd w:val="clear" w:color="auto" w:fill="auto"/>
            <w:noWrap/>
            <w:vAlign w:val="bottom"/>
            <w:hideMark/>
          </w:tcPr>
          <w:p w14:paraId="089DA84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3,58</w:t>
            </w:r>
          </w:p>
        </w:tc>
        <w:tc>
          <w:tcPr>
            <w:tcW w:w="983" w:type="dxa"/>
            <w:tcBorders>
              <w:top w:val="nil"/>
              <w:left w:val="nil"/>
              <w:bottom w:val="single" w:sz="4" w:space="0" w:color="auto"/>
              <w:right w:val="single" w:sz="4" w:space="0" w:color="auto"/>
            </w:tcBorders>
            <w:shd w:val="clear" w:color="auto" w:fill="auto"/>
            <w:noWrap/>
            <w:vAlign w:val="bottom"/>
            <w:hideMark/>
          </w:tcPr>
          <w:p w14:paraId="234D529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2,92</w:t>
            </w:r>
          </w:p>
        </w:tc>
        <w:tc>
          <w:tcPr>
            <w:tcW w:w="983" w:type="dxa"/>
            <w:tcBorders>
              <w:top w:val="nil"/>
              <w:left w:val="nil"/>
              <w:bottom w:val="single" w:sz="4" w:space="0" w:color="auto"/>
              <w:right w:val="single" w:sz="4" w:space="0" w:color="auto"/>
            </w:tcBorders>
            <w:shd w:val="clear" w:color="auto" w:fill="auto"/>
            <w:noWrap/>
            <w:vAlign w:val="bottom"/>
            <w:hideMark/>
          </w:tcPr>
          <w:p w14:paraId="6866E19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4DE9638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3,19</w:t>
            </w:r>
          </w:p>
        </w:tc>
        <w:tc>
          <w:tcPr>
            <w:tcW w:w="998" w:type="dxa"/>
            <w:tcBorders>
              <w:top w:val="nil"/>
              <w:left w:val="nil"/>
              <w:bottom w:val="single" w:sz="4" w:space="0" w:color="auto"/>
              <w:right w:val="single" w:sz="4" w:space="0" w:color="auto"/>
            </w:tcBorders>
            <w:shd w:val="clear" w:color="auto" w:fill="auto"/>
            <w:noWrap/>
            <w:vAlign w:val="bottom"/>
            <w:hideMark/>
          </w:tcPr>
          <w:p w14:paraId="0D9C0DA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2,33</w:t>
            </w:r>
          </w:p>
        </w:tc>
        <w:tc>
          <w:tcPr>
            <w:tcW w:w="998" w:type="dxa"/>
            <w:tcBorders>
              <w:top w:val="nil"/>
              <w:left w:val="nil"/>
              <w:bottom w:val="single" w:sz="4" w:space="0" w:color="auto"/>
              <w:right w:val="single" w:sz="4" w:space="0" w:color="auto"/>
            </w:tcBorders>
            <w:shd w:val="clear" w:color="auto" w:fill="auto"/>
            <w:noWrap/>
            <w:vAlign w:val="bottom"/>
            <w:hideMark/>
          </w:tcPr>
          <w:p w14:paraId="36C5ABA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3,05</w:t>
            </w:r>
          </w:p>
        </w:tc>
        <w:tc>
          <w:tcPr>
            <w:tcW w:w="998" w:type="dxa"/>
            <w:tcBorders>
              <w:top w:val="nil"/>
              <w:left w:val="nil"/>
              <w:bottom w:val="single" w:sz="4" w:space="0" w:color="auto"/>
              <w:right w:val="single" w:sz="4" w:space="0" w:color="auto"/>
            </w:tcBorders>
            <w:shd w:val="clear" w:color="auto" w:fill="auto"/>
            <w:noWrap/>
            <w:vAlign w:val="bottom"/>
            <w:hideMark/>
          </w:tcPr>
          <w:p w14:paraId="5857A8B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706EBFA0"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6211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Average GPA per pass exam - entered year 2</w:t>
            </w:r>
          </w:p>
        </w:tc>
        <w:tc>
          <w:tcPr>
            <w:tcW w:w="983" w:type="dxa"/>
            <w:tcBorders>
              <w:top w:val="nil"/>
              <w:left w:val="nil"/>
              <w:bottom w:val="single" w:sz="4" w:space="0" w:color="auto"/>
              <w:right w:val="single" w:sz="4" w:space="0" w:color="auto"/>
            </w:tcBorders>
            <w:shd w:val="clear" w:color="auto" w:fill="auto"/>
            <w:noWrap/>
            <w:vAlign w:val="bottom"/>
            <w:hideMark/>
          </w:tcPr>
          <w:p w14:paraId="4EBF32F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1813D50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4BE01B1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6F7C78B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152F7D7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59EC08D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4F1B905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6F7E60C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5E54A5F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18331931"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A5C5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graduated</w:t>
            </w:r>
          </w:p>
        </w:tc>
        <w:tc>
          <w:tcPr>
            <w:tcW w:w="983" w:type="dxa"/>
            <w:tcBorders>
              <w:top w:val="nil"/>
              <w:left w:val="nil"/>
              <w:bottom w:val="single" w:sz="4" w:space="0" w:color="auto"/>
              <w:right w:val="single" w:sz="4" w:space="0" w:color="auto"/>
            </w:tcBorders>
            <w:shd w:val="clear" w:color="auto" w:fill="auto"/>
            <w:noWrap/>
            <w:vAlign w:val="bottom"/>
            <w:hideMark/>
          </w:tcPr>
          <w:p w14:paraId="7F75D30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83" w:type="dxa"/>
            <w:tcBorders>
              <w:top w:val="nil"/>
              <w:left w:val="nil"/>
              <w:bottom w:val="single" w:sz="4" w:space="0" w:color="auto"/>
              <w:right w:val="single" w:sz="4" w:space="0" w:color="auto"/>
            </w:tcBorders>
            <w:shd w:val="clear" w:color="auto" w:fill="auto"/>
            <w:noWrap/>
            <w:vAlign w:val="bottom"/>
            <w:hideMark/>
          </w:tcPr>
          <w:p w14:paraId="662D36F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983" w:type="dxa"/>
            <w:tcBorders>
              <w:top w:val="nil"/>
              <w:left w:val="nil"/>
              <w:bottom w:val="single" w:sz="4" w:space="0" w:color="auto"/>
              <w:right w:val="single" w:sz="4" w:space="0" w:color="auto"/>
            </w:tcBorders>
            <w:shd w:val="clear" w:color="auto" w:fill="auto"/>
            <w:noWrap/>
            <w:vAlign w:val="bottom"/>
            <w:hideMark/>
          </w:tcPr>
          <w:p w14:paraId="6FA36F8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83" w:type="dxa"/>
            <w:tcBorders>
              <w:top w:val="nil"/>
              <w:left w:val="nil"/>
              <w:bottom w:val="single" w:sz="4" w:space="0" w:color="auto"/>
              <w:right w:val="single" w:sz="4" w:space="0" w:color="auto"/>
            </w:tcBorders>
            <w:shd w:val="clear" w:color="auto" w:fill="auto"/>
            <w:noWrap/>
            <w:vAlign w:val="bottom"/>
            <w:hideMark/>
          </w:tcPr>
          <w:p w14:paraId="6BFABCA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0D2328A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18DB897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3935DBF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624594D6"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226BAF5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6AE8C978"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A2C3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students who passed all exams</w:t>
            </w:r>
          </w:p>
        </w:tc>
        <w:tc>
          <w:tcPr>
            <w:tcW w:w="983" w:type="dxa"/>
            <w:tcBorders>
              <w:top w:val="nil"/>
              <w:left w:val="nil"/>
              <w:bottom w:val="single" w:sz="4" w:space="0" w:color="auto"/>
              <w:right w:val="single" w:sz="4" w:space="0" w:color="auto"/>
            </w:tcBorders>
            <w:shd w:val="clear" w:color="auto" w:fill="auto"/>
            <w:noWrap/>
            <w:vAlign w:val="bottom"/>
            <w:hideMark/>
          </w:tcPr>
          <w:p w14:paraId="4D5E20E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2F21145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983" w:type="dxa"/>
            <w:tcBorders>
              <w:top w:val="nil"/>
              <w:left w:val="nil"/>
              <w:bottom w:val="single" w:sz="4" w:space="0" w:color="auto"/>
              <w:right w:val="single" w:sz="4" w:space="0" w:color="auto"/>
            </w:tcBorders>
            <w:shd w:val="clear" w:color="auto" w:fill="auto"/>
            <w:noWrap/>
            <w:vAlign w:val="bottom"/>
            <w:hideMark/>
          </w:tcPr>
          <w:p w14:paraId="2315051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83" w:type="dxa"/>
            <w:tcBorders>
              <w:top w:val="nil"/>
              <w:left w:val="nil"/>
              <w:bottom w:val="single" w:sz="4" w:space="0" w:color="auto"/>
              <w:right w:val="single" w:sz="4" w:space="0" w:color="auto"/>
            </w:tcBorders>
            <w:shd w:val="clear" w:color="auto" w:fill="auto"/>
            <w:noWrap/>
            <w:vAlign w:val="bottom"/>
            <w:hideMark/>
          </w:tcPr>
          <w:p w14:paraId="7871673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83" w:type="dxa"/>
            <w:tcBorders>
              <w:top w:val="nil"/>
              <w:left w:val="nil"/>
              <w:bottom w:val="single" w:sz="4" w:space="0" w:color="auto"/>
              <w:right w:val="single" w:sz="4" w:space="0" w:color="auto"/>
            </w:tcBorders>
            <w:shd w:val="clear" w:color="auto" w:fill="auto"/>
            <w:noWrap/>
            <w:vAlign w:val="bottom"/>
            <w:hideMark/>
          </w:tcPr>
          <w:p w14:paraId="3191D91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43410F4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98" w:type="dxa"/>
            <w:tcBorders>
              <w:top w:val="nil"/>
              <w:left w:val="nil"/>
              <w:bottom w:val="single" w:sz="4" w:space="0" w:color="auto"/>
              <w:right w:val="single" w:sz="4" w:space="0" w:color="auto"/>
            </w:tcBorders>
            <w:shd w:val="clear" w:color="auto" w:fill="auto"/>
            <w:noWrap/>
            <w:vAlign w:val="bottom"/>
            <w:hideMark/>
          </w:tcPr>
          <w:p w14:paraId="31F325A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57F846D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998" w:type="dxa"/>
            <w:tcBorders>
              <w:top w:val="nil"/>
              <w:left w:val="nil"/>
              <w:bottom w:val="single" w:sz="4" w:space="0" w:color="auto"/>
              <w:right w:val="single" w:sz="4" w:space="0" w:color="auto"/>
            </w:tcBorders>
            <w:shd w:val="clear" w:color="auto" w:fill="auto"/>
            <w:noWrap/>
            <w:vAlign w:val="bottom"/>
            <w:hideMark/>
          </w:tcPr>
          <w:p w14:paraId="6AC38C4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7CC4E5F5"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7F85E658"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 xml:space="preserve">MA English 3+2 </w:t>
            </w:r>
          </w:p>
        </w:tc>
        <w:tc>
          <w:tcPr>
            <w:tcW w:w="983" w:type="dxa"/>
            <w:tcBorders>
              <w:top w:val="nil"/>
              <w:left w:val="nil"/>
              <w:bottom w:val="single" w:sz="4" w:space="0" w:color="auto"/>
              <w:right w:val="single" w:sz="4" w:space="0" w:color="auto"/>
            </w:tcBorders>
            <w:shd w:val="clear" w:color="000000" w:fill="A6A6A6"/>
            <w:noWrap/>
            <w:vAlign w:val="bottom"/>
            <w:hideMark/>
          </w:tcPr>
          <w:p w14:paraId="4EE2B195"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2012-2013</w:t>
            </w:r>
          </w:p>
        </w:tc>
        <w:tc>
          <w:tcPr>
            <w:tcW w:w="983" w:type="dxa"/>
            <w:tcBorders>
              <w:top w:val="nil"/>
              <w:left w:val="nil"/>
              <w:bottom w:val="single" w:sz="4" w:space="0" w:color="auto"/>
              <w:right w:val="single" w:sz="4" w:space="0" w:color="auto"/>
            </w:tcBorders>
            <w:shd w:val="clear" w:color="000000" w:fill="A6A6A6"/>
            <w:noWrap/>
            <w:vAlign w:val="bottom"/>
            <w:hideMark/>
          </w:tcPr>
          <w:p w14:paraId="69C38575"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2013-2014</w:t>
            </w:r>
          </w:p>
        </w:tc>
        <w:tc>
          <w:tcPr>
            <w:tcW w:w="983" w:type="dxa"/>
            <w:tcBorders>
              <w:top w:val="nil"/>
              <w:left w:val="nil"/>
              <w:bottom w:val="single" w:sz="4" w:space="0" w:color="auto"/>
              <w:right w:val="single" w:sz="4" w:space="0" w:color="auto"/>
            </w:tcBorders>
            <w:shd w:val="clear" w:color="000000" w:fill="A6A6A6"/>
            <w:noWrap/>
            <w:vAlign w:val="bottom"/>
            <w:hideMark/>
          </w:tcPr>
          <w:p w14:paraId="0CE3BBAA"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2014-2015</w:t>
            </w:r>
          </w:p>
        </w:tc>
        <w:tc>
          <w:tcPr>
            <w:tcW w:w="983" w:type="dxa"/>
            <w:tcBorders>
              <w:top w:val="nil"/>
              <w:left w:val="nil"/>
              <w:bottom w:val="single" w:sz="4" w:space="0" w:color="auto"/>
              <w:right w:val="single" w:sz="4" w:space="0" w:color="auto"/>
            </w:tcBorders>
            <w:shd w:val="clear" w:color="000000" w:fill="A6A6A6"/>
            <w:noWrap/>
            <w:vAlign w:val="bottom"/>
            <w:hideMark/>
          </w:tcPr>
          <w:p w14:paraId="17A31A4A"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2015-2016</w:t>
            </w:r>
          </w:p>
        </w:tc>
        <w:tc>
          <w:tcPr>
            <w:tcW w:w="983" w:type="dxa"/>
            <w:tcBorders>
              <w:top w:val="nil"/>
              <w:left w:val="nil"/>
              <w:bottom w:val="single" w:sz="4" w:space="0" w:color="auto"/>
              <w:right w:val="single" w:sz="4" w:space="0" w:color="auto"/>
            </w:tcBorders>
            <w:shd w:val="clear" w:color="000000" w:fill="A6A6A6"/>
            <w:noWrap/>
            <w:vAlign w:val="bottom"/>
            <w:hideMark/>
          </w:tcPr>
          <w:p w14:paraId="67343ED4"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2016-2017</w:t>
            </w:r>
          </w:p>
        </w:tc>
        <w:tc>
          <w:tcPr>
            <w:tcW w:w="983" w:type="dxa"/>
            <w:tcBorders>
              <w:top w:val="nil"/>
              <w:left w:val="nil"/>
              <w:bottom w:val="single" w:sz="4" w:space="0" w:color="auto"/>
              <w:right w:val="single" w:sz="4" w:space="0" w:color="auto"/>
            </w:tcBorders>
            <w:shd w:val="clear" w:color="000000" w:fill="A6A6A6"/>
            <w:noWrap/>
            <w:vAlign w:val="bottom"/>
            <w:hideMark/>
          </w:tcPr>
          <w:p w14:paraId="5A5B42D3"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2017-2018</w:t>
            </w:r>
          </w:p>
        </w:tc>
        <w:tc>
          <w:tcPr>
            <w:tcW w:w="998" w:type="dxa"/>
            <w:tcBorders>
              <w:top w:val="nil"/>
              <w:left w:val="nil"/>
              <w:bottom w:val="single" w:sz="4" w:space="0" w:color="auto"/>
              <w:right w:val="single" w:sz="4" w:space="0" w:color="auto"/>
            </w:tcBorders>
            <w:shd w:val="clear" w:color="000000" w:fill="A6A6A6"/>
            <w:noWrap/>
            <w:vAlign w:val="bottom"/>
            <w:hideMark/>
          </w:tcPr>
          <w:p w14:paraId="7A1F837F"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2018-2019</w:t>
            </w:r>
          </w:p>
        </w:tc>
        <w:tc>
          <w:tcPr>
            <w:tcW w:w="998" w:type="dxa"/>
            <w:tcBorders>
              <w:top w:val="nil"/>
              <w:left w:val="nil"/>
              <w:bottom w:val="single" w:sz="4" w:space="0" w:color="auto"/>
              <w:right w:val="single" w:sz="4" w:space="0" w:color="auto"/>
            </w:tcBorders>
            <w:shd w:val="clear" w:color="000000" w:fill="A6A6A6"/>
            <w:noWrap/>
            <w:vAlign w:val="bottom"/>
            <w:hideMark/>
          </w:tcPr>
          <w:p w14:paraId="2604A017"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2019-2020</w:t>
            </w:r>
          </w:p>
        </w:tc>
        <w:tc>
          <w:tcPr>
            <w:tcW w:w="998" w:type="dxa"/>
            <w:tcBorders>
              <w:top w:val="nil"/>
              <w:left w:val="nil"/>
              <w:bottom w:val="single" w:sz="4" w:space="0" w:color="auto"/>
              <w:right w:val="single" w:sz="4" w:space="0" w:color="auto"/>
            </w:tcBorders>
            <w:shd w:val="clear" w:color="000000" w:fill="A6A6A6"/>
            <w:noWrap/>
            <w:vAlign w:val="bottom"/>
            <w:hideMark/>
          </w:tcPr>
          <w:p w14:paraId="1A7E5D10"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2020-2021</w:t>
            </w:r>
          </w:p>
        </w:tc>
      </w:tr>
      <w:tr w:rsidR="00F73E44" w:rsidRPr="00F73E44" w14:paraId="0C829489"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6DC3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Enrolments in year 1</w:t>
            </w:r>
          </w:p>
        </w:tc>
        <w:tc>
          <w:tcPr>
            <w:tcW w:w="983" w:type="dxa"/>
            <w:tcBorders>
              <w:top w:val="nil"/>
              <w:left w:val="nil"/>
              <w:bottom w:val="single" w:sz="4" w:space="0" w:color="auto"/>
              <w:right w:val="single" w:sz="4" w:space="0" w:color="auto"/>
            </w:tcBorders>
            <w:shd w:val="clear" w:color="auto" w:fill="auto"/>
            <w:noWrap/>
            <w:vAlign w:val="bottom"/>
            <w:hideMark/>
          </w:tcPr>
          <w:p w14:paraId="0A2B1FB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29</w:t>
            </w:r>
          </w:p>
        </w:tc>
        <w:tc>
          <w:tcPr>
            <w:tcW w:w="983" w:type="dxa"/>
            <w:tcBorders>
              <w:top w:val="nil"/>
              <w:left w:val="nil"/>
              <w:bottom w:val="single" w:sz="4" w:space="0" w:color="auto"/>
              <w:right w:val="single" w:sz="4" w:space="0" w:color="auto"/>
            </w:tcBorders>
            <w:shd w:val="clear" w:color="auto" w:fill="auto"/>
            <w:noWrap/>
            <w:vAlign w:val="bottom"/>
            <w:hideMark/>
          </w:tcPr>
          <w:p w14:paraId="336BB0D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34</w:t>
            </w:r>
          </w:p>
        </w:tc>
        <w:tc>
          <w:tcPr>
            <w:tcW w:w="983" w:type="dxa"/>
            <w:tcBorders>
              <w:top w:val="nil"/>
              <w:left w:val="nil"/>
              <w:bottom w:val="single" w:sz="4" w:space="0" w:color="auto"/>
              <w:right w:val="single" w:sz="4" w:space="0" w:color="auto"/>
            </w:tcBorders>
            <w:shd w:val="clear" w:color="auto" w:fill="auto"/>
            <w:noWrap/>
            <w:vAlign w:val="bottom"/>
            <w:hideMark/>
          </w:tcPr>
          <w:p w14:paraId="456C761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w:t>
            </w:r>
          </w:p>
        </w:tc>
        <w:tc>
          <w:tcPr>
            <w:tcW w:w="983" w:type="dxa"/>
            <w:tcBorders>
              <w:top w:val="nil"/>
              <w:left w:val="nil"/>
              <w:bottom w:val="single" w:sz="4" w:space="0" w:color="auto"/>
              <w:right w:val="single" w:sz="4" w:space="0" w:color="auto"/>
            </w:tcBorders>
            <w:shd w:val="clear" w:color="auto" w:fill="auto"/>
            <w:noWrap/>
            <w:vAlign w:val="bottom"/>
            <w:hideMark/>
          </w:tcPr>
          <w:p w14:paraId="6CFAEA2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33</w:t>
            </w:r>
          </w:p>
        </w:tc>
        <w:tc>
          <w:tcPr>
            <w:tcW w:w="983" w:type="dxa"/>
            <w:tcBorders>
              <w:top w:val="nil"/>
              <w:left w:val="nil"/>
              <w:bottom w:val="single" w:sz="4" w:space="0" w:color="auto"/>
              <w:right w:val="single" w:sz="4" w:space="0" w:color="auto"/>
            </w:tcBorders>
            <w:shd w:val="clear" w:color="auto" w:fill="auto"/>
            <w:noWrap/>
            <w:vAlign w:val="bottom"/>
            <w:hideMark/>
          </w:tcPr>
          <w:p w14:paraId="70F4E06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w:t>
            </w:r>
          </w:p>
        </w:tc>
        <w:tc>
          <w:tcPr>
            <w:tcW w:w="983" w:type="dxa"/>
            <w:tcBorders>
              <w:top w:val="nil"/>
              <w:left w:val="nil"/>
              <w:bottom w:val="single" w:sz="4" w:space="0" w:color="auto"/>
              <w:right w:val="single" w:sz="4" w:space="0" w:color="auto"/>
            </w:tcBorders>
            <w:shd w:val="clear" w:color="auto" w:fill="auto"/>
            <w:noWrap/>
            <w:vAlign w:val="bottom"/>
            <w:hideMark/>
          </w:tcPr>
          <w:p w14:paraId="7D51EFB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w:t>
            </w:r>
          </w:p>
        </w:tc>
        <w:tc>
          <w:tcPr>
            <w:tcW w:w="998" w:type="dxa"/>
            <w:tcBorders>
              <w:top w:val="nil"/>
              <w:left w:val="nil"/>
              <w:bottom w:val="single" w:sz="4" w:space="0" w:color="auto"/>
              <w:right w:val="single" w:sz="4" w:space="0" w:color="auto"/>
            </w:tcBorders>
            <w:shd w:val="clear" w:color="auto" w:fill="auto"/>
            <w:noWrap/>
            <w:vAlign w:val="bottom"/>
            <w:hideMark/>
          </w:tcPr>
          <w:p w14:paraId="4B65212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16</w:t>
            </w:r>
          </w:p>
        </w:tc>
        <w:tc>
          <w:tcPr>
            <w:tcW w:w="998" w:type="dxa"/>
            <w:tcBorders>
              <w:top w:val="nil"/>
              <w:left w:val="nil"/>
              <w:bottom w:val="single" w:sz="4" w:space="0" w:color="auto"/>
              <w:right w:val="single" w:sz="4" w:space="0" w:color="auto"/>
            </w:tcBorders>
            <w:shd w:val="clear" w:color="auto" w:fill="auto"/>
            <w:noWrap/>
            <w:vAlign w:val="bottom"/>
            <w:hideMark/>
          </w:tcPr>
          <w:p w14:paraId="01B5DCD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11</w:t>
            </w:r>
          </w:p>
        </w:tc>
        <w:tc>
          <w:tcPr>
            <w:tcW w:w="998" w:type="dxa"/>
            <w:tcBorders>
              <w:top w:val="nil"/>
              <w:left w:val="nil"/>
              <w:bottom w:val="single" w:sz="4" w:space="0" w:color="auto"/>
              <w:right w:val="single" w:sz="4" w:space="0" w:color="auto"/>
            </w:tcBorders>
            <w:shd w:val="clear" w:color="auto" w:fill="auto"/>
            <w:noWrap/>
            <w:vAlign w:val="bottom"/>
            <w:hideMark/>
          </w:tcPr>
          <w:p w14:paraId="38E6E24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21</w:t>
            </w:r>
          </w:p>
        </w:tc>
      </w:tr>
      <w:tr w:rsidR="00F73E44" w:rsidRPr="00F73E44" w14:paraId="5F2C2FA1"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909B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progressing to year 2</w:t>
            </w:r>
          </w:p>
        </w:tc>
        <w:tc>
          <w:tcPr>
            <w:tcW w:w="983" w:type="dxa"/>
            <w:tcBorders>
              <w:top w:val="nil"/>
              <w:left w:val="nil"/>
              <w:bottom w:val="single" w:sz="4" w:space="0" w:color="auto"/>
              <w:right w:val="single" w:sz="4" w:space="0" w:color="auto"/>
            </w:tcBorders>
            <w:shd w:val="clear" w:color="auto" w:fill="auto"/>
            <w:noWrap/>
            <w:vAlign w:val="bottom"/>
            <w:hideMark/>
          </w:tcPr>
          <w:p w14:paraId="0C47537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23</w:t>
            </w:r>
          </w:p>
        </w:tc>
        <w:tc>
          <w:tcPr>
            <w:tcW w:w="983" w:type="dxa"/>
            <w:tcBorders>
              <w:top w:val="nil"/>
              <w:left w:val="nil"/>
              <w:bottom w:val="single" w:sz="4" w:space="0" w:color="auto"/>
              <w:right w:val="single" w:sz="4" w:space="0" w:color="auto"/>
            </w:tcBorders>
            <w:shd w:val="clear" w:color="auto" w:fill="auto"/>
            <w:noWrap/>
            <w:vAlign w:val="bottom"/>
            <w:hideMark/>
          </w:tcPr>
          <w:p w14:paraId="2759610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26</w:t>
            </w:r>
          </w:p>
        </w:tc>
        <w:tc>
          <w:tcPr>
            <w:tcW w:w="983" w:type="dxa"/>
            <w:tcBorders>
              <w:top w:val="nil"/>
              <w:left w:val="nil"/>
              <w:bottom w:val="single" w:sz="4" w:space="0" w:color="auto"/>
              <w:right w:val="single" w:sz="4" w:space="0" w:color="auto"/>
            </w:tcBorders>
            <w:shd w:val="clear" w:color="auto" w:fill="auto"/>
            <w:noWrap/>
            <w:vAlign w:val="bottom"/>
            <w:hideMark/>
          </w:tcPr>
          <w:p w14:paraId="2AEC4C3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18</w:t>
            </w:r>
          </w:p>
        </w:tc>
        <w:tc>
          <w:tcPr>
            <w:tcW w:w="983" w:type="dxa"/>
            <w:tcBorders>
              <w:top w:val="nil"/>
              <w:left w:val="nil"/>
              <w:bottom w:val="single" w:sz="4" w:space="0" w:color="auto"/>
              <w:right w:val="single" w:sz="4" w:space="0" w:color="auto"/>
            </w:tcBorders>
            <w:shd w:val="clear" w:color="auto" w:fill="auto"/>
            <w:noWrap/>
            <w:vAlign w:val="bottom"/>
            <w:hideMark/>
          </w:tcPr>
          <w:p w14:paraId="4634D1C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w:t>
            </w:r>
          </w:p>
        </w:tc>
        <w:tc>
          <w:tcPr>
            <w:tcW w:w="983" w:type="dxa"/>
            <w:tcBorders>
              <w:top w:val="nil"/>
              <w:left w:val="nil"/>
              <w:bottom w:val="single" w:sz="4" w:space="0" w:color="auto"/>
              <w:right w:val="single" w:sz="4" w:space="0" w:color="auto"/>
            </w:tcBorders>
            <w:shd w:val="clear" w:color="auto" w:fill="auto"/>
            <w:noWrap/>
            <w:vAlign w:val="bottom"/>
            <w:hideMark/>
          </w:tcPr>
          <w:p w14:paraId="73611D3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20</w:t>
            </w:r>
          </w:p>
        </w:tc>
        <w:tc>
          <w:tcPr>
            <w:tcW w:w="983" w:type="dxa"/>
            <w:tcBorders>
              <w:top w:val="nil"/>
              <w:left w:val="nil"/>
              <w:bottom w:val="single" w:sz="4" w:space="0" w:color="auto"/>
              <w:right w:val="single" w:sz="4" w:space="0" w:color="auto"/>
            </w:tcBorders>
            <w:shd w:val="clear" w:color="auto" w:fill="auto"/>
            <w:noWrap/>
            <w:vAlign w:val="bottom"/>
            <w:hideMark/>
          </w:tcPr>
          <w:p w14:paraId="6FAB3B0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14</w:t>
            </w:r>
          </w:p>
        </w:tc>
        <w:tc>
          <w:tcPr>
            <w:tcW w:w="998" w:type="dxa"/>
            <w:tcBorders>
              <w:top w:val="nil"/>
              <w:left w:val="nil"/>
              <w:bottom w:val="single" w:sz="4" w:space="0" w:color="auto"/>
              <w:right w:val="single" w:sz="4" w:space="0" w:color="auto"/>
            </w:tcBorders>
            <w:shd w:val="clear" w:color="auto" w:fill="auto"/>
            <w:noWrap/>
            <w:vAlign w:val="bottom"/>
            <w:hideMark/>
          </w:tcPr>
          <w:p w14:paraId="17041FE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w:t>
            </w:r>
          </w:p>
        </w:tc>
        <w:tc>
          <w:tcPr>
            <w:tcW w:w="998" w:type="dxa"/>
            <w:tcBorders>
              <w:top w:val="nil"/>
              <w:left w:val="nil"/>
              <w:bottom w:val="single" w:sz="4" w:space="0" w:color="auto"/>
              <w:right w:val="single" w:sz="4" w:space="0" w:color="auto"/>
            </w:tcBorders>
            <w:shd w:val="clear" w:color="auto" w:fill="auto"/>
            <w:noWrap/>
            <w:vAlign w:val="bottom"/>
            <w:hideMark/>
          </w:tcPr>
          <w:p w14:paraId="1447FEB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w:t>
            </w:r>
          </w:p>
        </w:tc>
        <w:tc>
          <w:tcPr>
            <w:tcW w:w="998" w:type="dxa"/>
            <w:tcBorders>
              <w:top w:val="nil"/>
              <w:left w:val="nil"/>
              <w:bottom w:val="single" w:sz="4" w:space="0" w:color="auto"/>
              <w:right w:val="single" w:sz="4" w:space="0" w:color="auto"/>
            </w:tcBorders>
            <w:shd w:val="clear" w:color="auto" w:fill="auto"/>
            <w:noWrap/>
            <w:vAlign w:val="bottom"/>
            <w:hideMark/>
          </w:tcPr>
          <w:p w14:paraId="29027AC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17</w:t>
            </w:r>
          </w:p>
        </w:tc>
      </w:tr>
      <w:tr w:rsidR="00F73E44" w:rsidRPr="00F73E44" w14:paraId="4CED3D1D"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C147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lastRenderedPageBreak/>
              <w:t>Average GPA per pass exam - entered year 1</w:t>
            </w:r>
          </w:p>
        </w:tc>
        <w:tc>
          <w:tcPr>
            <w:tcW w:w="983" w:type="dxa"/>
            <w:tcBorders>
              <w:top w:val="nil"/>
              <w:left w:val="nil"/>
              <w:bottom w:val="single" w:sz="4" w:space="0" w:color="auto"/>
              <w:right w:val="single" w:sz="4" w:space="0" w:color="auto"/>
            </w:tcBorders>
            <w:shd w:val="clear" w:color="auto" w:fill="auto"/>
            <w:noWrap/>
            <w:vAlign w:val="bottom"/>
            <w:hideMark/>
          </w:tcPr>
          <w:p w14:paraId="5F1934E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2,79</w:t>
            </w:r>
          </w:p>
        </w:tc>
        <w:tc>
          <w:tcPr>
            <w:tcW w:w="983" w:type="dxa"/>
            <w:tcBorders>
              <w:top w:val="nil"/>
              <w:left w:val="nil"/>
              <w:bottom w:val="single" w:sz="4" w:space="0" w:color="auto"/>
              <w:right w:val="single" w:sz="4" w:space="0" w:color="auto"/>
            </w:tcBorders>
            <w:shd w:val="clear" w:color="auto" w:fill="auto"/>
            <w:noWrap/>
            <w:vAlign w:val="bottom"/>
            <w:hideMark/>
          </w:tcPr>
          <w:p w14:paraId="650F537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2,92</w:t>
            </w:r>
          </w:p>
        </w:tc>
        <w:tc>
          <w:tcPr>
            <w:tcW w:w="983" w:type="dxa"/>
            <w:tcBorders>
              <w:top w:val="nil"/>
              <w:left w:val="nil"/>
              <w:bottom w:val="single" w:sz="4" w:space="0" w:color="auto"/>
              <w:right w:val="single" w:sz="4" w:space="0" w:color="auto"/>
            </w:tcBorders>
            <w:shd w:val="clear" w:color="auto" w:fill="auto"/>
            <w:noWrap/>
            <w:vAlign w:val="bottom"/>
            <w:hideMark/>
          </w:tcPr>
          <w:p w14:paraId="1800E18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2,87</w:t>
            </w:r>
          </w:p>
        </w:tc>
        <w:tc>
          <w:tcPr>
            <w:tcW w:w="983" w:type="dxa"/>
            <w:tcBorders>
              <w:top w:val="nil"/>
              <w:left w:val="nil"/>
              <w:bottom w:val="single" w:sz="4" w:space="0" w:color="auto"/>
              <w:right w:val="single" w:sz="4" w:space="0" w:color="auto"/>
            </w:tcBorders>
            <w:shd w:val="clear" w:color="auto" w:fill="auto"/>
            <w:noWrap/>
            <w:vAlign w:val="bottom"/>
            <w:hideMark/>
          </w:tcPr>
          <w:p w14:paraId="74D7E85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2,98</w:t>
            </w:r>
          </w:p>
        </w:tc>
        <w:tc>
          <w:tcPr>
            <w:tcW w:w="983" w:type="dxa"/>
            <w:tcBorders>
              <w:top w:val="nil"/>
              <w:left w:val="nil"/>
              <w:bottom w:val="single" w:sz="4" w:space="0" w:color="auto"/>
              <w:right w:val="single" w:sz="4" w:space="0" w:color="auto"/>
            </w:tcBorders>
            <w:shd w:val="clear" w:color="auto" w:fill="auto"/>
            <w:noWrap/>
            <w:vAlign w:val="bottom"/>
            <w:hideMark/>
          </w:tcPr>
          <w:p w14:paraId="19F8CFE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3,07</w:t>
            </w:r>
          </w:p>
        </w:tc>
        <w:tc>
          <w:tcPr>
            <w:tcW w:w="983" w:type="dxa"/>
            <w:tcBorders>
              <w:top w:val="nil"/>
              <w:left w:val="nil"/>
              <w:bottom w:val="single" w:sz="4" w:space="0" w:color="auto"/>
              <w:right w:val="single" w:sz="4" w:space="0" w:color="auto"/>
            </w:tcBorders>
            <w:shd w:val="clear" w:color="auto" w:fill="auto"/>
            <w:noWrap/>
            <w:vAlign w:val="bottom"/>
            <w:hideMark/>
          </w:tcPr>
          <w:p w14:paraId="794BE43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2,92</w:t>
            </w:r>
          </w:p>
        </w:tc>
        <w:tc>
          <w:tcPr>
            <w:tcW w:w="998" w:type="dxa"/>
            <w:tcBorders>
              <w:top w:val="nil"/>
              <w:left w:val="nil"/>
              <w:bottom w:val="single" w:sz="4" w:space="0" w:color="auto"/>
              <w:right w:val="single" w:sz="4" w:space="0" w:color="auto"/>
            </w:tcBorders>
            <w:shd w:val="clear" w:color="auto" w:fill="auto"/>
            <w:noWrap/>
            <w:vAlign w:val="bottom"/>
            <w:hideMark/>
          </w:tcPr>
          <w:p w14:paraId="6F7E3CD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2,75</w:t>
            </w:r>
          </w:p>
        </w:tc>
        <w:tc>
          <w:tcPr>
            <w:tcW w:w="998" w:type="dxa"/>
            <w:tcBorders>
              <w:top w:val="nil"/>
              <w:left w:val="nil"/>
              <w:bottom w:val="single" w:sz="4" w:space="0" w:color="auto"/>
              <w:right w:val="single" w:sz="4" w:space="0" w:color="auto"/>
            </w:tcBorders>
            <w:shd w:val="clear" w:color="auto" w:fill="auto"/>
            <w:noWrap/>
            <w:vAlign w:val="bottom"/>
            <w:hideMark/>
          </w:tcPr>
          <w:p w14:paraId="58F1B6F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2,93</w:t>
            </w:r>
          </w:p>
        </w:tc>
        <w:tc>
          <w:tcPr>
            <w:tcW w:w="998" w:type="dxa"/>
            <w:tcBorders>
              <w:top w:val="nil"/>
              <w:left w:val="nil"/>
              <w:bottom w:val="single" w:sz="4" w:space="0" w:color="auto"/>
              <w:right w:val="single" w:sz="4" w:space="0" w:color="auto"/>
            </w:tcBorders>
            <w:shd w:val="clear" w:color="auto" w:fill="auto"/>
            <w:noWrap/>
            <w:vAlign w:val="bottom"/>
            <w:hideMark/>
          </w:tcPr>
          <w:p w14:paraId="4C03E82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3,06</w:t>
            </w:r>
          </w:p>
        </w:tc>
      </w:tr>
      <w:tr w:rsidR="00F73E44" w:rsidRPr="00F73E44" w14:paraId="00BBC352"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E566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Average GPA per pass exam - entered year 2</w:t>
            </w:r>
          </w:p>
        </w:tc>
        <w:tc>
          <w:tcPr>
            <w:tcW w:w="983" w:type="dxa"/>
            <w:tcBorders>
              <w:top w:val="nil"/>
              <w:left w:val="nil"/>
              <w:bottom w:val="single" w:sz="4" w:space="0" w:color="auto"/>
              <w:right w:val="single" w:sz="4" w:space="0" w:color="auto"/>
            </w:tcBorders>
            <w:shd w:val="clear" w:color="auto" w:fill="auto"/>
            <w:noWrap/>
            <w:vAlign w:val="bottom"/>
            <w:hideMark/>
          </w:tcPr>
          <w:p w14:paraId="0C568C1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2,98</w:t>
            </w:r>
          </w:p>
        </w:tc>
        <w:tc>
          <w:tcPr>
            <w:tcW w:w="983" w:type="dxa"/>
            <w:tcBorders>
              <w:top w:val="nil"/>
              <w:left w:val="nil"/>
              <w:bottom w:val="single" w:sz="4" w:space="0" w:color="auto"/>
              <w:right w:val="single" w:sz="4" w:space="0" w:color="auto"/>
            </w:tcBorders>
            <w:shd w:val="clear" w:color="auto" w:fill="auto"/>
            <w:noWrap/>
            <w:vAlign w:val="bottom"/>
            <w:hideMark/>
          </w:tcPr>
          <w:p w14:paraId="6F48DE7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3,10</w:t>
            </w:r>
          </w:p>
        </w:tc>
        <w:tc>
          <w:tcPr>
            <w:tcW w:w="983" w:type="dxa"/>
            <w:tcBorders>
              <w:top w:val="nil"/>
              <w:left w:val="nil"/>
              <w:bottom w:val="single" w:sz="4" w:space="0" w:color="auto"/>
              <w:right w:val="single" w:sz="4" w:space="0" w:color="auto"/>
            </w:tcBorders>
            <w:shd w:val="clear" w:color="auto" w:fill="auto"/>
            <w:noWrap/>
            <w:vAlign w:val="bottom"/>
            <w:hideMark/>
          </w:tcPr>
          <w:p w14:paraId="598B571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2,75</w:t>
            </w:r>
          </w:p>
        </w:tc>
        <w:tc>
          <w:tcPr>
            <w:tcW w:w="983" w:type="dxa"/>
            <w:tcBorders>
              <w:top w:val="nil"/>
              <w:left w:val="nil"/>
              <w:bottom w:val="single" w:sz="4" w:space="0" w:color="auto"/>
              <w:right w:val="single" w:sz="4" w:space="0" w:color="auto"/>
            </w:tcBorders>
            <w:shd w:val="clear" w:color="auto" w:fill="auto"/>
            <w:noWrap/>
            <w:vAlign w:val="bottom"/>
            <w:hideMark/>
          </w:tcPr>
          <w:p w14:paraId="519901D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3,08</w:t>
            </w:r>
          </w:p>
        </w:tc>
        <w:tc>
          <w:tcPr>
            <w:tcW w:w="983" w:type="dxa"/>
            <w:tcBorders>
              <w:top w:val="nil"/>
              <w:left w:val="nil"/>
              <w:bottom w:val="single" w:sz="4" w:space="0" w:color="auto"/>
              <w:right w:val="single" w:sz="4" w:space="0" w:color="auto"/>
            </w:tcBorders>
            <w:shd w:val="clear" w:color="auto" w:fill="auto"/>
            <w:noWrap/>
            <w:vAlign w:val="bottom"/>
            <w:hideMark/>
          </w:tcPr>
          <w:p w14:paraId="75E98CC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3,19</w:t>
            </w:r>
          </w:p>
        </w:tc>
        <w:tc>
          <w:tcPr>
            <w:tcW w:w="983" w:type="dxa"/>
            <w:tcBorders>
              <w:top w:val="nil"/>
              <w:left w:val="nil"/>
              <w:bottom w:val="single" w:sz="4" w:space="0" w:color="auto"/>
              <w:right w:val="single" w:sz="4" w:space="0" w:color="auto"/>
            </w:tcBorders>
            <w:shd w:val="clear" w:color="auto" w:fill="auto"/>
            <w:noWrap/>
            <w:vAlign w:val="bottom"/>
            <w:hideMark/>
          </w:tcPr>
          <w:p w14:paraId="1BCB3E3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3,3</w:t>
            </w:r>
          </w:p>
        </w:tc>
        <w:tc>
          <w:tcPr>
            <w:tcW w:w="998" w:type="dxa"/>
            <w:tcBorders>
              <w:top w:val="nil"/>
              <w:left w:val="nil"/>
              <w:bottom w:val="single" w:sz="4" w:space="0" w:color="auto"/>
              <w:right w:val="single" w:sz="4" w:space="0" w:color="auto"/>
            </w:tcBorders>
            <w:shd w:val="clear" w:color="auto" w:fill="auto"/>
            <w:noWrap/>
            <w:vAlign w:val="bottom"/>
            <w:hideMark/>
          </w:tcPr>
          <w:p w14:paraId="5F1E57D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2,77</w:t>
            </w:r>
          </w:p>
        </w:tc>
        <w:tc>
          <w:tcPr>
            <w:tcW w:w="998" w:type="dxa"/>
            <w:tcBorders>
              <w:top w:val="nil"/>
              <w:left w:val="nil"/>
              <w:bottom w:val="single" w:sz="4" w:space="0" w:color="auto"/>
              <w:right w:val="single" w:sz="4" w:space="0" w:color="auto"/>
            </w:tcBorders>
            <w:shd w:val="clear" w:color="auto" w:fill="auto"/>
            <w:noWrap/>
            <w:vAlign w:val="bottom"/>
            <w:hideMark/>
          </w:tcPr>
          <w:p w14:paraId="2A1C8BC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2,48</w:t>
            </w:r>
          </w:p>
        </w:tc>
        <w:tc>
          <w:tcPr>
            <w:tcW w:w="998" w:type="dxa"/>
            <w:tcBorders>
              <w:top w:val="nil"/>
              <w:left w:val="nil"/>
              <w:bottom w:val="single" w:sz="4" w:space="0" w:color="auto"/>
              <w:right w:val="single" w:sz="4" w:space="0" w:color="auto"/>
            </w:tcBorders>
            <w:shd w:val="clear" w:color="auto" w:fill="auto"/>
            <w:noWrap/>
            <w:vAlign w:val="bottom"/>
            <w:hideMark/>
          </w:tcPr>
          <w:p w14:paraId="242A2AE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3,13</w:t>
            </w:r>
          </w:p>
        </w:tc>
      </w:tr>
      <w:tr w:rsidR="00F73E44" w:rsidRPr="00F73E44" w14:paraId="3ABE0CC7"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0E28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graduated</w:t>
            </w:r>
          </w:p>
        </w:tc>
        <w:tc>
          <w:tcPr>
            <w:tcW w:w="983" w:type="dxa"/>
            <w:tcBorders>
              <w:top w:val="nil"/>
              <w:left w:val="nil"/>
              <w:bottom w:val="single" w:sz="4" w:space="0" w:color="auto"/>
              <w:right w:val="single" w:sz="4" w:space="0" w:color="auto"/>
            </w:tcBorders>
            <w:shd w:val="clear" w:color="auto" w:fill="auto"/>
            <w:noWrap/>
            <w:vAlign w:val="bottom"/>
            <w:hideMark/>
          </w:tcPr>
          <w:p w14:paraId="5A3E2DC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w:t>
            </w:r>
          </w:p>
        </w:tc>
        <w:tc>
          <w:tcPr>
            <w:tcW w:w="983" w:type="dxa"/>
            <w:tcBorders>
              <w:top w:val="nil"/>
              <w:left w:val="nil"/>
              <w:bottom w:val="single" w:sz="4" w:space="0" w:color="auto"/>
              <w:right w:val="single" w:sz="4" w:space="0" w:color="auto"/>
            </w:tcBorders>
            <w:shd w:val="clear" w:color="auto" w:fill="auto"/>
            <w:noWrap/>
            <w:vAlign w:val="bottom"/>
            <w:hideMark/>
          </w:tcPr>
          <w:p w14:paraId="1E700CF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983" w:type="dxa"/>
            <w:tcBorders>
              <w:top w:val="nil"/>
              <w:left w:val="nil"/>
              <w:bottom w:val="single" w:sz="4" w:space="0" w:color="auto"/>
              <w:right w:val="single" w:sz="4" w:space="0" w:color="auto"/>
            </w:tcBorders>
            <w:shd w:val="clear" w:color="auto" w:fill="auto"/>
            <w:noWrap/>
            <w:vAlign w:val="bottom"/>
            <w:hideMark/>
          </w:tcPr>
          <w:p w14:paraId="4BADD3A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83" w:type="dxa"/>
            <w:tcBorders>
              <w:top w:val="nil"/>
              <w:left w:val="nil"/>
              <w:bottom w:val="single" w:sz="4" w:space="0" w:color="auto"/>
              <w:right w:val="single" w:sz="4" w:space="0" w:color="auto"/>
            </w:tcBorders>
            <w:shd w:val="clear" w:color="auto" w:fill="auto"/>
            <w:noWrap/>
            <w:vAlign w:val="bottom"/>
            <w:hideMark/>
          </w:tcPr>
          <w:p w14:paraId="669E179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59FBFF3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337A57B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7782E70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73E7086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998" w:type="dxa"/>
            <w:tcBorders>
              <w:top w:val="nil"/>
              <w:left w:val="nil"/>
              <w:bottom w:val="single" w:sz="4" w:space="0" w:color="auto"/>
              <w:right w:val="single" w:sz="4" w:space="0" w:color="auto"/>
            </w:tcBorders>
            <w:shd w:val="clear" w:color="auto" w:fill="auto"/>
            <w:noWrap/>
            <w:vAlign w:val="bottom"/>
            <w:hideMark/>
          </w:tcPr>
          <w:p w14:paraId="013A759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58EDA9D5"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D0FD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students who passed all exams</w:t>
            </w:r>
          </w:p>
        </w:tc>
        <w:tc>
          <w:tcPr>
            <w:tcW w:w="983" w:type="dxa"/>
            <w:tcBorders>
              <w:top w:val="nil"/>
              <w:left w:val="nil"/>
              <w:bottom w:val="single" w:sz="4" w:space="0" w:color="auto"/>
              <w:right w:val="single" w:sz="4" w:space="0" w:color="auto"/>
            </w:tcBorders>
            <w:shd w:val="clear" w:color="auto" w:fill="auto"/>
            <w:noWrap/>
            <w:vAlign w:val="bottom"/>
            <w:hideMark/>
          </w:tcPr>
          <w:p w14:paraId="3255F02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10</w:t>
            </w:r>
          </w:p>
        </w:tc>
        <w:tc>
          <w:tcPr>
            <w:tcW w:w="983" w:type="dxa"/>
            <w:tcBorders>
              <w:top w:val="nil"/>
              <w:left w:val="nil"/>
              <w:bottom w:val="single" w:sz="4" w:space="0" w:color="auto"/>
              <w:right w:val="single" w:sz="4" w:space="0" w:color="auto"/>
            </w:tcBorders>
            <w:shd w:val="clear" w:color="auto" w:fill="auto"/>
            <w:noWrap/>
            <w:vAlign w:val="bottom"/>
            <w:hideMark/>
          </w:tcPr>
          <w:p w14:paraId="25EB708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w:t>
            </w:r>
          </w:p>
        </w:tc>
        <w:tc>
          <w:tcPr>
            <w:tcW w:w="983" w:type="dxa"/>
            <w:tcBorders>
              <w:top w:val="nil"/>
              <w:left w:val="nil"/>
              <w:bottom w:val="single" w:sz="4" w:space="0" w:color="auto"/>
              <w:right w:val="single" w:sz="4" w:space="0" w:color="auto"/>
            </w:tcBorders>
            <w:shd w:val="clear" w:color="auto" w:fill="auto"/>
            <w:noWrap/>
            <w:vAlign w:val="bottom"/>
            <w:hideMark/>
          </w:tcPr>
          <w:p w14:paraId="5448826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13</w:t>
            </w:r>
          </w:p>
        </w:tc>
        <w:tc>
          <w:tcPr>
            <w:tcW w:w="983" w:type="dxa"/>
            <w:tcBorders>
              <w:top w:val="nil"/>
              <w:left w:val="nil"/>
              <w:bottom w:val="single" w:sz="4" w:space="0" w:color="auto"/>
              <w:right w:val="single" w:sz="4" w:space="0" w:color="auto"/>
            </w:tcBorders>
            <w:shd w:val="clear" w:color="auto" w:fill="auto"/>
            <w:noWrap/>
            <w:vAlign w:val="bottom"/>
            <w:hideMark/>
          </w:tcPr>
          <w:p w14:paraId="7CC0367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23</w:t>
            </w:r>
          </w:p>
        </w:tc>
        <w:tc>
          <w:tcPr>
            <w:tcW w:w="983" w:type="dxa"/>
            <w:tcBorders>
              <w:top w:val="nil"/>
              <w:left w:val="nil"/>
              <w:bottom w:val="single" w:sz="4" w:space="0" w:color="auto"/>
              <w:right w:val="single" w:sz="4" w:space="0" w:color="auto"/>
            </w:tcBorders>
            <w:shd w:val="clear" w:color="auto" w:fill="auto"/>
            <w:noWrap/>
            <w:vAlign w:val="bottom"/>
            <w:hideMark/>
          </w:tcPr>
          <w:p w14:paraId="74F7174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983" w:type="dxa"/>
            <w:tcBorders>
              <w:top w:val="nil"/>
              <w:left w:val="nil"/>
              <w:bottom w:val="single" w:sz="4" w:space="0" w:color="auto"/>
              <w:right w:val="single" w:sz="4" w:space="0" w:color="auto"/>
            </w:tcBorders>
            <w:shd w:val="clear" w:color="auto" w:fill="auto"/>
            <w:noWrap/>
            <w:vAlign w:val="bottom"/>
            <w:hideMark/>
          </w:tcPr>
          <w:p w14:paraId="4645C04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w:t>
            </w:r>
          </w:p>
        </w:tc>
        <w:tc>
          <w:tcPr>
            <w:tcW w:w="998" w:type="dxa"/>
            <w:tcBorders>
              <w:top w:val="nil"/>
              <w:left w:val="nil"/>
              <w:bottom w:val="single" w:sz="4" w:space="0" w:color="auto"/>
              <w:right w:val="single" w:sz="4" w:space="0" w:color="auto"/>
            </w:tcBorders>
            <w:shd w:val="clear" w:color="auto" w:fill="auto"/>
            <w:noWrap/>
            <w:vAlign w:val="bottom"/>
            <w:hideMark/>
          </w:tcPr>
          <w:p w14:paraId="7CEF80B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w:t>
            </w:r>
          </w:p>
        </w:tc>
        <w:tc>
          <w:tcPr>
            <w:tcW w:w="998" w:type="dxa"/>
            <w:tcBorders>
              <w:top w:val="nil"/>
              <w:left w:val="nil"/>
              <w:bottom w:val="single" w:sz="4" w:space="0" w:color="auto"/>
              <w:right w:val="single" w:sz="4" w:space="0" w:color="auto"/>
            </w:tcBorders>
            <w:shd w:val="clear" w:color="auto" w:fill="auto"/>
            <w:noWrap/>
            <w:vAlign w:val="bottom"/>
            <w:hideMark/>
          </w:tcPr>
          <w:p w14:paraId="0B2A13E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w:t>
            </w:r>
          </w:p>
        </w:tc>
        <w:tc>
          <w:tcPr>
            <w:tcW w:w="998" w:type="dxa"/>
            <w:tcBorders>
              <w:top w:val="nil"/>
              <w:left w:val="nil"/>
              <w:bottom w:val="single" w:sz="4" w:space="0" w:color="auto"/>
              <w:right w:val="single" w:sz="4" w:space="0" w:color="auto"/>
            </w:tcBorders>
            <w:shd w:val="clear" w:color="auto" w:fill="auto"/>
            <w:noWrap/>
            <w:vAlign w:val="bottom"/>
            <w:hideMark/>
          </w:tcPr>
          <w:p w14:paraId="684923C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10</w:t>
            </w:r>
          </w:p>
        </w:tc>
      </w:tr>
      <w:tr w:rsidR="00F73E44" w:rsidRPr="00F73E44" w14:paraId="203E3315"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309940D9"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MA English 4+1</w:t>
            </w:r>
          </w:p>
        </w:tc>
        <w:tc>
          <w:tcPr>
            <w:tcW w:w="983" w:type="dxa"/>
            <w:tcBorders>
              <w:top w:val="nil"/>
              <w:left w:val="nil"/>
              <w:bottom w:val="single" w:sz="4" w:space="0" w:color="auto"/>
              <w:right w:val="single" w:sz="4" w:space="0" w:color="auto"/>
            </w:tcBorders>
            <w:shd w:val="clear" w:color="000000" w:fill="A6A6A6"/>
            <w:noWrap/>
            <w:vAlign w:val="bottom"/>
            <w:hideMark/>
          </w:tcPr>
          <w:p w14:paraId="025990F7"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2012-2013</w:t>
            </w:r>
          </w:p>
        </w:tc>
        <w:tc>
          <w:tcPr>
            <w:tcW w:w="983" w:type="dxa"/>
            <w:tcBorders>
              <w:top w:val="nil"/>
              <w:left w:val="nil"/>
              <w:bottom w:val="single" w:sz="4" w:space="0" w:color="auto"/>
              <w:right w:val="single" w:sz="4" w:space="0" w:color="auto"/>
            </w:tcBorders>
            <w:shd w:val="clear" w:color="000000" w:fill="A6A6A6"/>
            <w:noWrap/>
            <w:vAlign w:val="bottom"/>
            <w:hideMark/>
          </w:tcPr>
          <w:p w14:paraId="411AF5D3"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2013-2014</w:t>
            </w:r>
          </w:p>
        </w:tc>
        <w:tc>
          <w:tcPr>
            <w:tcW w:w="983" w:type="dxa"/>
            <w:tcBorders>
              <w:top w:val="nil"/>
              <w:left w:val="nil"/>
              <w:bottom w:val="single" w:sz="4" w:space="0" w:color="auto"/>
              <w:right w:val="single" w:sz="4" w:space="0" w:color="auto"/>
            </w:tcBorders>
            <w:shd w:val="clear" w:color="000000" w:fill="A6A6A6"/>
            <w:noWrap/>
            <w:vAlign w:val="bottom"/>
            <w:hideMark/>
          </w:tcPr>
          <w:p w14:paraId="42556BEF"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2014-2015</w:t>
            </w:r>
          </w:p>
        </w:tc>
        <w:tc>
          <w:tcPr>
            <w:tcW w:w="983" w:type="dxa"/>
            <w:tcBorders>
              <w:top w:val="nil"/>
              <w:left w:val="nil"/>
              <w:bottom w:val="single" w:sz="4" w:space="0" w:color="auto"/>
              <w:right w:val="single" w:sz="4" w:space="0" w:color="auto"/>
            </w:tcBorders>
            <w:shd w:val="clear" w:color="000000" w:fill="A6A6A6"/>
            <w:noWrap/>
            <w:vAlign w:val="bottom"/>
            <w:hideMark/>
          </w:tcPr>
          <w:p w14:paraId="621A76DB"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2015-2016</w:t>
            </w:r>
          </w:p>
        </w:tc>
        <w:tc>
          <w:tcPr>
            <w:tcW w:w="983" w:type="dxa"/>
            <w:tcBorders>
              <w:top w:val="nil"/>
              <w:left w:val="nil"/>
              <w:bottom w:val="single" w:sz="4" w:space="0" w:color="auto"/>
              <w:right w:val="single" w:sz="4" w:space="0" w:color="auto"/>
            </w:tcBorders>
            <w:shd w:val="clear" w:color="000000" w:fill="A6A6A6"/>
            <w:noWrap/>
            <w:vAlign w:val="bottom"/>
            <w:hideMark/>
          </w:tcPr>
          <w:p w14:paraId="2C4E90E4"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2016-2017</w:t>
            </w:r>
          </w:p>
        </w:tc>
        <w:tc>
          <w:tcPr>
            <w:tcW w:w="983" w:type="dxa"/>
            <w:tcBorders>
              <w:top w:val="nil"/>
              <w:left w:val="nil"/>
              <w:bottom w:val="single" w:sz="4" w:space="0" w:color="auto"/>
              <w:right w:val="single" w:sz="4" w:space="0" w:color="auto"/>
            </w:tcBorders>
            <w:shd w:val="clear" w:color="000000" w:fill="A6A6A6"/>
            <w:noWrap/>
            <w:vAlign w:val="bottom"/>
            <w:hideMark/>
          </w:tcPr>
          <w:p w14:paraId="5D1952CB"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2017-2018</w:t>
            </w:r>
          </w:p>
        </w:tc>
        <w:tc>
          <w:tcPr>
            <w:tcW w:w="998" w:type="dxa"/>
            <w:tcBorders>
              <w:top w:val="nil"/>
              <w:left w:val="nil"/>
              <w:bottom w:val="single" w:sz="4" w:space="0" w:color="auto"/>
              <w:right w:val="single" w:sz="4" w:space="0" w:color="auto"/>
            </w:tcBorders>
            <w:shd w:val="clear" w:color="000000" w:fill="A6A6A6"/>
            <w:noWrap/>
            <w:vAlign w:val="bottom"/>
            <w:hideMark/>
          </w:tcPr>
          <w:p w14:paraId="2F8A1907"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2018-2019</w:t>
            </w:r>
          </w:p>
        </w:tc>
        <w:tc>
          <w:tcPr>
            <w:tcW w:w="998" w:type="dxa"/>
            <w:tcBorders>
              <w:top w:val="nil"/>
              <w:left w:val="nil"/>
              <w:bottom w:val="single" w:sz="4" w:space="0" w:color="auto"/>
              <w:right w:val="single" w:sz="4" w:space="0" w:color="auto"/>
            </w:tcBorders>
            <w:shd w:val="clear" w:color="000000" w:fill="A6A6A6"/>
            <w:noWrap/>
            <w:vAlign w:val="bottom"/>
            <w:hideMark/>
          </w:tcPr>
          <w:p w14:paraId="5FEEEEDE"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2019-2020</w:t>
            </w:r>
          </w:p>
        </w:tc>
        <w:tc>
          <w:tcPr>
            <w:tcW w:w="998" w:type="dxa"/>
            <w:tcBorders>
              <w:top w:val="nil"/>
              <w:left w:val="nil"/>
              <w:bottom w:val="single" w:sz="4" w:space="0" w:color="auto"/>
              <w:right w:val="single" w:sz="4" w:space="0" w:color="auto"/>
            </w:tcBorders>
            <w:shd w:val="clear" w:color="000000" w:fill="A6A6A6"/>
            <w:noWrap/>
            <w:vAlign w:val="bottom"/>
            <w:hideMark/>
          </w:tcPr>
          <w:p w14:paraId="6C4EA5DE"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2020-2021</w:t>
            </w:r>
          </w:p>
        </w:tc>
      </w:tr>
      <w:tr w:rsidR="00F73E44" w:rsidRPr="00F73E44" w14:paraId="205089DF"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A62C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Enrolments in year 1</w:t>
            </w:r>
          </w:p>
        </w:tc>
        <w:tc>
          <w:tcPr>
            <w:tcW w:w="983" w:type="dxa"/>
            <w:tcBorders>
              <w:top w:val="nil"/>
              <w:left w:val="nil"/>
              <w:bottom w:val="single" w:sz="4" w:space="0" w:color="auto"/>
              <w:right w:val="single" w:sz="4" w:space="0" w:color="auto"/>
            </w:tcBorders>
            <w:shd w:val="clear" w:color="auto" w:fill="auto"/>
            <w:noWrap/>
            <w:vAlign w:val="bottom"/>
            <w:hideMark/>
          </w:tcPr>
          <w:p w14:paraId="13ED38D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w:t>
            </w:r>
          </w:p>
        </w:tc>
        <w:tc>
          <w:tcPr>
            <w:tcW w:w="983" w:type="dxa"/>
            <w:tcBorders>
              <w:top w:val="nil"/>
              <w:left w:val="nil"/>
              <w:bottom w:val="single" w:sz="4" w:space="0" w:color="auto"/>
              <w:right w:val="single" w:sz="4" w:space="0" w:color="auto"/>
            </w:tcBorders>
            <w:shd w:val="clear" w:color="auto" w:fill="auto"/>
            <w:noWrap/>
            <w:vAlign w:val="bottom"/>
            <w:hideMark/>
          </w:tcPr>
          <w:p w14:paraId="0EA9D52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983" w:type="dxa"/>
            <w:tcBorders>
              <w:top w:val="nil"/>
              <w:left w:val="nil"/>
              <w:bottom w:val="single" w:sz="4" w:space="0" w:color="auto"/>
              <w:right w:val="single" w:sz="4" w:space="0" w:color="auto"/>
            </w:tcBorders>
            <w:shd w:val="clear" w:color="auto" w:fill="auto"/>
            <w:noWrap/>
            <w:vAlign w:val="bottom"/>
            <w:hideMark/>
          </w:tcPr>
          <w:p w14:paraId="24627B6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983" w:type="dxa"/>
            <w:tcBorders>
              <w:top w:val="nil"/>
              <w:left w:val="nil"/>
              <w:bottom w:val="single" w:sz="4" w:space="0" w:color="auto"/>
              <w:right w:val="single" w:sz="4" w:space="0" w:color="auto"/>
            </w:tcBorders>
            <w:shd w:val="clear" w:color="auto" w:fill="auto"/>
            <w:noWrap/>
            <w:vAlign w:val="bottom"/>
            <w:hideMark/>
          </w:tcPr>
          <w:p w14:paraId="7125EB0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983" w:type="dxa"/>
            <w:tcBorders>
              <w:top w:val="nil"/>
              <w:left w:val="nil"/>
              <w:bottom w:val="single" w:sz="4" w:space="0" w:color="auto"/>
              <w:right w:val="single" w:sz="4" w:space="0" w:color="auto"/>
            </w:tcBorders>
            <w:shd w:val="clear" w:color="auto" w:fill="auto"/>
            <w:noWrap/>
            <w:vAlign w:val="bottom"/>
            <w:hideMark/>
          </w:tcPr>
          <w:p w14:paraId="56B62AA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983" w:type="dxa"/>
            <w:tcBorders>
              <w:top w:val="nil"/>
              <w:left w:val="nil"/>
              <w:bottom w:val="single" w:sz="4" w:space="0" w:color="auto"/>
              <w:right w:val="single" w:sz="4" w:space="0" w:color="auto"/>
            </w:tcBorders>
            <w:shd w:val="clear" w:color="auto" w:fill="auto"/>
            <w:noWrap/>
            <w:vAlign w:val="bottom"/>
            <w:hideMark/>
          </w:tcPr>
          <w:p w14:paraId="258E609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w:t>
            </w:r>
          </w:p>
        </w:tc>
        <w:tc>
          <w:tcPr>
            <w:tcW w:w="998" w:type="dxa"/>
            <w:tcBorders>
              <w:top w:val="nil"/>
              <w:left w:val="nil"/>
              <w:bottom w:val="single" w:sz="4" w:space="0" w:color="auto"/>
              <w:right w:val="single" w:sz="4" w:space="0" w:color="auto"/>
            </w:tcBorders>
            <w:shd w:val="clear" w:color="auto" w:fill="auto"/>
            <w:noWrap/>
            <w:vAlign w:val="bottom"/>
            <w:hideMark/>
          </w:tcPr>
          <w:p w14:paraId="621C759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98" w:type="dxa"/>
            <w:tcBorders>
              <w:top w:val="nil"/>
              <w:left w:val="nil"/>
              <w:bottom w:val="single" w:sz="4" w:space="0" w:color="auto"/>
              <w:right w:val="single" w:sz="4" w:space="0" w:color="auto"/>
            </w:tcBorders>
            <w:shd w:val="clear" w:color="auto" w:fill="auto"/>
            <w:noWrap/>
            <w:vAlign w:val="bottom"/>
            <w:hideMark/>
          </w:tcPr>
          <w:p w14:paraId="78D821E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10</w:t>
            </w:r>
          </w:p>
        </w:tc>
        <w:tc>
          <w:tcPr>
            <w:tcW w:w="998" w:type="dxa"/>
            <w:tcBorders>
              <w:top w:val="nil"/>
              <w:left w:val="nil"/>
              <w:bottom w:val="single" w:sz="4" w:space="0" w:color="auto"/>
              <w:right w:val="single" w:sz="4" w:space="0" w:color="auto"/>
            </w:tcBorders>
            <w:shd w:val="clear" w:color="auto" w:fill="auto"/>
            <w:noWrap/>
            <w:vAlign w:val="bottom"/>
            <w:hideMark/>
          </w:tcPr>
          <w:p w14:paraId="1699AB6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r>
      <w:tr w:rsidR="00F73E44" w:rsidRPr="00F73E44" w14:paraId="408EE550"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5FD7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progressing to year 2</w:t>
            </w:r>
          </w:p>
        </w:tc>
        <w:tc>
          <w:tcPr>
            <w:tcW w:w="983" w:type="dxa"/>
            <w:tcBorders>
              <w:top w:val="nil"/>
              <w:left w:val="nil"/>
              <w:bottom w:val="single" w:sz="4" w:space="0" w:color="auto"/>
              <w:right w:val="single" w:sz="4" w:space="0" w:color="auto"/>
            </w:tcBorders>
            <w:shd w:val="clear" w:color="auto" w:fill="auto"/>
            <w:noWrap/>
            <w:vAlign w:val="bottom"/>
            <w:hideMark/>
          </w:tcPr>
          <w:p w14:paraId="629A773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5ADBFB1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443C0B6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4E8E3FC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42320C4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150D450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391ECDF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6DD0C9E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7DDDC9A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4232DE6B"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0047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Average GPA per pass exam - entered year 1</w:t>
            </w:r>
          </w:p>
        </w:tc>
        <w:tc>
          <w:tcPr>
            <w:tcW w:w="983" w:type="dxa"/>
            <w:tcBorders>
              <w:top w:val="nil"/>
              <w:left w:val="nil"/>
              <w:bottom w:val="single" w:sz="4" w:space="0" w:color="auto"/>
              <w:right w:val="single" w:sz="4" w:space="0" w:color="auto"/>
            </w:tcBorders>
            <w:shd w:val="clear" w:color="auto" w:fill="auto"/>
            <w:noWrap/>
            <w:vAlign w:val="bottom"/>
            <w:hideMark/>
          </w:tcPr>
          <w:p w14:paraId="2CB7C08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3,58</w:t>
            </w:r>
          </w:p>
        </w:tc>
        <w:tc>
          <w:tcPr>
            <w:tcW w:w="983" w:type="dxa"/>
            <w:tcBorders>
              <w:top w:val="nil"/>
              <w:left w:val="nil"/>
              <w:bottom w:val="single" w:sz="4" w:space="0" w:color="auto"/>
              <w:right w:val="single" w:sz="4" w:space="0" w:color="auto"/>
            </w:tcBorders>
            <w:shd w:val="clear" w:color="auto" w:fill="auto"/>
            <w:noWrap/>
            <w:vAlign w:val="bottom"/>
            <w:hideMark/>
          </w:tcPr>
          <w:p w14:paraId="2062454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2,81</w:t>
            </w:r>
          </w:p>
        </w:tc>
        <w:tc>
          <w:tcPr>
            <w:tcW w:w="983" w:type="dxa"/>
            <w:tcBorders>
              <w:top w:val="nil"/>
              <w:left w:val="nil"/>
              <w:bottom w:val="single" w:sz="4" w:space="0" w:color="auto"/>
              <w:right w:val="single" w:sz="4" w:space="0" w:color="auto"/>
            </w:tcBorders>
            <w:shd w:val="clear" w:color="auto" w:fill="auto"/>
            <w:noWrap/>
            <w:vAlign w:val="bottom"/>
            <w:hideMark/>
          </w:tcPr>
          <w:p w14:paraId="750871C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3,27</w:t>
            </w:r>
          </w:p>
        </w:tc>
        <w:tc>
          <w:tcPr>
            <w:tcW w:w="983" w:type="dxa"/>
            <w:tcBorders>
              <w:top w:val="nil"/>
              <w:left w:val="nil"/>
              <w:bottom w:val="single" w:sz="4" w:space="0" w:color="auto"/>
              <w:right w:val="single" w:sz="4" w:space="0" w:color="auto"/>
            </w:tcBorders>
            <w:shd w:val="clear" w:color="auto" w:fill="auto"/>
            <w:noWrap/>
            <w:vAlign w:val="bottom"/>
            <w:hideMark/>
          </w:tcPr>
          <w:p w14:paraId="6002005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2,73</w:t>
            </w:r>
          </w:p>
        </w:tc>
        <w:tc>
          <w:tcPr>
            <w:tcW w:w="983" w:type="dxa"/>
            <w:tcBorders>
              <w:top w:val="nil"/>
              <w:left w:val="nil"/>
              <w:bottom w:val="single" w:sz="4" w:space="0" w:color="auto"/>
              <w:right w:val="single" w:sz="4" w:space="0" w:color="auto"/>
            </w:tcBorders>
            <w:shd w:val="clear" w:color="auto" w:fill="auto"/>
            <w:noWrap/>
            <w:vAlign w:val="bottom"/>
            <w:hideMark/>
          </w:tcPr>
          <w:p w14:paraId="47D2E43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2,86</w:t>
            </w:r>
          </w:p>
        </w:tc>
        <w:tc>
          <w:tcPr>
            <w:tcW w:w="983" w:type="dxa"/>
            <w:tcBorders>
              <w:top w:val="nil"/>
              <w:left w:val="nil"/>
              <w:bottom w:val="single" w:sz="4" w:space="0" w:color="auto"/>
              <w:right w:val="single" w:sz="4" w:space="0" w:color="auto"/>
            </w:tcBorders>
            <w:shd w:val="clear" w:color="auto" w:fill="auto"/>
            <w:noWrap/>
            <w:vAlign w:val="bottom"/>
            <w:hideMark/>
          </w:tcPr>
          <w:p w14:paraId="008AD69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2,89</w:t>
            </w:r>
          </w:p>
        </w:tc>
        <w:tc>
          <w:tcPr>
            <w:tcW w:w="998" w:type="dxa"/>
            <w:tcBorders>
              <w:top w:val="nil"/>
              <w:left w:val="nil"/>
              <w:bottom w:val="single" w:sz="4" w:space="0" w:color="auto"/>
              <w:right w:val="single" w:sz="4" w:space="0" w:color="auto"/>
            </w:tcBorders>
            <w:shd w:val="clear" w:color="auto" w:fill="auto"/>
            <w:noWrap/>
            <w:vAlign w:val="bottom"/>
            <w:hideMark/>
          </w:tcPr>
          <w:p w14:paraId="695673C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3,33</w:t>
            </w:r>
          </w:p>
        </w:tc>
        <w:tc>
          <w:tcPr>
            <w:tcW w:w="998" w:type="dxa"/>
            <w:tcBorders>
              <w:top w:val="nil"/>
              <w:left w:val="nil"/>
              <w:bottom w:val="single" w:sz="4" w:space="0" w:color="auto"/>
              <w:right w:val="single" w:sz="4" w:space="0" w:color="auto"/>
            </w:tcBorders>
            <w:shd w:val="clear" w:color="auto" w:fill="auto"/>
            <w:noWrap/>
            <w:vAlign w:val="bottom"/>
            <w:hideMark/>
          </w:tcPr>
          <w:p w14:paraId="34A4AA3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2,84</w:t>
            </w:r>
          </w:p>
        </w:tc>
        <w:tc>
          <w:tcPr>
            <w:tcW w:w="998" w:type="dxa"/>
            <w:tcBorders>
              <w:top w:val="nil"/>
              <w:left w:val="nil"/>
              <w:bottom w:val="single" w:sz="4" w:space="0" w:color="auto"/>
              <w:right w:val="single" w:sz="4" w:space="0" w:color="auto"/>
            </w:tcBorders>
            <w:shd w:val="clear" w:color="auto" w:fill="auto"/>
            <w:noWrap/>
            <w:vAlign w:val="bottom"/>
            <w:hideMark/>
          </w:tcPr>
          <w:p w14:paraId="2C227D6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3,21</w:t>
            </w:r>
          </w:p>
        </w:tc>
      </w:tr>
      <w:tr w:rsidR="00F73E44" w:rsidRPr="00F73E44" w14:paraId="1D75313D"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B999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Average GPA per pass exam - entered year 2</w:t>
            </w:r>
          </w:p>
        </w:tc>
        <w:tc>
          <w:tcPr>
            <w:tcW w:w="983" w:type="dxa"/>
            <w:tcBorders>
              <w:top w:val="nil"/>
              <w:left w:val="nil"/>
              <w:bottom w:val="single" w:sz="4" w:space="0" w:color="auto"/>
              <w:right w:val="single" w:sz="4" w:space="0" w:color="auto"/>
            </w:tcBorders>
            <w:shd w:val="clear" w:color="auto" w:fill="auto"/>
            <w:noWrap/>
            <w:vAlign w:val="bottom"/>
            <w:hideMark/>
          </w:tcPr>
          <w:p w14:paraId="6A8F42B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14FE532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7BC994C6"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7F5D6F4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3E83FB7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685224D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325C69E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1E57B14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25392CB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69B25DDF"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EB2F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graduated</w:t>
            </w:r>
          </w:p>
        </w:tc>
        <w:tc>
          <w:tcPr>
            <w:tcW w:w="983" w:type="dxa"/>
            <w:tcBorders>
              <w:top w:val="nil"/>
              <w:left w:val="nil"/>
              <w:bottom w:val="single" w:sz="4" w:space="0" w:color="auto"/>
              <w:right w:val="single" w:sz="4" w:space="0" w:color="auto"/>
            </w:tcBorders>
            <w:shd w:val="clear" w:color="auto" w:fill="auto"/>
            <w:noWrap/>
            <w:vAlign w:val="bottom"/>
            <w:hideMark/>
          </w:tcPr>
          <w:p w14:paraId="6753DA2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83" w:type="dxa"/>
            <w:tcBorders>
              <w:top w:val="nil"/>
              <w:left w:val="nil"/>
              <w:bottom w:val="single" w:sz="4" w:space="0" w:color="auto"/>
              <w:right w:val="single" w:sz="4" w:space="0" w:color="auto"/>
            </w:tcBorders>
            <w:shd w:val="clear" w:color="auto" w:fill="auto"/>
            <w:noWrap/>
            <w:vAlign w:val="bottom"/>
            <w:hideMark/>
          </w:tcPr>
          <w:p w14:paraId="16E628F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83" w:type="dxa"/>
            <w:tcBorders>
              <w:top w:val="nil"/>
              <w:left w:val="nil"/>
              <w:bottom w:val="single" w:sz="4" w:space="0" w:color="auto"/>
              <w:right w:val="single" w:sz="4" w:space="0" w:color="auto"/>
            </w:tcBorders>
            <w:shd w:val="clear" w:color="auto" w:fill="auto"/>
            <w:noWrap/>
            <w:vAlign w:val="bottom"/>
            <w:hideMark/>
          </w:tcPr>
          <w:p w14:paraId="16BEA18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2A46FC4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0047FF0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650FE9A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98" w:type="dxa"/>
            <w:tcBorders>
              <w:top w:val="nil"/>
              <w:left w:val="nil"/>
              <w:bottom w:val="single" w:sz="4" w:space="0" w:color="auto"/>
              <w:right w:val="single" w:sz="4" w:space="0" w:color="auto"/>
            </w:tcBorders>
            <w:shd w:val="clear" w:color="auto" w:fill="auto"/>
            <w:noWrap/>
            <w:vAlign w:val="bottom"/>
            <w:hideMark/>
          </w:tcPr>
          <w:p w14:paraId="2E84001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190458B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98" w:type="dxa"/>
            <w:tcBorders>
              <w:top w:val="nil"/>
              <w:left w:val="nil"/>
              <w:bottom w:val="single" w:sz="4" w:space="0" w:color="auto"/>
              <w:right w:val="single" w:sz="4" w:space="0" w:color="auto"/>
            </w:tcBorders>
            <w:shd w:val="clear" w:color="auto" w:fill="auto"/>
            <w:noWrap/>
            <w:vAlign w:val="bottom"/>
            <w:hideMark/>
          </w:tcPr>
          <w:p w14:paraId="56CBF63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r>
      <w:tr w:rsidR="00F73E44" w:rsidRPr="00F73E44" w14:paraId="743FEFA8"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81A6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students who passed all exams</w:t>
            </w:r>
          </w:p>
        </w:tc>
        <w:tc>
          <w:tcPr>
            <w:tcW w:w="983" w:type="dxa"/>
            <w:tcBorders>
              <w:top w:val="nil"/>
              <w:left w:val="nil"/>
              <w:bottom w:val="single" w:sz="4" w:space="0" w:color="auto"/>
              <w:right w:val="single" w:sz="4" w:space="0" w:color="auto"/>
            </w:tcBorders>
            <w:shd w:val="clear" w:color="auto" w:fill="auto"/>
            <w:noWrap/>
            <w:vAlign w:val="bottom"/>
            <w:hideMark/>
          </w:tcPr>
          <w:p w14:paraId="69AB202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983" w:type="dxa"/>
            <w:tcBorders>
              <w:top w:val="nil"/>
              <w:left w:val="nil"/>
              <w:bottom w:val="single" w:sz="4" w:space="0" w:color="auto"/>
              <w:right w:val="single" w:sz="4" w:space="0" w:color="auto"/>
            </w:tcBorders>
            <w:shd w:val="clear" w:color="auto" w:fill="auto"/>
            <w:noWrap/>
            <w:vAlign w:val="bottom"/>
            <w:hideMark/>
          </w:tcPr>
          <w:p w14:paraId="64FCDCD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83" w:type="dxa"/>
            <w:tcBorders>
              <w:top w:val="nil"/>
              <w:left w:val="nil"/>
              <w:bottom w:val="single" w:sz="4" w:space="0" w:color="auto"/>
              <w:right w:val="single" w:sz="4" w:space="0" w:color="auto"/>
            </w:tcBorders>
            <w:shd w:val="clear" w:color="auto" w:fill="auto"/>
            <w:noWrap/>
            <w:vAlign w:val="bottom"/>
            <w:hideMark/>
          </w:tcPr>
          <w:p w14:paraId="53B032A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983" w:type="dxa"/>
            <w:tcBorders>
              <w:top w:val="nil"/>
              <w:left w:val="nil"/>
              <w:bottom w:val="single" w:sz="4" w:space="0" w:color="auto"/>
              <w:right w:val="single" w:sz="4" w:space="0" w:color="auto"/>
            </w:tcBorders>
            <w:shd w:val="clear" w:color="auto" w:fill="auto"/>
            <w:noWrap/>
            <w:vAlign w:val="bottom"/>
            <w:hideMark/>
          </w:tcPr>
          <w:p w14:paraId="29947D7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83" w:type="dxa"/>
            <w:tcBorders>
              <w:top w:val="nil"/>
              <w:left w:val="nil"/>
              <w:bottom w:val="single" w:sz="4" w:space="0" w:color="auto"/>
              <w:right w:val="single" w:sz="4" w:space="0" w:color="auto"/>
            </w:tcBorders>
            <w:shd w:val="clear" w:color="auto" w:fill="auto"/>
            <w:noWrap/>
            <w:vAlign w:val="bottom"/>
            <w:hideMark/>
          </w:tcPr>
          <w:p w14:paraId="409D688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71BF4B3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998" w:type="dxa"/>
            <w:tcBorders>
              <w:top w:val="nil"/>
              <w:left w:val="nil"/>
              <w:bottom w:val="single" w:sz="4" w:space="0" w:color="auto"/>
              <w:right w:val="single" w:sz="4" w:space="0" w:color="auto"/>
            </w:tcBorders>
            <w:shd w:val="clear" w:color="auto" w:fill="auto"/>
            <w:noWrap/>
            <w:vAlign w:val="bottom"/>
            <w:hideMark/>
          </w:tcPr>
          <w:p w14:paraId="52B5972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98" w:type="dxa"/>
            <w:tcBorders>
              <w:top w:val="nil"/>
              <w:left w:val="nil"/>
              <w:bottom w:val="single" w:sz="4" w:space="0" w:color="auto"/>
              <w:right w:val="single" w:sz="4" w:space="0" w:color="auto"/>
            </w:tcBorders>
            <w:shd w:val="clear" w:color="auto" w:fill="auto"/>
            <w:noWrap/>
            <w:vAlign w:val="bottom"/>
            <w:hideMark/>
          </w:tcPr>
          <w:p w14:paraId="1B75B90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w:t>
            </w:r>
          </w:p>
        </w:tc>
        <w:tc>
          <w:tcPr>
            <w:tcW w:w="998" w:type="dxa"/>
            <w:tcBorders>
              <w:top w:val="nil"/>
              <w:left w:val="nil"/>
              <w:bottom w:val="single" w:sz="4" w:space="0" w:color="auto"/>
              <w:right w:val="single" w:sz="4" w:space="0" w:color="auto"/>
            </w:tcBorders>
            <w:shd w:val="clear" w:color="auto" w:fill="auto"/>
            <w:noWrap/>
            <w:vAlign w:val="bottom"/>
            <w:hideMark/>
          </w:tcPr>
          <w:p w14:paraId="0E47D19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r>
      <w:tr w:rsidR="00F73E44" w:rsidRPr="00F73E44" w14:paraId="0672B13D"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53D9F884"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MBA 4+1</w:t>
            </w:r>
          </w:p>
        </w:tc>
        <w:tc>
          <w:tcPr>
            <w:tcW w:w="983" w:type="dxa"/>
            <w:tcBorders>
              <w:top w:val="nil"/>
              <w:left w:val="nil"/>
              <w:bottom w:val="single" w:sz="4" w:space="0" w:color="auto"/>
              <w:right w:val="single" w:sz="4" w:space="0" w:color="auto"/>
            </w:tcBorders>
            <w:shd w:val="clear" w:color="000000" w:fill="A6A6A6"/>
            <w:noWrap/>
            <w:vAlign w:val="bottom"/>
            <w:hideMark/>
          </w:tcPr>
          <w:p w14:paraId="6C1FBCC9"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2012-2013</w:t>
            </w:r>
          </w:p>
        </w:tc>
        <w:tc>
          <w:tcPr>
            <w:tcW w:w="983" w:type="dxa"/>
            <w:tcBorders>
              <w:top w:val="nil"/>
              <w:left w:val="nil"/>
              <w:bottom w:val="single" w:sz="4" w:space="0" w:color="auto"/>
              <w:right w:val="single" w:sz="4" w:space="0" w:color="auto"/>
            </w:tcBorders>
            <w:shd w:val="clear" w:color="000000" w:fill="A6A6A6"/>
            <w:noWrap/>
            <w:vAlign w:val="bottom"/>
            <w:hideMark/>
          </w:tcPr>
          <w:p w14:paraId="189A6D3F"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2013-2014</w:t>
            </w:r>
          </w:p>
        </w:tc>
        <w:tc>
          <w:tcPr>
            <w:tcW w:w="983" w:type="dxa"/>
            <w:tcBorders>
              <w:top w:val="nil"/>
              <w:left w:val="nil"/>
              <w:bottom w:val="single" w:sz="4" w:space="0" w:color="auto"/>
              <w:right w:val="single" w:sz="4" w:space="0" w:color="auto"/>
            </w:tcBorders>
            <w:shd w:val="clear" w:color="000000" w:fill="A6A6A6"/>
            <w:noWrap/>
            <w:vAlign w:val="bottom"/>
            <w:hideMark/>
          </w:tcPr>
          <w:p w14:paraId="775DD809"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2014-2015</w:t>
            </w:r>
          </w:p>
        </w:tc>
        <w:tc>
          <w:tcPr>
            <w:tcW w:w="983" w:type="dxa"/>
            <w:tcBorders>
              <w:top w:val="nil"/>
              <w:left w:val="nil"/>
              <w:bottom w:val="single" w:sz="4" w:space="0" w:color="auto"/>
              <w:right w:val="single" w:sz="4" w:space="0" w:color="auto"/>
            </w:tcBorders>
            <w:shd w:val="clear" w:color="000000" w:fill="A6A6A6"/>
            <w:noWrap/>
            <w:vAlign w:val="bottom"/>
            <w:hideMark/>
          </w:tcPr>
          <w:p w14:paraId="6635BC6A"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2015-2016</w:t>
            </w:r>
          </w:p>
        </w:tc>
        <w:tc>
          <w:tcPr>
            <w:tcW w:w="983" w:type="dxa"/>
            <w:tcBorders>
              <w:top w:val="nil"/>
              <w:left w:val="nil"/>
              <w:bottom w:val="single" w:sz="4" w:space="0" w:color="auto"/>
              <w:right w:val="single" w:sz="4" w:space="0" w:color="auto"/>
            </w:tcBorders>
            <w:shd w:val="clear" w:color="000000" w:fill="A6A6A6"/>
            <w:noWrap/>
            <w:vAlign w:val="bottom"/>
            <w:hideMark/>
          </w:tcPr>
          <w:p w14:paraId="368A251F"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2016-2017</w:t>
            </w:r>
          </w:p>
        </w:tc>
        <w:tc>
          <w:tcPr>
            <w:tcW w:w="983" w:type="dxa"/>
            <w:tcBorders>
              <w:top w:val="nil"/>
              <w:left w:val="nil"/>
              <w:bottom w:val="single" w:sz="4" w:space="0" w:color="auto"/>
              <w:right w:val="single" w:sz="4" w:space="0" w:color="auto"/>
            </w:tcBorders>
            <w:shd w:val="clear" w:color="000000" w:fill="A6A6A6"/>
            <w:noWrap/>
            <w:vAlign w:val="bottom"/>
            <w:hideMark/>
          </w:tcPr>
          <w:p w14:paraId="6CBEDE57"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2017-2018</w:t>
            </w:r>
          </w:p>
        </w:tc>
        <w:tc>
          <w:tcPr>
            <w:tcW w:w="998" w:type="dxa"/>
            <w:tcBorders>
              <w:top w:val="nil"/>
              <w:left w:val="nil"/>
              <w:bottom w:val="single" w:sz="4" w:space="0" w:color="auto"/>
              <w:right w:val="single" w:sz="4" w:space="0" w:color="auto"/>
            </w:tcBorders>
            <w:shd w:val="clear" w:color="000000" w:fill="A6A6A6"/>
            <w:noWrap/>
            <w:vAlign w:val="bottom"/>
            <w:hideMark/>
          </w:tcPr>
          <w:p w14:paraId="7164A5C4"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2018-2019</w:t>
            </w:r>
          </w:p>
        </w:tc>
        <w:tc>
          <w:tcPr>
            <w:tcW w:w="998" w:type="dxa"/>
            <w:tcBorders>
              <w:top w:val="nil"/>
              <w:left w:val="nil"/>
              <w:bottom w:val="single" w:sz="4" w:space="0" w:color="auto"/>
              <w:right w:val="single" w:sz="4" w:space="0" w:color="auto"/>
            </w:tcBorders>
            <w:shd w:val="clear" w:color="000000" w:fill="A6A6A6"/>
            <w:noWrap/>
            <w:vAlign w:val="bottom"/>
            <w:hideMark/>
          </w:tcPr>
          <w:p w14:paraId="3D383B47"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2019-2020</w:t>
            </w:r>
          </w:p>
        </w:tc>
        <w:tc>
          <w:tcPr>
            <w:tcW w:w="998" w:type="dxa"/>
            <w:tcBorders>
              <w:top w:val="nil"/>
              <w:left w:val="nil"/>
              <w:bottom w:val="single" w:sz="4" w:space="0" w:color="auto"/>
              <w:right w:val="single" w:sz="4" w:space="0" w:color="auto"/>
            </w:tcBorders>
            <w:shd w:val="clear" w:color="000000" w:fill="A6A6A6"/>
            <w:noWrap/>
            <w:vAlign w:val="bottom"/>
            <w:hideMark/>
          </w:tcPr>
          <w:p w14:paraId="3146DC00"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2020-2021</w:t>
            </w:r>
          </w:p>
        </w:tc>
      </w:tr>
      <w:tr w:rsidR="00F73E44" w:rsidRPr="00F73E44" w14:paraId="39A74EC5"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61E5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Enrolments in year 1</w:t>
            </w:r>
          </w:p>
        </w:tc>
        <w:tc>
          <w:tcPr>
            <w:tcW w:w="983" w:type="dxa"/>
            <w:tcBorders>
              <w:top w:val="nil"/>
              <w:left w:val="nil"/>
              <w:bottom w:val="single" w:sz="4" w:space="0" w:color="auto"/>
              <w:right w:val="single" w:sz="4" w:space="0" w:color="auto"/>
            </w:tcBorders>
            <w:shd w:val="clear" w:color="auto" w:fill="auto"/>
            <w:noWrap/>
            <w:vAlign w:val="bottom"/>
            <w:hideMark/>
          </w:tcPr>
          <w:p w14:paraId="7AC6DDB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13</w:t>
            </w:r>
          </w:p>
        </w:tc>
        <w:tc>
          <w:tcPr>
            <w:tcW w:w="983" w:type="dxa"/>
            <w:tcBorders>
              <w:top w:val="nil"/>
              <w:left w:val="nil"/>
              <w:bottom w:val="single" w:sz="4" w:space="0" w:color="auto"/>
              <w:right w:val="single" w:sz="4" w:space="0" w:color="auto"/>
            </w:tcBorders>
            <w:shd w:val="clear" w:color="auto" w:fill="auto"/>
            <w:noWrap/>
            <w:vAlign w:val="bottom"/>
            <w:hideMark/>
          </w:tcPr>
          <w:p w14:paraId="3A35E93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w:t>
            </w:r>
          </w:p>
        </w:tc>
        <w:tc>
          <w:tcPr>
            <w:tcW w:w="983" w:type="dxa"/>
            <w:tcBorders>
              <w:top w:val="nil"/>
              <w:left w:val="nil"/>
              <w:bottom w:val="single" w:sz="4" w:space="0" w:color="auto"/>
              <w:right w:val="single" w:sz="4" w:space="0" w:color="auto"/>
            </w:tcBorders>
            <w:shd w:val="clear" w:color="auto" w:fill="auto"/>
            <w:noWrap/>
            <w:vAlign w:val="bottom"/>
            <w:hideMark/>
          </w:tcPr>
          <w:p w14:paraId="413FB99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14</w:t>
            </w:r>
          </w:p>
        </w:tc>
        <w:tc>
          <w:tcPr>
            <w:tcW w:w="983" w:type="dxa"/>
            <w:tcBorders>
              <w:top w:val="nil"/>
              <w:left w:val="nil"/>
              <w:bottom w:val="single" w:sz="4" w:space="0" w:color="auto"/>
              <w:right w:val="single" w:sz="4" w:space="0" w:color="auto"/>
            </w:tcBorders>
            <w:shd w:val="clear" w:color="auto" w:fill="auto"/>
            <w:noWrap/>
            <w:vAlign w:val="bottom"/>
            <w:hideMark/>
          </w:tcPr>
          <w:p w14:paraId="44BED56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16</w:t>
            </w:r>
          </w:p>
        </w:tc>
        <w:tc>
          <w:tcPr>
            <w:tcW w:w="983" w:type="dxa"/>
            <w:tcBorders>
              <w:top w:val="nil"/>
              <w:left w:val="nil"/>
              <w:bottom w:val="single" w:sz="4" w:space="0" w:color="auto"/>
              <w:right w:val="single" w:sz="4" w:space="0" w:color="auto"/>
            </w:tcBorders>
            <w:shd w:val="clear" w:color="auto" w:fill="auto"/>
            <w:noWrap/>
            <w:vAlign w:val="bottom"/>
            <w:hideMark/>
          </w:tcPr>
          <w:p w14:paraId="680EAA0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w:t>
            </w:r>
          </w:p>
        </w:tc>
        <w:tc>
          <w:tcPr>
            <w:tcW w:w="983" w:type="dxa"/>
            <w:tcBorders>
              <w:top w:val="nil"/>
              <w:left w:val="nil"/>
              <w:bottom w:val="single" w:sz="4" w:space="0" w:color="auto"/>
              <w:right w:val="single" w:sz="4" w:space="0" w:color="auto"/>
            </w:tcBorders>
            <w:shd w:val="clear" w:color="auto" w:fill="auto"/>
            <w:noWrap/>
            <w:vAlign w:val="bottom"/>
            <w:hideMark/>
          </w:tcPr>
          <w:p w14:paraId="159EFE2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12</w:t>
            </w:r>
          </w:p>
        </w:tc>
        <w:tc>
          <w:tcPr>
            <w:tcW w:w="998" w:type="dxa"/>
            <w:tcBorders>
              <w:top w:val="nil"/>
              <w:left w:val="nil"/>
              <w:bottom w:val="single" w:sz="4" w:space="0" w:color="auto"/>
              <w:right w:val="single" w:sz="4" w:space="0" w:color="auto"/>
            </w:tcBorders>
            <w:shd w:val="clear" w:color="auto" w:fill="auto"/>
            <w:noWrap/>
            <w:vAlign w:val="bottom"/>
            <w:hideMark/>
          </w:tcPr>
          <w:p w14:paraId="0F881B6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w:t>
            </w:r>
          </w:p>
        </w:tc>
        <w:tc>
          <w:tcPr>
            <w:tcW w:w="998" w:type="dxa"/>
            <w:tcBorders>
              <w:top w:val="nil"/>
              <w:left w:val="nil"/>
              <w:bottom w:val="single" w:sz="4" w:space="0" w:color="auto"/>
              <w:right w:val="single" w:sz="4" w:space="0" w:color="auto"/>
            </w:tcBorders>
            <w:shd w:val="clear" w:color="auto" w:fill="auto"/>
            <w:noWrap/>
            <w:vAlign w:val="bottom"/>
            <w:hideMark/>
          </w:tcPr>
          <w:p w14:paraId="7390B32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w:t>
            </w:r>
          </w:p>
        </w:tc>
        <w:tc>
          <w:tcPr>
            <w:tcW w:w="998" w:type="dxa"/>
            <w:tcBorders>
              <w:top w:val="nil"/>
              <w:left w:val="nil"/>
              <w:bottom w:val="single" w:sz="4" w:space="0" w:color="auto"/>
              <w:right w:val="single" w:sz="4" w:space="0" w:color="auto"/>
            </w:tcBorders>
            <w:shd w:val="clear" w:color="auto" w:fill="auto"/>
            <w:noWrap/>
            <w:vAlign w:val="bottom"/>
            <w:hideMark/>
          </w:tcPr>
          <w:p w14:paraId="1135025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r>
      <w:tr w:rsidR="00F73E44" w:rsidRPr="00F73E44" w14:paraId="471FA3DA"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5B7E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progressing to year 2</w:t>
            </w:r>
          </w:p>
        </w:tc>
        <w:tc>
          <w:tcPr>
            <w:tcW w:w="983" w:type="dxa"/>
            <w:tcBorders>
              <w:top w:val="nil"/>
              <w:left w:val="nil"/>
              <w:bottom w:val="single" w:sz="4" w:space="0" w:color="auto"/>
              <w:right w:val="single" w:sz="4" w:space="0" w:color="auto"/>
            </w:tcBorders>
            <w:shd w:val="clear" w:color="auto" w:fill="auto"/>
            <w:noWrap/>
            <w:vAlign w:val="bottom"/>
            <w:hideMark/>
          </w:tcPr>
          <w:p w14:paraId="3EEC043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7F6969E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0A115D5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573603D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4E3EC61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59416E6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3E34C19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08F4118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1651470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65E38331"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DABC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Average GPA per pass exam - entered year 1</w:t>
            </w:r>
          </w:p>
        </w:tc>
        <w:tc>
          <w:tcPr>
            <w:tcW w:w="983" w:type="dxa"/>
            <w:tcBorders>
              <w:top w:val="nil"/>
              <w:left w:val="nil"/>
              <w:bottom w:val="single" w:sz="4" w:space="0" w:color="auto"/>
              <w:right w:val="single" w:sz="4" w:space="0" w:color="auto"/>
            </w:tcBorders>
            <w:shd w:val="clear" w:color="auto" w:fill="auto"/>
            <w:noWrap/>
            <w:vAlign w:val="bottom"/>
            <w:hideMark/>
          </w:tcPr>
          <w:p w14:paraId="0A13B30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3,35</w:t>
            </w:r>
          </w:p>
        </w:tc>
        <w:tc>
          <w:tcPr>
            <w:tcW w:w="983" w:type="dxa"/>
            <w:tcBorders>
              <w:top w:val="nil"/>
              <w:left w:val="nil"/>
              <w:bottom w:val="single" w:sz="4" w:space="0" w:color="auto"/>
              <w:right w:val="single" w:sz="4" w:space="0" w:color="auto"/>
            </w:tcBorders>
            <w:shd w:val="clear" w:color="auto" w:fill="auto"/>
            <w:noWrap/>
            <w:vAlign w:val="bottom"/>
            <w:hideMark/>
          </w:tcPr>
          <w:p w14:paraId="30C712A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3,26</w:t>
            </w:r>
          </w:p>
        </w:tc>
        <w:tc>
          <w:tcPr>
            <w:tcW w:w="983" w:type="dxa"/>
            <w:tcBorders>
              <w:top w:val="nil"/>
              <w:left w:val="nil"/>
              <w:bottom w:val="single" w:sz="4" w:space="0" w:color="auto"/>
              <w:right w:val="single" w:sz="4" w:space="0" w:color="auto"/>
            </w:tcBorders>
            <w:shd w:val="clear" w:color="auto" w:fill="auto"/>
            <w:noWrap/>
            <w:vAlign w:val="bottom"/>
            <w:hideMark/>
          </w:tcPr>
          <w:p w14:paraId="6023F3C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3,26</w:t>
            </w:r>
          </w:p>
        </w:tc>
        <w:tc>
          <w:tcPr>
            <w:tcW w:w="983" w:type="dxa"/>
            <w:tcBorders>
              <w:top w:val="nil"/>
              <w:left w:val="nil"/>
              <w:bottom w:val="single" w:sz="4" w:space="0" w:color="auto"/>
              <w:right w:val="single" w:sz="4" w:space="0" w:color="auto"/>
            </w:tcBorders>
            <w:shd w:val="clear" w:color="auto" w:fill="auto"/>
            <w:noWrap/>
            <w:vAlign w:val="bottom"/>
            <w:hideMark/>
          </w:tcPr>
          <w:p w14:paraId="5E4BE1F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2,87</w:t>
            </w:r>
          </w:p>
        </w:tc>
        <w:tc>
          <w:tcPr>
            <w:tcW w:w="983" w:type="dxa"/>
            <w:tcBorders>
              <w:top w:val="nil"/>
              <w:left w:val="nil"/>
              <w:bottom w:val="single" w:sz="4" w:space="0" w:color="auto"/>
              <w:right w:val="single" w:sz="4" w:space="0" w:color="auto"/>
            </w:tcBorders>
            <w:shd w:val="clear" w:color="auto" w:fill="auto"/>
            <w:noWrap/>
            <w:vAlign w:val="bottom"/>
            <w:hideMark/>
          </w:tcPr>
          <w:p w14:paraId="2028EEA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3,16</w:t>
            </w:r>
          </w:p>
        </w:tc>
        <w:tc>
          <w:tcPr>
            <w:tcW w:w="983" w:type="dxa"/>
            <w:tcBorders>
              <w:top w:val="nil"/>
              <w:left w:val="nil"/>
              <w:bottom w:val="single" w:sz="4" w:space="0" w:color="auto"/>
              <w:right w:val="single" w:sz="4" w:space="0" w:color="auto"/>
            </w:tcBorders>
            <w:shd w:val="clear" w:color="auto" w:fill="auto"/>
            <w:noWrap/>
            <w:vAlign w:val="bottom"/>
            <w:hideMark/>
          </w:tcPr>
          <w:p w14:paraId="5D57D39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2,89</w:t>
            </w:r>
          </w:p>
        </w:tc>
        <w:tc>
          <w:tcPr>
            <w:tcW w:w="998" w:type="dxa"/>
            <w:tcBorders>
              <w:top w:val="nil"/>
              <w:left w:val="nil"/>
              <w:bottom w:val="single" w:sz="4" w:space="0" w:color="auto"/>
              <w:right w:val="single" w:sz="4" w:space="0" w:color="auto"/>
            </w:tcBorders>
            <w:shd w:val="clear" w:color="auto" w:fill="auto"/>
            <w:noWrap/>
            <w:vAlign w:val="bottom"/>
            <w:hideMark/>
          </w:tcPr>
          <w:p w14:paraId="0D5DCCD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3,10</w:t>
            </w:r>
          </w:p>
        </w:tc>
        <w:tc>
          <w:tcPr>
            <w:tcW w:w="998" w:type="dxa"/>
            <w:tcBorders>
              <w:top w:val="nil"/>
              <w:left w:val="nil"/>
              <w:bottom w:val="single" w:sz="4" w:space="0" w:color="auto"/>
              <w:right w:val="single" w:sz="4" w:space="0" w:color="auto"/>
            </w:tcBorders>
            <w:shd w:val="clear" w:color="auto" w:fill="auto"/>
            <w:noWrap/>
            <w:vAlign w:val="bottom"/>
            <w:hideMark/>
          </w:tcPr>
          <w:p w14:paraId="6287D3F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3,30</w:t>
            </w:r>
          </w:p>
        </w:tc>
        <w:tc>
          <w:tcPr>
            <w:tcW w:w="998" w:type="dxa"/>
            <w:tcBorders>
              <w:top w:val="nil"/>
              <w:left w:val="nil"/>
              <w:bottom w:val="single" w:sz="4" w:space="0" w:color="auto"/>
              <w:right w:val="single" w:sz="4" w:space="0" w:color="auto"/>
            </w:tcBorders>
            <w:shd w:val="clear" w:color="auto" w:fill="auto"/>
            <w:noWrap/>
            <w:vAlign w:val="bottom"/>
            <w:hideMark/>
          </w:tcPr>
          <w:p w14:paraId="0FDB29E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3,19</w:t>
            </w:r>
          </w:p>
        </w:tc>
      </w:tr>
      <w:tr w:rsidR="00F73E44" w:rsidRPr="00F73E44" w14:paraId="4651B526"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CEDC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Average GPA per pass exam - entered year 2</w:t>
            </w:r>
          </w:p>
        </w:tc>
        <w:tc>
          <w:tcPr>
            <w:tcW w:w="983" w:type="dxa"/>
            <w:tcBorders>
              <w:top w:val="nil"/>
              <w:left w:val="nil"/>
              <w:bottom w:val="single" w:sz="4" w:space="0" w:color="auto"/>
              <w:right w:val="single" w:sz="4" w:space="0" w:color="auto"/>
            </w:tcBorders>
            <w:shd w:val="clear" w:color="auto" w:fill="auto"/>
            <w:noWrap/>
            <w:vAlign w:val="bottom"/>
            <w:hideMark/>
          </w:tcPr>
          <w:p w14:paraId="2AABCD1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1BE8536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3AD4AB6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0BBF5F9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47C3C66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3CA02CD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67E648B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08808F4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4705D88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5545F9A5"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F4C6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graduated</w:t>
            </w:r>
          </w:p>
        </w:tc>
        <w:tc>
          <w:tcPr>
            <w:tcW w:w="983" w:type="dxa"/>
            <w:tcBorders>
              <w:top w:val="nil"/>
              <w:left w:val="nil"/>
              <w:bottom w:val="single" w:sz="4" w:space="0" w:color="auto"/>
              <w:right w:val="single" w:sz="4" w:space="0" w:color="auto"/>
            </w:tcBorders>
            <w:shd w:val="clear" w:color="auto" w:fill="auto"/>
            <w:noWrap/>
            <w:vAlign w:val="bottom"/>
            <w:hideMark/>
          </w:tcPr>
          <w:p w14:paraId="4543880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c>
          <w:tcPr>
            <w:tcW w:w="983" w:type="dxa"/>
            <w:tcBorders>
              <w:top w:val="nil"/>
              <w:left w:val="nil"/>
              <w:bottom w:val="single" w:sz="4" w:space="0" w:color="auto"/>
              <w:right w:val="single" w:sz="4" w:space="0" w:color="auto"/>
            </w:tcBorders>
            <w:shd w:val="clear" w:color="auto" w:fill="auto"/>
            <w:noWrap/>
            <w:vAlign w:val="bottom"/>
            <w:hideMark/>
          </w:tcPr>
          <w:p w14:paraId="4AC54DC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983" w:type="dxa"/>
            <w:tcBorders>
              <w:top w:val="nil"/>
              <w:left w:val="nil"/>
              <w:bottom w:val="single" w:sz="4" w:space="0" w:color="auto"/>
              <w:right w:val="single" w:sz="4" w:space="0" w:color="auto"/>
            </w:tcBorders>
            <w:shd w:val="clear" w:color="auto" w:fill="auto"/>
            <w:noWrap/>
            <w:vAlign w:val="bottom"/>
            <w:hideMark/>
          </w:tcPr>
          <w:p w14:paraId="0E44B23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w:t>
            </w:r>
          </w:p>
        </w:tc>
        <w:tc>
          <w:tcPr>
            <w:tcW w:w="983" w:type="dxa"/>
            <w:tcBorders>
              <w:top w:val="nil"/>
              <w:left w:val="nil"/>
              <w:bottom w:val="single" w:sz="4" w:space="0" w:color="auto"/>
              <w:right w:val="single" w:sz="4" w:space="0" w:color="auto"/>
            </w:tcBorders>
            <w:shd w:val="clear" w:color="auto" w:fill="auto"/>
            <w:noWrap/>
            <w:vAlign w:val="bottom"/>
            <w:hideMark/>
          </w:tcPr>
          <w:p w14:paraId="7C75BE4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83" w:type="dxa"/>
            <w:tcBorders>
              <w:top w:val="nil"/>
              <w:left w:val="nil"/>
              <w:bottom w:val="single" w:sz="4" w:space="0" w:color="auto"/>
              <w:right w:val="single" w:sz="4" w:space="0" w:color="auto"/>
            </w:tcBorders>
            <w:shd w:val="clear" w:color="auto" w:fill="auto"/>
            <w:noWrap/>
            <w:vAlign w:val="bottom"/>
            <w:hideMark/>
          </w:tcPr>
          <w:p w14:paraId="4C124D0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83" w:type="dxa"/>
            <w:tcBorders>
              <w:top w:val="nil"/>
              <w:left w:val="nil"/>
              <w:bottom w:val="single" w:sz="4" w:space="0" w:color="auto"/>
              <w:right w:val="single" w:sz="4" w:space="0" w:color="auto"/>
            </w:tcBorders>
            <w:shd w:val="clear" w:color="auto" w:fill="auto"/>
            <w:noWrap/>
            <w:vAlign w:val="bottom"/>
            <w:hideMark/>
          </w:tcPr>
          <w:p w14:paraId="752253F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98" w:type="dxa"/>
            <w:tcBorders>
              <w:top w:val="nil"/>
              <w:left w:val="nil"/>
              <w:bottom w:val="single" w:sz="4" w:space="0" w:color="auto"/>
              <w:right w:val="single" w:sz="4" w:space="0" w:color="auto"/>
            </w:tcBorders>
            <w:shd w:val="clear" w:color="auto" w:fill="auto"/>
            <w:noWrap/>
            <w:vAlign w:val="bottom"/>
            <w:hideMark/>
          </w:tcPr>
          <w:p w14:paraId="40FC3B0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2771E8D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998" w:type="dxa"/>
            <w:tcBorders>
              <w:top w:val="nil"/>
              <w:left w:val="nil"/>
              <w:bottom w:val="single" w:sz="4" w:space="0" w:color="auto"/>
              <w:right w:val="single" w:sz="4" w:space="0" w:color="auto"/>
            </w:tcBorders>
            <w:shd w:val="clear" w:color="auto" w:fill="auto"/>
            <w:noWrap/>
            <w:vAlign w:val="bottom"/>
            <w:hideMark/>
          </w:tcPr>
          <w:p w14:paraId="57FE63C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642EC637" w14:textId="77777777" w:rsidTr="00F73E44">
        <w:trPr>
          <w:trHeight w:val="302"/>
        </w:trPr>
        <w:tc>
          <w:tcPr>
            <w:tcW w:w="4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7058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students who passed all exams</w:t>
            </w:r>
          </w:p>
        </w:tc>
        <w:tc>
          <w:tcPr>
            <w:tcW w:w="983" w:type="dxa"/>
            <w:tcBorders>
              <w:top w:val="nil"/>
              <w:left w:val="nil"/>
              <w:bottom w:val="single" w:sz="4" w:space="0" w:color="auto"/>
              <w:right w:val="single" w:sz="4" w:space="0" w:color="auto"/>
            </w:tcBorders>
            <w:shd w:val="clear" w:color="auto" w:fill="auto"/>
            <w:noWrap/>
            <w:vAlign w:val="bottom"/>
            <w:hideMark/>
          </w:tcPr>
          <w:p w14:paraId="6EED17E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w:t>
            </w:r>
          </w:p>
        </w:tc>
        <w:tc>
          <w:tcPr>
            <w:tcW w:w="983" w:type="dxa"/>
            <w:tcBorders>
              <w:top w:val="nil"/>
              <w:left w:val="nil"/>
              <w:bottom w:val="single" w:sz="4" w:space="0" w:color="auto"/>
              <w:right w:val="single" w:sz="4" w:space="0" w:color="auto"/>
            </w:tcBorders>
            <w:shd w:val="clear" w:color="auto" w:fill="auto"/>
            <w:noWrap/>
            <w:vAlign w:val="bottom"/>
            <w:hideMark/>
          </w:tcPr>
          <w:p w14:paraId="18BA50A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15</w:t>
            </w:r>
          </w:p>
        </w:tc>
        <w:tc>
          <w:tcPr>
            <w:tcW w:w="983" w:type="dxa"/>
            <w:tcBorders>
              <w:top w:val="nil"/>
              <w:left w:val="nil"/>
              <w:bottom w:val="single" w:sz="4" w:space="0" w:color="auto"/>
              <w:right w:val="single" w:sz="4" w:space="0" w:color="auto"/>
            </w:tcBorders>
            <w:shd w:val="clear" w:color="auto" w:fill="auto"/>
            <w:noWrap/>
            <w:vAlign w:val="bottom"/>
            <w:hideMark/>
          </w:tcPr>
          <w:p w14:paraId="3EB60EB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w:t>
            </w:r>
          </w:p>
        </w:tc>
        <w:tc>
          <w:tcPr>
            <w:tcW w:w="983" w:type="dxa"/>
            <w:tcBorders>
              <w:top w:val="nil"/>
              <w:left w:val="nil"/>
              <w:bottom w:val="single" w:sz="4" w:space="0" w:color="auto"/>
              <w:right w:val="single" w:sz="4" w:space="0" w:color="auto"/>
            </w:tcBorders>
            <w:shd w:val="clear" w:color="auto" w:fill="auto"/>
            <w:noWrap/>
            <w:vAlign w:val="bottom"/>
            <w:hideMark/>
          </w:tcPr>
          <w:p w14:paraId="69600ED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w:t>
            </w:r>
          </w:p>
        </w:tc>
        <w:tc>
          <w:tcPr>
            <w:tcW w:w="983" w:type="dxa"/>
            <w:tcBorders>
              <w:top w:val="nil"/>
              <w:left w:val="nil"/>
              <w:bottom w:val="single" w:sz="4" w:space="0" w:color="auto"/>
              <w:right w:val="single" w:sz="4" w:space="0" w:color="auto"/>
            </w:tcBorders>
            <w:shd w:val="clear" w:color="auto" w:fill="auto"/>
            <w:noWrap/>
            <w:vAlign w:val="bottom"/>
            <w:hideMark/>
          </w:tcPr>
          <w:p w14:paraId="2527734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983" w:type="dxa"/>
            <w:tcBorders>
              <w:top w:val="nil"/>
              <w:left w:val="nil"/>
              <w:bottom w:val="single" w:sz="4" w:space="0" w:color="auto"/>
              <w:right w:val="single" w:sz="4" w:space="0" w:color="auto"/>
            </w:tcBorders>
            <w:shd w:val="clear" w:color="auto" w:fill="auto"/>
            <w:noWrap/>
            <w:vAlign w:val="bottom"/>
            <w:hideMark/>
          </w:tcPr>
          <w:p w14:paraId="757E44B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w:t>
            </w:r>
          </w:p>
        </w:tc>
        <w:tc>
          <w:tcPr>
            <w:tcW w:w="998" w:type="dxa"/>
            <w:tcBorders>
              <w:top w:val="nil"/>
              <w:left w:val="nil"/>
              <w:bottom w:val="single" w:sz="4" w:space="0" w:color="auto"/>
              <w:right w:val="single" w:sz="4" w:space="0" w:color="auto"/>
            </w:tcBorders>
            <w:shd w:val="clear" w:color="auto" w:fill="auto"/>
            <w:noWrap/>
            <w:vAlign w:val="bottom"/>
            <w:hideMark/>
          </w:tcPr>
          <w:p w14:paraId="081EAC66"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998" w:type="dxa"/>
            <w:tcBorders>
              <w:top w:val="nil"/>
              <w:left w:val="nil"/>
              <w:bottom w:val="single" w:sz="4" w:space="0" w:color="auto"/>
              <w:right w:val="single" w:sz="4" w:space="0" w:color="auto"/>
            </w:tcBorders>
            <w:shd w:val="clear" w:color="auto" w:fill="auto"/>
            <w:noWrap/>
            <w:vAlign w:val="bottom"/>
            <w:hideMark/>
          </w:tcPr>
          <w:p w14:paraId="1BC8740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c>
          <w:tcPr>
            <w:tcW w:w="998" w:type="dxa"/>
            <w:tcBorders>
              <w:top w:val="nil"/>
              <w:left w:val="nil"/>
              <w:bottom w:val="single" w:sz="4" w:space="0" w:color="auto"/>
              <w:right w:val="single" w:sz="4" w:space="0" w:color="auto"/>
            </w:tcBorders>
            <w:shd w:val="clear" w:color="auto" w:fill="auto"/>
            <w:noWrap/>
            <w:vAlign w:val="bottom"/>
            <w:hideMark/>
          </w:tcPr>
          <w:p w14:paraId="741852D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r>
    </w:tbl>
    <w:p w14:paraId="73EE1A76" w14:textId="67682D12" w:rsidR="00E225D9" w:rsidRPr="00E43464" w:rsidRDefault="00E225D9" w:rsidP="00A15D67">
      <w:pPr>
        <w:spacing w:after="0" w:line="240" w:lineRule="auto"/>
        <w:contextualSpacing/>
        <w:rPr>
          <w:rFonts w:ascii="Cambria" w:eastAsia="Calibri" w:hAnsi="Cambria" w:cstheme="minorHAnsi"/>
          <w:i/>
          <w:color w:val="000000" w:themeColor="text1"/>
        </w:rPr>
      </w:pPr>
    </w:p>
    <w:p w14:paraId="107A2019" w14:textId="4AB7BFDF" w:rsidR="00E225D9" w:rsidRPr="00E43464" w:rsidRDefault="00E225D9" w:rsidP="00A15D67">
      <w:pPr>
        <w:spacing w:after="0" w:line="240" w:lineRule="auto"/>
        <w:contextualSpacing/>
        <w:rPr>
          <w:rFonts w:ascii="Cambria" w:eastAsia="Calibri" w:hAnsi="Cambria" w:cstheme="minorHAnsi"/>
          <w:b/>
          <w:color w:val="000000" w:themeColor="text1"/>
        </w:rPr>
      </w:pPr>
    </w:p>
    <w:p w14:paraId="382E230B" w14:textId="77777777" w:rsidR="00E225D9" w:rsidRPr="00E43464" w:rsidRDefault="00E225D9" w:rsidP="00A15D67">
      <w:pPr>
        <w:spacing w:after="0" w:line="240" w:lineRule="auto"/>
        <w:contextualSpacing/>
        <w:rPr>
          <w:rFonts w:ascii="Cambria" w:eastAsia="Calibri" w:hAnsi="Cambria" w:cstheme="minorHAnsi"/>
          <w:b/>
          <w:color w:val="000000" w:themeColor="text1"/>
        </w:rPr>
      </w:pPr>
    </w:p>
    <w:p w14:paraId="2222A078" w14:textId="77777777" w:rsidR="002D311D" w:rsidRPr="00E43464" w:rsidRDefault="002D311D" w:rsidP="00A15D67">
      <w:pPr>
        <w:spacing w:after="0" w:line="240" w:lineRule="auto"/>
        <w:contextualSpacing/>
        <w:rPr>
          <w:rFonts w:ascii="Cambria" w:eastAsia="Calibri" w:hAnsi="Cambria" w:cstheme="minorHAnsi"/>
          <w:b/>
          <w:color w:val="000000" w:themeColor="text1"/>
        </w:rPr>
      </w:pPr>
    </w:p>
    <w:p w14:paraId="5D032D2B" w14:textId="0DA2C600" w:rsidR="00E225D9" w:rsidRPr="00E43464" w:rsidRDefault="00E225D9" w:rsidP="00A15D67">
      <w:pPr>
        <w:spacing w:after="0" w:line="240" w:lineRule="auto"/>
        <w:contextualSpacing/>
        <w:rPr>
          <w:rFonts w:ascii="Cambria" w:eastAsia="Calibri" w:hAnsi="Cambria" w:cstheme="minorHAnsi"/>
          <w:b/>
          <w:color w:val="000000" w:themeColor="text1"/>
        </w:rPr>
      </w:pPr>
    </w:p>
    <w:p w14:paraId="5866147A" w14:textId="7DC7D2C3" w:rsidR="005243B5" w:rsidRPr="00E43464" w:rsidRDefault="005243B5" w:rsidP="00A15D67">
      <w:pPr>
        <w:spacing w:after="0" w:line="240" w:lineRule="auto"/>
        <w:contextualSpacing/>
        <w:rPr>
          <w:rFonts w:ascii="Cambria" w:eastAsia="Calibri" w:hAnsi="Cambria" w:cstheme="minorHAnsi"/>
          <w:b/>
          <w:color w:val="000000" w:themeColor="text1"/>
        </w:rPr>
      </w:pPr>
    </w:p>
    <w:p w14:paraId="2572CFF8" w14:textId="77777777" w:rsidR="002D311D" w:rsidRPr="00E43464" w:rsidRDefault="002D311D" w:rsidP="00A15D67">
      <w:pPr>
        <w:spacing w:after="0" w:line="240" w:lineRule="auto"/>
        <w:contextualSpacing/>
        <w:rPr>
          <w:rFonts w:ascii="Cambria" w:eastAsia="Calibri" w:hAnsi="Cambria" w:cstheme="minorHAnsi"/>
          <w:b/>
          <w:color w:val="000000" w:themeColor="text1"/>
        </w:rPr>
      </w:pPr>
    </w:p>
    <w:p w14:paraId="40A135A9" w14:textId="77777777" w:rsidR="002D311D" w:rsidRPr="00E43464" w:rsidRDefault="002D311D" w:rsidP="00A15D67">
      <w:pPr>
        <w:spacing w:after="0" w:line="240" w:lineRule="auto"/>
        <w:contextualSpacing/>
        <w:rPr>
          <w:rFonts w:ascii="Cambria" w:eastAsia="Calibri" w:hAnsi="Cambria" w:cstheme="minorHAnsi"/>
          <w:b/>
          <w:color w:val="000000" w:themeColor="text1"/>
        </w:rPr>
      </w:pPr>
    </w:p>
    <w:p w14:paraId="039462B3" w14:textId="77777777" w:rsidR="002D311D" w:rsidRPr="00E43464" w:rsidRDefault="002D311D" w:rsidP="00A15D67">
      <w:pPr>
        <w:spacing w:after="0" w:line="240" w:lineRule="auto"/>
        <w:contextualSpacing/>
        <w:rPr>
          <w:rFonts w:ascii="Cambria" w:eastAsia="Calibri" w:hAnsi="Cambria" w:cstheme="minorHAnsi"/>
          <w:b/>
          <w:color w:val="000000" w:themeColor="text1"/>
        </w:rPr>
      </w:pPr>
    </w:p>
    <w:p w14:paraId="6E9B1962" w14:textId="77777777" w:rsidR="002D311D" w:rsidRPr="00E43464" w:rsidRDefault="002D311D" w:rsidP="00A15D67">
      <w:pPr>
        <w:spacing w:after="0" w:line="240" w:lineRule="auto"/>
        <w:contextualSpacing/>
        <w:rPr>
          <w:rFonts w:ascii="Cambria" w:eastAsia="Calibri" w:hAnsi="Cambria" w:cstheme="minorHAnsi"/>
          <w:b/>
          <w:color w:val="000000" w:themeColor="text1"/>
        </w:rPr>
      </w:pPr>
    </w:p>
    <w:p w14:paraId="4F29B2D2" w14:textId="77777777" w:rsidR="002D311D" w:rsidRPr="00E43464" w:rsidRDefault="002D311D" w:rsidP="00A15D67">
      <w:pPr>
        <w:spacing w:after="0" w:line="240" w:lineRule="auto"/>
        <w:contextualSpacing/>
        <w:rPr>
          <w:rFonts w:ascii="Cambria" w:eastAsia="Calibri" w:hAnsi="Cambria" w:cstheme="minorHAnsi"/>
          <w:b/>
          <w:color w:val="000000" w:themeColor="text1"/>
        </w:rPr>
      </w:pPr>
    </w:p>
    <w:tbl>
      <w:tblPr>
        <w:tblW w:w="13084" w:type="dxa"/>
        <w:tblLook w:val="04A0" w:firstRow="1" w:lastRow="0" w:firstColumn="1" w:lastColumn="0" w:noHBand="0" w:noVBand="1"/>
      </w:tblPr>
      <w:tblGrid>
        <w:gridCol w:w="3994"/>
        <w:gridCol w:w="1010"/>
        <w:gridCol w:w="1010"/>
        <w:gridCol w:w="1010"/>
        <w:gridCol w:w="1010"/>
        <w:gridCol w:w="1010"/>
        <w:gridCol w:w="1010"/>
        <w:gridCol w:w="1010"/>
        <w:gridCol w:w="1010"/>
        <w:gridCol w:w="1010"/>
      </w:tblGrid>
      <w:tr w:rsidR="00F73E44" w:rsidRPr="00F73E44" w14:paraId="3A6A2CBF"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2FCB39A"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lastRenderedPageBreak/>
              <w:t xml:space="preserve">MA- Mk 3+1 - Specialization </w:t>
            </w:r>
          </w:p>
        </w:tc>
        <w:tc>
          <w:tcPr>
            <w:tcW w:w="1010" w:type="dxa"/>
            <w:tcBorders>
              <w:top w:val="single" w:sz="4" w:space="0" w:color="auto"/>
              <w:left w:val="nil"/>
              <w:bottom w:val="single" w:sz="4" w:space="0" w:color="auto"/>
              <w:right w:val="single" w:sz="4" w:space="0" w:color="auto"/>
            </w:tcBorders>
            <w:shd w:val="clear" w:color="000000" w:fill="A6A6A6"/>
            <w:noWrap/>
            <w:vAlign w:val="bottom"/>
            <w:hideMark/>
          </w:tcPr>
          <w:p w14:paraId="7382F562"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2012-2013</w:t>
            </w:r>
          </w:p>
        </w:tc>
        <w:tc>
          <w:tcPr>
            <w:tcW w:w="1010" w:type="dxa"/>
            <w:tcBorders>
              <w:top w:val="single" w:sz="4" w:space="0" w:color="auto"/>
              <w:left w:val="nil"/>
              <w:bottom w:val="single" w:sz="4" w:space="0" w:color="auto"/>
              <w:right w:val="single" w:sz="4" w:space="0" w:color="auto"/>
            </w:tcBorders>
            <w:shd w:val="clear" w:color="000000" w:fill="A6A6A6"/>
            <w:noWrap/>
            <w:vAlign w:val="bottom"/>
            <w:hideMark/>
          </w:tcPr>
          <w:p w14:paraId="020C93A9"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2013-2014</w:t>
            </w:r>
          </w:p>
        </w:tc>
        <w:tc>
          <w:tcPr>
            <w:tcW w:w="1010" w:type="dxa"/>
            <w:tcBorders>
              <w:top w:val="single" w:sz="4" w:space="0" w:color="auto"/>
              <w:left w:val="nil"/>
              <w:bottom w:val="single" w:sz="4" w:space="0" w:color="auto"/>
              <w:right w:val="single" w:sz="4" w:space="0" w:color="auto"/>
            </w:tcBorders>
            <w:shd w:val="clear" w:color="000000" w:fill="A6A6A6"/>
            <w:noWrap/>
            <w:vAlign w:val="bottom"/>
            <w:hideMark/>
          </w:tcPr>
          <w:p w14:paraId="378972F7"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2014-2015</w:t>
            </w:r>
          </w:p>
        </w:tc>
        <w:tc>
          <w:tcPr>
            <w:tcW w:w="1010" w:type="dxa"/>
            <w:tcBorders>
              <w:top w:val="single" w:sz="4" w:space="0" w:color="auto"/>
              <w:left w:val="nil"/>
              <w:bottom w:val="single" w:sz="4" w:space="0" w:color="auto"/>
              <w:right w:val="single" w:sz="4" w:space="0" w:color="auto"/>
            </w:tcBorders>
            <w:shd w:val="clear" w:color="000000" w:fill="A6A6A6"/>
            <w:noWrap/>
            <w:vAlign w:val="bottom"/>
            <w:hideMark/>
          </w:tcPr>
          <w:p w14:paraId="2F0C4CE5"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2015-2016</w:t>
            </w:r>
          </w:p>
        </w:tc>
        <w:tc>
          <w:tcPr>
            <w:tcW w:w="1010" w:type="dxa"/>
            <w:tcBorders>
              <w:top w:val="single" w:sz="4" w:space="0" w:color="auto"/>
              <w:left w:val="nil"/>
              <w:bottom w:val="single" w:sz="4" w:space="0" w:color="auto"/>
              <w:right w:val="single" w:sz="4" w:space="0" w:color="auto"/>
            </w:tcBorders>
            <w:shd w:val="clear" w:color="000000" w:fill="A6A6A6"/>
            <w:noWrap/>
            <w:vAlign w:val="bottom"/>
            <w:hideMark/>
          </w:tcPr>
          <w:p w14:paraId="05EEAB89"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2016-2017</w:t>
            </w:r>
          </w:p>
        </w:tc>
        <w:tc>
          <w:tcPr>
            <w:tcW w:w="1010" w:type="dxa"/>
            <w:tcBorders>
              <w:top w:val="single" w:sz="4" w:space="0" w:color="auto"/>
              <w:left w:val="nil"/>
              <w:bottom w:val="single" w:sz="4" w:space="0" w:color="auto"/>
              <w:right w:val="single" w:sz="4" w:space="0" w:color="auto"/>
            </w:tcBorders>
            <w:shd w:val="clear" w:color="000000" w:fill="A6A6A6"/>
            <w:noWrap/>
            <w:vAlign w:val="bottom"/>
            <w:hideMark/>
          </w:tcPr>
          <w:p w14:paraId="30375F0B"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2017-2018</w:t>
            </w:r>
          </w:p>
        </w:tc>
        <w:tc>
          <w:tcPr>
            <w:tcW w:w="1010" w:type="dxa"/>
            <w:tcBorders>
              <w:top w:val="single" w:sz="4" w:space="0" w:color="auto"/>
              <w:left w:val="nil"/>
              <w:bottom w:val="single" w:sz="4" w:space="0" w:color="auto"/>
              <w:right w:val="single" w:sz="4" w:space="0" w:color="auto"/>
            </w:tcBorders>
            <w:shd w:val="clear" w:color="000000" w:fill="A6A6A6"/>
            <w:noWrap/>
            <w:vAlign w:val="bottom"/>
            <w:hideMark/>
          </w:tcPr>
          <w:p w14:paraId="5745EC48"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2018-2019</w:t>
            </w:r>
          </w:p>
        </w:tc>
        <w:tc>
          <w:tcPr>
            <w:tcW w:w="1010" w:type="dxa"/>
            <w:tcBorders>
              <w:top w:val="single" w:sz="4" w:space="0" w:color="auto"/>
              <w:left w:val="nil"/>
              <w:bottom w:val="single" w:sz="4" w:space="0" w:color="auto"/>
              <w:right w:val="single" w:sz="4" w:space="0" w:color="auto"/>
            </w:tcBorders>
            <w:shd w:val="clear" w:color="000000" w:fill="A6A6A6"/>
            <w:noWrap/>
            <w:vAlign w:val="bottom"/>
            <w:hideMark/>
          </w:tcPr>
          <w:p w14:paraId="30866458"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2019-2020</w:t>
            </w:r>
          </w:p>
        </w:tc>
        <w:tc>
          <w:tcPr>
            <w:tcW w:w="1010" w:type="dxa"/>
            <w:tcBorders>
              <w:top w:val="single" w:sz="4" w:space="0" w:color="auto"/>
              <w:left w:val="nil"/>
              <w:bottom w:val="single" w:sz="4" w:space="0" w:color="auto"/>
              <w:right w:val="single" w:sz="4" w:space="0" w:color="auto"/>
            </w:tcBorders>
            <w:shd w:val="clear" w:color="000000" w:fill="A6A6A6"/>
            <w:noWrap/>
            <w:vAlign w:val="bottom"/>
            <w:hideMark/>
          </w:tcPr>
          <w:p w14:paraId="2EC443CF"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2020-2021</w:t>
            </w:r>
          </w:p>
        </w:tc>
      </w:tr>
      <w:tr w:rsidR="00F73E44" w:rsidRPr="00F73E44" w14:paraId="431E1D45"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37F5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Enrolments in year 1</w:t>
            </w:r>
          </w:p>
        </w:tc>
        <w:tc>
          <w:tcPr>
            <w:tcW w:w="1010" w:type="dxa"/>
            <w:tcBorders>
              <w:top w:val="nil"/>
              <w:left w:val="nil"/>
              <w:bottom w:val="single" w:sz="4" w:space="0" w:color="auto"/>
              <w:right w:val="single" w:sz="4" w:space="0" w:color="auto"/>
            </w:tcBorders>
            <w:shd w:val="clear" w:color="auto" w:fill="auto"/>
            <w:noWrap/>
            <w:vAlign w:val="bottom"/>
            <w:hideMark/>
          </w:tcPr>
          <w:p w14:paraId="3679124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5DBF40A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0D20211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c>
          <w:tcPr>
            <w:tcW w:w="1010" w:type="dxa"/>
            <w:tcBorders>
              <w:top w:val="nil"/>
              <w:left w:val="nil"/>
              <w:bottom w:val="single" w:sz="4" w:space="0" w:color="auto"/>
              <w:right w:val="single" w:sz="4" w:space="0" w:color="auto"/>
            </w:tcBorders>
            <w:shd w:val="clear" w:color="auto" w:fill="auto"/>
            <w:noWrap/>
            <w:vAlign w:val="bottom"/>
            <w:hideMark/>
          </w:tcPr>
          <w:p w14:paraId="24A2EBD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1010" w:type="dxa"/>
            <w:tcBorders>
              <w:top w:val="nil"/>
              <w:left w:val="nil"/>
              <w:bottom w:val="single" w:sz="4" w:space="0" w:color="auto"/>
              <w:right w:val="single" w:sz="4" w:space="0" w:color="auto"/>
            </w:tcBorders>
            <w:shd w:val="clear" w:color="auto" w:fill="auto"/>
            <w:noWrap/>
            <w:vAlign w:val="bottom"/>
            <w:hideMark/>
          </w:tcPr>
          <w:p w14:paraId="193F5C1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1010" w:type="dxa"/>
            <w:tcBorders>
              <w:top w:val="nil"/>
              <w:left w:val="nil"/>
              <w:bottom w:val="single" w:sz="4" w:space="0" w:color="auto"/>
              <w:right w:val="single" w:sz="4" w:space="0" w:color="auto"/>
            </w:tcBorders>
            <w:shd w:val="clear" w:color="auto" w:fill="auto"/>
            <w:noWrap/>
            <w:vAlign w:val="bottom"/>
            <w:hideMark/>
          </w:tcPr>
          <w:p w14:paraId="2EBBEFC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1010" w:type="dxa"/>
            <w:tcBorders>
              <w:top w:val="nil"/>
              <w:left w:val="nil"/>
              <w:bottom w:val="single" w:sz="4" w:space="0" w:color="auto"/>
              <w:right w:val="single" w:sz="4" w:space="0" w:color="auto"/>
            </w:tcBorders>
            <w:shd w:val="clear" w:color="auto" w:fill="auto"/>
            <w:noWrap/>
            <w:vAlign w:val="bottom"/>
            <w:hideMark/>
          </w:tcPr>
          <w:p w14:paraId="7AE9E1C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1010" w:type="dxa"/>
            <w:tcBorders>
              <w:top w:val="nil"/>
              <w:left w:val="nil"/>
              <w:bottom w:val="single" w:sz="4" w:space="0" w:color="auto"/>
              <w:right w:val="single" w:sz="4" w:space="0" w:color="auto"/>
            </w:tcBorders>
            <w:shd w:val="clear" w:color="auto" w:fill="auto"/>
            <w:noWrap/>
            <w:vAlign w:val="bottom"/>
            <w:hideMark/>
          </w:tcPr>
          <w:p w14:paraId="79879C9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1010" w:type="dxa"/>
            <w:tcBorders>
              <w:top w:val="nil"/>
              <w:left w:val="nil"/>
              <w:bottom w:val="single" w:sz="4" w:space="0" w:color="auto"/>
              <w:right w:val="single" w:sz="4" w:space="0" w:color="auto"/>
            </w:tcBorders>
            <w:shd w:val="clear" w:color="auto" w:fill="auto"/>
            <w:noWrap/>
            <w:vAlign w:val="bottom"/>
            <w:hideMark/>
          </w:tcPr>
          <w:p w14:paraId="628FD65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r>
      <w:tr w:rsidR="00F73E44" w:rsidRPr="00F73E44" w14:paraId="38BFBDE3"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5C83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progressing to year 2</w:t>
            </w:r>
          </w:p>
        </w:tc>
        <w:tc>
          <w:tcPr>
            <w:tcW w:w="1010" w:type="dxa"/>
            <w:tcBorders>
              <w:top w:val="nil"/>
              <w:left w:val="nil"/>
              <w:bottom w:val="single" w:sz="4" w:space="0" w:color="auto"/>
              <w:right w:val="single" w:sz="4" w:space="0" w:color="auto"/>
            </w:tcBorders>
            <w:shd w:val="clear" w:color="auto" w:fill="auto"/>
            <w:noWrap/>
            <w:vAlign w:val="bottom"/>
            <w:hideMark/>
          </w:tcPr>
          <w:p w14:paraId="76EED24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4304CD3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2A41D3C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3A67665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2BCE160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1C2F34F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5A102406"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3842E5C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7975D6D6"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63FA4A9D"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487E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Average GPA per pass exam - entered year 1</w:t>
            </w:r>
          </w:p>
        </w:tc>
        <w:tc>
          <w:tcPr>
            <w:tcW w:w="1010" w:type="dxa"/>
            <w:tcBorders>
              <w:top w:val="nil"/>
              <w:left w:val="nil"/>
              <w:bottom w:val="single" w:sz="4" w:space="0" w:color="auto"/>
              <w:right w:val="single" w:sz="4" w:space="0" w:color="auto"/>
            </w:tcBorders>
            <w:shd w:val="clear" w:color="auto" w:fill="auto"/>
            <w:noWrap/>
            <w:vAlign w:val="bottom"/>
            <w:hideMark/>
          </w:tcPr>
          <w:p w14:paraId="103E8BF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2,53</w:t>
            </w:r>
          </w:p>
        </w:tc>
        <w:tc>
          <w:tcPr>
            <w:tcW w:w="1010" w:type="dxa"/>
            <w:tcBorders>
              <w:top w:val="nil"/>
              <w:left w:val="nil"/>
              <w:bottom w:val="single" w:sz="4" w:space="0" w:color="auto"/>
              <w:right w:val="single" w:sz="4" w:space="0" w:color="auto"/>
            </w:tcBorders>
            <w:shd w:val="clear" w:color="auto" w:fill="auto"/>
            <w:noWrap/>
            <w:vAlign w:val="bottom"/>
            <w:hideMark/>
          </w:tcPr>
          <w:p w14:paraId="4A8CAE3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3,09</w:t>
            </w:r>
          </w:p>
        </w:tc>
        <w:tc>
          <w:tcPr>
            <w:tcW w:w="1010" w:type="dxa"/>
            <w:tcBorders>
              <w:top w:val="nil"/>
              <w:left w:val="nil"/>
              <w:bottom w:val="single" w:sz="4" w:space="0" w:color="auto"/>
              <w:right w:val="single" w:sz="4" w:space="0" w:color="auto"/>
            </w:tcBorders>
            <w:shd w:val="clear" w:color="auto" w:fill="auto"/>
            <w:noWrap/>
            <w:vAlign w:val="bottom"/>
            <w:hideMark/>
          </w:tcPr>
          <w:p w14:paraId="120551C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2,71</w:t>
            </w:r>
          </w:p>
        </w:tc>
        <w:tc>
          <w:tcPr>
            <w:tcW w:w="1010" w:type="dxa"/>
            <w:tcBorders>
              <w:top w:val="nil"/>
              <w:left w:val="nil"/>
              <w:bottom w:val="single" w:sz="4" w:space="0" w:color="auto"/>
              <w:right w:val="single" w:sz="4" w:space="0" w:color="auto"/>
            </w:tcBorders>
            <w:shd w:val="clear" w:color="auto" w:fill="auto"/>
            <w:noWrap/>
            <w:vAlign w:val="bottom"/>
            <w:hideMark/>
          </w:tcPr>
          <w:p w14:paraId="711DE25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2,76</w:t>
            </w:r>
          </w:p>
        </w:tc>
        <w:tc>
          <w:tcPr>
            <w:tcW w:w="1010" w:type="dxa"/>
            <w:tcBorders>
              <w:top w:val="nil"/>
              <w:left w:val="nil"/>
              <w:bottom w:val="single" w:sz="4" w:space="0" w:color="auto"/>
              <w:right w:val="single" w:sz="4" w:space="0" w:color="auto"/>
            </w:tcBorders>
            <w:shd w:val="clear" w:color="auto" w:fill="auto"/>
            <w:noWrap/>
            <w:vAlign w:val="bottom"/>
            <w:hideMark/>
          </w:tcPr>
          <w:p w14:paraId="2280977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3,21</w:t>
            </w:r>
          </w:p>
        </w:tc>
        <w:tc>
          <w:tcPr>
            <w:tcW w:w="1010" w:type="dxa"/>
            <w:tcBorders>
              <w:top w:val="nil"/>
              <w:left w:val="nil"/>
              <w:bottom w:val="single" w:sz="4" w:space="0" w:color="auto"/>
              <w:right w:val="single" w:sz="4" w:space="0" w:color="auto"/>
            </w:tcBorders>
            <w:shd w:val="clear" w:color="auto" w:fill="auto"/>
            <w:noWrap/>
            <w:vAlign w:val="bottom"/>
            <w:hideMark/>
          </w:tcPr>
          <w:p w14:paraId="3A3FA04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2,49</w:t>
            </w:r>
          </w:p>
        </w:tc>
        <w:tc>
          <w:tcPr>
            <w:tcW w:w="1010" w:type="dxa"/>
            <w:tcBorders>
              <w:top w:val="nil"/>
              <w:left w:val="nil"/>
              <w:bottom w:val="single" w:sz="4" w:space="0" w:color="auto"/>
              <w:right w:val="single" w:sz="4" w:space="0" w:color="auto"/>
            </w:tcBorders>
            <w:shd w:val="clear" w:color="auto" w:fill="auto"/>
            <w:noWrap/>
            <w:vAlign w:val="bottom"/>
            <w:hideMark/>
          </w:tcPr>
          <w:p w14:paraId="35F37FE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3,08</w:t>
            </w:r>
          </w:p>
        </w:tc>
        <w:tc>
          <w:tcPr>
            <w:tcW w:w="1010" w:type="dxa"/>
            <w:tcBorders>
              <w:top w:val="nil"/>
              <w:left w:val="nil"/>
              <w:bottom w:val="single" w:sz="4" w:space="0" w:color="auto"/>
              <w:right w:val="single" w:sz="4" w:space="0" w:color="auto"/>
            </w:tcBorders>
            <w:shd w:val="clear" w:color="auto" w:fill="auto"/>
            <w:noWrap/>
            <w:vAlign w:val="bottom"/>
            <w:hideMark/>
          </w:tcPr>
          <w:p w14:paraId="597FAEA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2,85</w:t>
            </w:r>
          </w:p>
        </w:tc>
        <w:tc>
          <w:tcPr>
            <w:tcW w:w="1010" w:type="dxa"/>
            <w:tcBorders>
              <w:top w:val="nil"/>
              <w:left w:val="nil"/>
              <w:bottom w:val="single" w:sz="4" w:space="0" w:color="auto"/>
              <w:right w:val="single" w:sz="4" w:space="0" w:color="auto"/>
            </w:tcBorders>
            <w:shd w:val="clear" w:color="auto" w:fill="auto"/>
            <w:noWrap/>
            <w:vAlign w:val="bottom"/>
            <w:hideMark/>
          </w:tcPr>
          <w:p w14:paraId="125BB9F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3,71</w:t>
            </w:r>
          </w:p>
        </w:tc>
      </w:tr>
      <w:tr w:rsidR="00F73E44" w:rsidRPr="00F73E44" w14:paraId="48D491ED"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D5BF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Average GPA per pass exam - entered year 2</w:t>
            </w:r>
          </w:p>
        </w:tc>
        <w:tc>
          <w:tcPr>
            <w:tcW w:w="1010" w:type="dxa"/>
            <w:tcBorders>
              <w:top w:val="nil"/>
              <w:left w:val="nil"/>
              <w:bottom w:val="single" w:sz="4" w:space="0" w:color="auto"/>
              <w:right w:val="single" w:sz="4" w:space="0" w:color="auto"/>
            </w:tcBorders>
            <w:shd w:val="clear" w:color="auto" w:fill="auto"/>
            <w:noWrap/>
            <w:vAlign w:val="bottom"/>
            <w:hideMark/>
          </w:tcPr>
          <w:p w14:paraId="5F8E51B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71E2001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062B7DE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4D89DC4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3CD3CBE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24426DC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2379633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02E060F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74F3D23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6B38F01A"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F0AF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graduated</w:t>
            </w:r>
          </w:p>
        </w:tc>
        <w:tc>
          <w:tcPr>
            <w:tcW w:w="1010" w:type="dxa"/>
            <w:tcBorders>
              <w:top w:val="nil"/>
              <w:left w:val="nil"/>
              <w:bottom w:val="single" w:sz="4" w:space="0" w:color="auto"/>
              <w:right w:val="single" w:sz="4" w:space="0" w:color="auto"/>
            </w:tcBorders>
            <w:shd w:val="clear" w:color="auto" w:fill="auto"/>
            <w:noWrap/>
            <w:vAlign w:val="bottom"/>
            <w:hideMark/>
          </w:tcPr>
          <w:p w14:paraId="76836AD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2AA7535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7033F25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13E5AC8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6D17BF1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430A69E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018CFA9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1010" w:type="dxa"/>
            <w:tcBorders>
              <w:top w:val="nil"/>
              <w:left w:val="nil"/>
              <w:bottom w:val="single" w:sz="4" w:space="0" w:color="auto"/>
              <w:right w:val="single" w:sz="4" w:space="0" w:color="auto"/>
            </w:tcBorders>
            <w:shd w:val="clear" w:color="auto" w:fill="auto"/>
            <w:noWrap/>
            <w:vAlign w:val="bottom"/>
            <w:hideMark/>
          </w:tcPr>
          <w:p w14:paraId="1877280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1010" w:type="dxa"/>
            <w:tcBorders>
              <w:top w:val="nil"/>
              <w:left w:val="nil"/>
              <w:bottom w:val="single" w:sz="4" w:space="0" w:color="auto"/>
              <w:right w:val="single" w:sz="4" w:space="0" w:color="auto"/>
            </w:tcBorders>
            <w:shd w:val="clear" w:color="auto" w:fill="auto"/>
            <w:noWrap/>
            <w:vAlign w:val="bottom"/>
            <w:hideMark/>
          </w:tcPr>
          <w:p w14:paraId="2E46BFC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103AF070"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008B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students who passed all exams</w:t>
            </w:r>
          </w:p>
        </w:tc>
        <w:tc>
          <w:tcPr>
            <w:tcW w:w="1010" w:type="dxa"/>
            <w:tcBorders>
              <w:top w:val="nil"/>
              <w:left w:val="nil"/>
              <w:bottom w:val="single" w:sz="4" w:space="0" w:color="auto"/>
              <w:right w:val="single" w:sz="4" w:space="0" w:color="auto"/>
            </w:tcBorders>
            <w:shd w:val="clear" w:color="auto" w:fill="auto"/>
            <w:noWrap/>
            <w:vAlign w:val="bottom"/>
            <w:hideMark/>
          </w:tcPr>
          <w:p w14:paraId="393B7966"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39AD0FE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3F4702B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223F96A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7C8411C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71AC1D6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72F18F6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3816394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47A140A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r>
      <w:tr w:rsidR="00F73E44" w:rsidRPr="00F73E44" w14:paraId="12694390"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026A605"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 xml:space="preserve">MA-MK  3+2 </w:t>
            </w:r>
          </w:p>
        </w:tc>
        <w:tc>
          <w:tcPr>
            <w:tcW w:w="1010" w:type="dxa"/>
            <w:tcBorders>
              <w:top w:val="nil"/>
              <w:left w:val="nil"/>
              <w:bottom w:val="single" w:sz="4" w:space="0" w:color="auto"/>
              <w:right w:val="single" w:sz="4" w:space="0" w:color="auto"/>
            </w:tcBorders>
            <w:shd w:val="clear" w:color="000000" w:fill="A6A6A6"/>
            <w:noWrap/>
            <w:vAlign w:val="bottom"/>
            <w:hideMark/>
          </w:tcPr>
          <w:p w14:paraId="25BBE389"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2012-2013</w:t>
            </w:r>
          </w:p>
        </w:tc>
        <w:tc>
          <w:tcPr>
            <w:tcW w:w="1010" w:type="dxa"/>
            <w:tcBorders>
              <w:top w:val="nil"/>
              <w:left w:val="nil"/>
              <w:bottom w:val="single" w:sz="4" w:space="0" w:color="auto"/>
              <w:right w:val="single" w:sz="4" w:space="0" w:color="auto"/>
            </w:tcBorders>
            <w:shd w:val="clear" w:color="000000" w:fill="A6A6A6"/>
            <w:noWrap/>
            <w:vAlign w:val="bottom"/>
            <w:hideMark/>
          </w:tcPr>
          <w:p w14:paraId="3414D0D1"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2013-2014</w:t>
            </w:r>
          </w:p>
        </w:tc>
        <w:tc>
          <w:tcPr>
            <w:tcW w:w="1010" w:type="dxa"/>
            <w:tcBorders>
              <w:top w:val="nil"/>
              <w:left w:val="nil"/>
              <w:bottom w:val="single" w:sz="4" w:space="0" w:color="auto"/>
              <w:right w:val="single" w:sz="4" w:space="0" w:color="auto"/>
            </w:tcBorders>
            <w:shd w:val="clear" w:color="000000" w:fill="A6A6A6"/>
            <w:noWrap/>
            <w:vAlign w:val="bottom"/>
            <w:hideMark/>
          </w:tcPr>
          <w:p w14:paraId="1D9BB7CC"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2014-2015</w:t>
            </w:r>
          </w:p>
        </w:tc>
        <w:tc>
          <w:tcPr>
            <w:tcW w:w="1010" w:type="dxa"/>
            <w:tcBorders>
              <w:top w:val="nil"/>
              <w:left w:val="nil"/>
              <w:bottom w:val="single" w:sz="4" w:space="0" w:color="auto"/>
              <w:right w:val="single" w:sz="4" w:space="0" w:color="auto"/>
            </w:tcBorders>
            <w:shd w:val="clear" w:color="000000" w:fill="A6A6A6"/>
            <w:noWrap/>
            <w:vAlign w:val="bottom"/>
            <w:hideMark/>
          </w:tcPr>
          <w:p w14:paraId="79E6C6BA"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2015-2016</w:t>
            </w:r>
          </w:p>
        </w:tc>
        <w:tc>
          <w:tcPr>
            <w:tcW w:w="1010" w:type="dxa"/>
            <w:tcBorders>
              <w:top w:val="nil"/>
              <w:left w:val="nil"/>
              <w:bottom w:val="single" w:sz="4" w:space="0" w:color="auto"/>
              <w:right w:val="single" w:sz="4" w:space="0" w:color="auto"/>
            </w:tcBorders>
            <w:shd w:val="clear" w:color="000000" w:fill="A6A6A6"/>
            <w:noWrap/>
            <w:vAlign w:val="bottom"/>
            <w:hideMark/>
          </w:tcPr>
          <w:p w14:paraId="2562C190"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2016-2017</w:t>
            </w:r>
          </w:p>
        </w:tc>
        <w:tc>
          <w:tcPr>
            <w:tcW w:w="1010" w:type="dxa"/>
            <w:tcBorders>
              <w:top w:val="nil"/>
              <w:left w:val="nil"/>
              <w:bottom w:val="single" w:sz="4" w:space="0" w:color="auto"/>
              <w:right w:val="single" w:sz="4" w:space="0" w:color="auto"/>
            </w:tcBorders>
            <w:shd w:val="clear" w:color="000000" w:fill="A6A6A6"/>
            <w:noWrap/>
            <w:vAlign w:val="bottom"/>
            <w:hideMark/>
          </w:tcPr>
          <w:p w14:paraId="58A86BAE"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2017-2018</w:t>
            </w:r>
          </w:p>
        </w:tc>
        <w:tc>
          <w:tcPr>
            <w:tcW w:w="1010" w:type="dxa"/>
            <w:tcBorders>
              <w:top w:val="nil"/>
              <w:left w:val="nil"/>
              <w:bottom w:val="single" w:sz="4" w:space="0" w:color="auto"/>
              <w:right w:val="single" w:sz="4" w:space="0" w:color="auto"/>
            </w:tcBorders>
            <w:shd w:val="clear" w:color="000000" w:fill="A6A6A6"/>
            <w:noWrap/>
            <w:vAlign w:val="bottom"/>
            <w:hideMark/>
          </w:tcPr>
          <w:p w14:paraId="5037DF28"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2018-2019</w:t>
            </w:r>
          </w:p>
        </w:tc>
        <w:tc>
          <w:tcPr>
            <w:tcW w:w="1010" w:type="dxa"/>
            <w:tcBorders>
              <w:top w:val="nil"/>
              <w:left w:val="nil"/>
              <w:bottom w:val="single" w:sz="4" w:space="0" w:color="auto"/>
              <w:right w:val="single" w:sz="4" w:space="0" w:color="auto"/>
            </w:tcBorders>
            <w:shd w:val="clear" w:color="000000" w:fill="A6A6A6"/>
            <w:noWrap/>
            <w:vAlign w:val="bottom"/>
            <w:hideMark/>
          </w:tcPr>
          <w:p w14:paraId="0A78DF6C"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2019-2020</w:t>
            </w:r>
          </w:p>
        </w:tc>
        <w:tc>
          <w:tcPr>
            <w:tcW w:w="1010" w:type="dxa"/>
            <w:tcBorders>
              <w:top w:val="nil"/>
              <w:left w:val="nil"/>
              <w:bottom w:val="single" w:sz="4" w:space="0" w:color="auto"/>
              <w:right w:val="single" w:sz="4" w:space="0" w:color="auto"/>
            </w:tcBorders>
            <w:shd w:val="clear" w:color="000000" w:fill="A6A6A6"/>
            <w:noWrap/>
            <w:vAlign w:val="bottom"/>
            <w:hideMark/>
          </w:tcPr>
          <w:p w14:paraId="5A1FD633"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2020-2021</w:t>
            </w:r>
          </w:p>
        </w:tc>
      </w:tr>
      <w:tr w:rsidR="00F73E44" w:rsidRPr="00F73E44" w14:paraId="3D350B31"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1A767"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Enrolments in year 1</w:t>
            </w:r>
          </w:p>
        </w:tc>
        <w:tc>
          <w:tcPr>
            <w:tcW w:w="1010" w:type="dxa"/>
            <w:tcBorders>
              <w:top w:val="nil"/>
              <w:left w:val="nil"/>
              <w:bottom w:val="single" w:sz="4" w:space="0" w:color="auto"/>
              <w:right w:val="single" w:sz="4" w:space="0" w:color="auto"/>
            </w:tcBorders>
            <w:shd w:val="clear" w:color="auto" w:fill="auto"/>
            <w:noWrap/>
            <w:vAlign w:val="bottom"/>
            <w:hideMark/>
          </w:tcPr>
          <w:p w14:paraId="36900E2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18</w:t>
            </w:r>
          </w:p>
        </w:tc>
        <w:tc>
          <w:tcPr>
            <w:tcW w:w="1010" w:type="dxa"/>
            <w:tcBorders>
              <w:top w:val="nil"/>
              <w:left w:val="nil"/>
              <w:bottom w:val="single" w:sz="4" w:space="0" w:color="auto"/>
              <w:right w:val="single" w:sz="4" w:space="0" w:color="auto"/>
            </w:tcBorders>
            <w:shd w:val="clear" w:color="auto" w:fill="auto"/>
            <w:noWrap/>
            <w:vAlign w:val="bottom"/>
            <w:hideMark/>
          </w:tcPr>
          <w:p w14:paraId="4F7CECF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20</w:t>
            </w:r>
          </w:p>
        </w:tc>
        <w:tc>
          <w:tcPr>
            <w:tcW w:w="1010" w:type="dxa"/>
            <w:tcBorders>
              <w:top w:val="nil"/>
              <w:left w:val="nil"/>
              <w:bottom w:val="single" w:sz="4" w:space="0" w:color="auto"/>
              <w:right w:val="single" w:sz="4" w:space="0" w:color="auto"/>
            </w:tcBorders>
            <w:shd w:val="clear" w:color="auto" w:fill="auto"/>
            <w:noWrap/>
            <w:vAlign w:val="bottom"/>
            <w:hideMark/>
          </w:tcPr>
          <w:p w14:paraId="069C0CB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20</w:t>
            </w:r>
          </w:p>
        </w:tc>
        <w:tc>
          <w:tcPr>
            <w:tcW w:w="1010" w:type="dxa"/>
            <w:tcBorders>
              <w:top w:val="nil"/>
              <w:left w:val="nil"/>
              <w:bottom w:val="single" w:sz="4" w:space="0" w:color="auto"/>
              <w:right w:val="single" w:sz="4" w:space="0" w:color="auto"/>
            </w:tcBorders>
            <w:shd w:val="clear" w:color="auto" w:fill="auto"/>
            <w:noWrap/>
            <w:vAlign w:val="bottom"/>
            <w:hideMark/>
          </w:tcPr>
          <w:p w14:paraId="2BA160F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14</w:t>
            </w:r>
          </w:p>
        </w:tc>
        <w:tc>
          <w:tcPr>
            <w:tcW w:w="1010" w:type="dxa"/>
            <w:tcBorders>
              <w:top w:val="nil"/>
              <w:left w:val="nil"/>
              <w:bottom w:val="single" w:sz="4" w:space="0" w:color="auto"/>
              <w:right w:val="single" w:sz="4" w:space="0" w:color="auto"/>
            </w:tcBorders>
            <w:shd w:val="clear" w:color="auto" w:fill="auto"/>
            <w:noWrap/>
            <w:vAlign w:val="bottom"/>
            <w:hideMark/>
          </w:tcPr>
          <w:p w14:paraId="6910AC7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14</w:t>
            </w:r>
          </w:p>
        </w:tc>
        <w:tc>
          <w:tcPr>
            <w:tcW w:w="1010" w:type="dxa"/>
            <w:tcBorders>
              <w:top w:val="nil"/>
              <w:left w:val="nil"/>
              <w:bottom w:val="single" w:sz="4" w:space="0" w:color="auto"/>
              <w:right w:val="single" w:sz="4" w:space="0" w:color="auto"/>
            </w:tcBorders>
            <w:shd w:val="clear" w:color="auto" w:fill="auto"/>
            <w:noWrap/>
            <w:vAlign w:val="bottom"/>
            <w:hideMark/>
          </w:tcPr>
          <w:p w14:paraId="3FB4D31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19</w:t>
            </w:r>
          </w:p>
        </w:tc>
        <w:tc>
          <w:tcPr>
            <w:tcW w:w="1010" w:type="dxa"/>
            <w:tcBorders>
              <w:top w:val="nil"/>
              <w:left w:val="nil"/>
              <w:bottom w:val="single" w:sz="4" w:space="0" w:color="auto"/>
              <w:right w:val="single" w:sz="4" w:space="0" w:color="auto"/>
            </w:tcBorders>
            <w:shd w:val="clear" w:color="auto" w:fill="auto"/>
            <w:noWrap/>
            <w:vAlign w:val="bottom"/>
            <w:hideMark/>
          </w:tcPr>
          <w:p w14:paraId="17137B0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13</w:t>
            </w:r>
          </w:p>
        </w:tc>
        <w:tc>
          <w:tcPr>
            <w:tcW w:w="1010" w:type="dxa"/>
            <w:tcBorders>
              <w:top w:val="nil"/>
              <w:left w:val="nil"/>
              <w:bottom w:val="single" w:sz="4" w:space="0" w:color="auto"/>
              <w:right w:val="single" w:sz="4" w:space="0" w:color="auto"/>
            </w:tcBorders>
            <w:shd w:val="clear" w:color="auto" w:fill="auto"/>
            <w:noWrap/>
            <w:vAlign w:val="bottom"/>
            <w:hideMark/>
          </w:tcPr>
          <w:p w14:paraId="61640C5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11</w:t>
            </w:r>
          </w:p>
        </w:tc>
        <w:tc>
          <w:tcPr>
            <w:tcW w:w="1010" w:type="dxa"/>
            <w:tcBorders>
              <w:top w:val="nil"/>
              <w:left w:val="nil"/>
              <w:bottom w:val="single" w:sz="4" w:space="0" w:color="auto"/>
              <w:right w:val="single" w:sz="4" w:space="0" w:color="auto"/>
            </w:tcBorders>
            <w:shd w:val="clear" w:color="auto" w:fill="auto"/>
            <w:noWrap/>
            <w:vAlign w:val="bottom"/>
            <w:hideMark/>
          </w:tcPr>
          <w:p w14:paraId="563B54E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w:t>
            </w:r>
          </w:p>
        </w:tc>
      </w:tr>
      <w:tr w:rsidR="00F73E44" w:rsidRPr="00F73E44" w14:paraId="0A456BC0"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B388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progressing to year 2</w:t>
            </w:r>
          </w:p>
        </w:tc>
        <w:tc>
          <w:tcPr>
            <w:tcW w:w="1010" w:type="dxa"/>
            <w:tcBorders>
              <w:top w:val="nil"/>
              <w:left w:val="nil"/>
              <w:bottom w:val="single" w:sz="4" w:space="0" w:color="auto"/>
              <w:right w:val="single" w:sz="4" w:space="0" w:color="auto"/>
            </w:tcBorders>
            <w:shd w:val="clear" w:color="auto" w:fill="auto"/>
            <w:noWrap/>
            <w:vAlign w:val="bottom"/>
            <w:hideMark/>
          </w:tcPr>
          <w:p w14:paraId="5EB3A7A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12</w:t>
            </w:r>
          </w:p>
        </w:tc>
        <w:tc>
          <w:tcPr>
            <w:tcW w:w="1010" w:type="dxa"/>
            <w:tcBorders>
              <w:top w:val="nil"/>
              <w:left w:val="nil"/>
              <w:bottom w:val="single" w:sz="4" w:space="0" w:color="auto"/>
              <w:right w:val="single" w:sz="4" w:space="0" w:color="auto"/>
            </w:tcBorders>
            <w:shd w:val="clear" w:color="auto" w:fill="auto"/>
            <w:noWrap/>
            <w:vAlign w:val="bottom"/>
            <w:hideMark/>
          </w:tcPr>
          <w:p w14:paraId="2D34402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w:t>
            </w:r>
          </w:p>
        </w:tc>
        <w:tc>
          <w:tcPr>
            <w:tcW w:w="1010" w:type="dxa"/>
            <w:tcBorders>
              <w:top w:val="nil"/>
              <w:left w:val="nil"/>
              <w:bottom w:val="single" w:sz="4" w:space="0" w:color="auto"/>
              <w:right w:val="single" w:sz="4" w:space="0" w:color="auto"/>
            </w:tcBorders>
            <w:shd w:val="clear" w:color="auto" w:fill="auto"/>
            <w:noWrap/>
            <w:vAlign w:val="bottom"/>
            <w:hideMark/>
          </w:tcPr>
          <w:p w14:paraId="488E341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10</w:t>
            </w:r>
          </w:p>
        </w:tc>
        <w:tc>
          <w:tcPr>
            <w:tcW w:w="1010" w:type="dxa"/>
            <w:tcBorders>
              <w:top w:val="nil"/>
              <w:left w:val="nil"/>
              <w:bottom w:val="single" w:sz="4" w:space="0" w:color="auto"/>
              <w:right w:val="single" w:sz="4" w:space="0" w:color="auto"/>
            </w:tcBorders>
            <w:shd w:val="clear" w:color="auto" w:fill="auto"/>
            <w:noWrap/>
            <w:vAlign w:val="bottom"/>
            <w:hideMark/>
          </w:tcPr>
          <w:p w14:paraId="1271565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12</w:t>
            </w:r>
          </w:p>
        </w:tc>
        <w:tc>
          <w:tcPr>
            <w:tcW w:w="1010" w:type="dxa"/>
            <w:tcBorders>
              <w:top w:val="nil"/>
              <w:left w:val="nil"/>
              <w:bottom w:val="single" w:sz="4" w:space="0" w:color="auto"/>
              <w:right w:val="single" w:sz="4" w:space="0" w:color="auto"/>
            </w:tcBorders>
            <w:shd w:val="clear" w:color="auto" w:fill="auto"/>
            <w:noWrap/>
            <w:vAlign w:val="bottom"/>
            <w:hideMark/>
          </w:tcPr>
          <w:p w14:paraId="2109DE0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13</w:t>
            </w:r>
          </w:p>
        </w:tc>
        <w:tc>
          <w:tcPr>
            <w:tcW w:w="1010" w:type="dxa"/>
            <w:tcBorders>
              <w:top w:val="nil"/>
              <w:left w:val="nil"/>
              <w:bottom w:val="single" w:sz="4" w:space="0" w:color="auto"/>
              <w:right w:val="single" w:sz="4" w:space="0" w:color="auto"/>
            </w:tcBorders>
            <w:shd w:val="clear" w:color="auto" w:fill="auto"/>
            <w:noWrap/>
            <w:vAlign w:val="bottom"/>
            <w:hideMark/>
          </w:tcPr>
          <w:p w14:paraId="1296D87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12</w:t>
            </w:r>
          </w:p>
        </w:tc>
        <w:tc>
          <w:tcPr>
            <w:tcW w:w="1010" w:type="dxa"/>
            <w:tcBorders>
              <w:top w:val="nil"/>
              <w:left w:val="nil"/>
              <w:bottom w:val="single" w:sz="4" w:space="0" w:color="auto"/>
              <w:right w:val="single" w:sz="4" w:space="0" w:color="auto"/>
            </w:tcBorders>
            <w:shd w:val="clear" w:color="auto" w:fill="auto"/>
            <w:noWrap/>
            <w:vAlign w:val="bottom"/>
            <w:hideMark/>
          </w:tcPr>
          <w:p w14:paraId="3FFBB3C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10</w:t>
            </w:r>
          </w:p>
        </w:tc>
        <w:tc>
          <w:tcPr>
            <w:tcW w:w="1010" w:type="dxa"/>
            <w:tcBorders>
              <w:top w:val="nil"/>
              <w:left w:val="nil"/>
              <w:bottom w:val="single" w:sz="4" w:space="0" w:color="auto"/>
              <w:right w:val="single" w:sz="4" w:space="0" w:color="auto"/>
            </w:tcBorders>
            <w:shd w:val="clear" w:color="auto" w:fill="auto"/>
            <w:noWrap/>
            <w:vAlign w:val="bottom"/>
            <w:hideMark/>
          </w:tcPr>
          <w:p w14:paraId="362CFC5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10</w:t>
            </w:r>
          </w:p>
        </w:tc>
        <w:tc>
          <w:tcPr>
            <w:tcW w:w="1010" w:type="dxa"/>
            <w:tcBorders>
              <w:top w:val="nil"/>
              <w:left w:val="nil"/>
              <w:bottom w:val="single" w:sz="4" w:space="0" w:color="auto"/>
              <w:right w:val="single" w:sz="4" w:space="0" w:color="auto"/>
            </w:tcBorders>
            <w:shd w:val="clear" w:color="auto" w:fill="auto"/>
            <w:noWrap/>
            <w:vAlign w:val="bottom"/>
            <w:hideMark/>
          </w:tcPr>
          <w:p w14:paraId="76D952A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w:t>
            </w:r>
          </w:p>
        </w:tc>
      </w:tr>
      <w:tr w:rsidR="00F73E44" w:rsidRPr="00F73E44" w14:paraId="7E50A562"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3618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Average GPA per pass exam - entered year 1</w:t>
            </w:r>
          </w:p>
        </w:tc>
        <w:tc>
          <w:tcPr>
            <w:tcW w:w="1010" w:type="dxa"/>
            <w:tcBorders>
              <w:top w:val="nil"/>
              <w:left w:val="nil"/>
              <w:bottom w:val="single" w:sz="4" w:space="0" w:color="auto"/>
              <w:right w:val="single" w:sz="4" w:space="0" w:color="auto"/>
            </w:tcBorders>
            <w:shd w:val="clear" w:color="auto" w:fill="auto"/>
            <w:noWrap/>
            <w:vAlign w:val="bottom"/>
            <w:hideMark/>
          </w:tcPr>
          <w:p w14:paraId="4800EAB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2,74</w:t>
            </w:r>
          </w:p>
        </w:tc>
        <w:tc>
          <w:tcPr>
            <w:tcW w:w="1010" w:type="dxa"/>
            <w:tcBorders>
              <w:top w:val="nil"/>
              <w:left w:val="nil"/>
              <w:bottom w:val="single" w:sz="4" w:space="0" w:color="auto"/>
              <w:right w:val="single" w:sz="4" w:space="0" w:color="auto"/>
            </w:tcBorders>
            <w:shd w:val="clear" w:color="auto" w:fill="auto"/>
            <w:noWrap/>
            <w:vAlign w:val="bottom"/>
            <w:hideMark/>
          </w:tcPr>
          <w:p w14:paraId="6638EED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2,69</w:t>
            </w:r>
          </w:p>
        </w:tc>
        <w:tc>
          <w:tcPr>
            <w:tcW w:w="1010" w:type="dxa"/>
            <w:tcBorders>
              <w:top w:val="nil"/>
              <w:left w:val="nil"/>
              <w:bottom w:val="single" w:sz="4" w:space="0" w:color="auto"/>
              <w:right w:val="single" w:sz="4" w:space="0" w:color="auto"/>
            </w:tcBorders>
            <w:shd w:val="clear" w:color="auto" w:fill="auto"/>
            <w:noWrap/>
            <w:vAlign w:val="bottom"/>
            <w:hideMark/>
          </w:tcPr>
          <w:p w14:paraId="31301DE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2,34</w:t>
            </w:r>
          </w:p>
        </w:tc>
        <w:tc>
          <w:tcPr>
            <w:tcW w:w="1010" w:type="dxa"/>
            <w:tcBorders>
              <w:top w:val="nil"/>
              <w:left w:val="nil"/>
              <w:bottom w:val="single" w:sz="4" w:space="0" w:color="auto"/>
              <w:right w:val="single" w:sz="4" w:space="0" w:color="auto"/>
            </w:tcBorders>
            <w:shd w:val="clear" w:color="auto" w:fill="auto"/>
            <w:noWrap/>
            <w:vAlign w:val="bottom"/>
            <w:hideMark/>
          </w:tcPr>
          <w:p w14:paraId="1DF6FDC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2,54</w:t>
            </w:r>
          </w:p>
        </w:tc>
        <w:tc>
          <w:tcPr>
            <w:tcW w:w="1010" w:type="dxa"/>
            <w:tcBorders>
              <w:top w:val="nil"/>
              <w:left w:val="nil"/>
              <w:bottom w:val="single" w:sz="4" w:space="0" w:color="auto"/>
              <w:right w:val="single" w:sz="4" w:space="0" w:color="auto"/>
            </w:tcBorders>
            <w:shd w:val="clear" w:color="auto" w:fill="auto"/>
            <w:noWrap/>
            <w:vAlign w:val="bottom"/>
            <w:hideMark/>
          </w:tcPr>
          <w:p w14:paraId="2773A31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2,83</w:t>
            </w:r>
          </w:p>
        </w:tc>
        <w:tc>
          <w:tcPr>
            <w:tcW w:w="1010" w:type="dxa"/>
            <w:tcBorders>
              <w:top w:val="nil"/>
              <w:left w:val="nil"/>
              <w:bottom w:val="single" w:sz="4" w:space="0" w:color="auto"/>
              <w:right w:val="single" w:sz="4" w:space="0" w:color="auto"/>
            </w:tcBorders>
            <w:shd w:val="clear" w:color="auto" w:fill="auto"/>
            <w:noWrap/>
            <w:vAlign w:val="bottom"/>
            <w:hideMark/>
          </w:tcPr>
          <w:p w14:paraId="1A44D91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2,76</w:t>
            </w:r>
          </w:p>
        </w:tc>
        <w:tc>
          <w:tcPr>
            <w:tcW w:w="1010" w:type="dxa"/>
            <w:tcBorders>
              <w:top w:val="nil"/>
              <w:left w:val="nil"/>
              <w:bottom w:val="single" w:sz="4" w:space="0" w:color="auto"/>
              <w:right w:val="single" w:sz="4" w:space="0" w:color="auto"/>
            </w:tcBorders>
            <w:shd w:val="clear" w:color="auto" w:fill="auto"/>
            <w:noWrap/>
            <w:vAlign w:val="bottom"/>
            <w:hideMark/>
          </w:tcPr>
          <w:p w14:paraId="5E4812A0"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2,86</w:t>
            </w:r>
          </w:p>
        </w:tc>
        <w:tc>
          <w:tcPr>
            <w:tcW w:w="1010" w:type="dxa"/>
            <w:tcBorders>
              <w:top w:val="nil"/>
              <w:left w:val="nil"/>
              <w:bottom w:val="single" w:sz="4" w:space="0" w:color="auto"/>
              <w:right w:val="single" w:sz="4" w:space="0" w:color="auto"/>
            </w:tcBorders>
            <w:shd w:val="clear" w:color="auto" w:fill="auto"/>
            <w:noWrap/>
            <w:vAlign w:val="bottom"/>
            <w:hideMark/>
          </w:tcPr>
          <w:p w14:paraId="0DFF7FD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3,03</w:t>
            </w:r>
          </w:p>
        </w:tc>
        <w:tc>
          <w:tcPr>
            <w:tcW w:w="1010" w:type="dxa"/>
            <w:tcBorders>
              <w:top w:val="nil"/>
              <w:left w:val="nil"/>
              <w:bottom w:val="single" w:sz="4" w:space="0" w:color="auto"/>
              <w:right w:val="single" w:sz="4" w:space="0" w:color="auto"/>
            </w:tcBorders>
            <w:shd w:val="clear" w:color="auto" w:fill="auto"/>
            <w:noWrap/>
            <w:vAlign w:val="bottom"/>
            <w:hideMark/>
          </w:tcPr>
          <w:p w14:paraId="1DD7E3F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2,62</w:t>
            </w:r>
          </w:p>
        </w:tc>
      </w:tr>
      <w:tr w:rsidR="00F73E44" w:rsidRPr="00F73E44" w14:paraId="5E3E2D46"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5A51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Average GPA per pass exam - entered year 2</w:t>
            </w:r>
          </w:p>
        </w:tc>
        <w:tc>
          <w:tcPr>
            <w:tcW w:w="1010" w:type="dxa"/>
            <w:tcBorders>
              <w:top w:val="nil"/>
              <w:left w:val="nil"/>
              <w:bottom w:val="single" w:sz="4" w:space="0" w:color="auto"/>
              <w:right w:val="single" w:sz="4" w:space="0" w:color="auto"/>
            </w:tcBorders>
            <w:shd w:val="clear" w:color="auto" w:fill="auto"/>
            <w:noWrap/>
            <w:vAlign w:val="bottom"/>
            <w:hideMark/>
          </w:tcPr>
          <w:p w14:paraId="62FAA92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2,82</w:t>
            </w:r>
          </w:p>
        </w:tc>
        <w:tc>
          <w:tcPr>
            <w:tcW w:w="1010" w:type="dxa"/>
            <w:tcBorders>
              <w:top w:val="nil"/>
              <w:left w:val="nil"/>
              <w:bottom w:val="single" w:sz="4" w:space="0" w:color="auto"/>
              <w:right w:val="single" w:sz="4" w:space="0" w:color="auto"/>
            </w:tcBorders>
            <w:shd w:val="clear" w:color="auto" w:fill="auto"/>
            <w:noWrap/>
            <w:vAlign w:val="bottom"/>
            <w:hideMark/>
          </w:tcPr>
          <w:p w14:paraId="4537787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2,55</w:t>
            </w:r>
          </w:p>
        </w:tc>
        <w:tc>
          <w:tcPr>
            <w:tcW w:w="1010" w:type="dxa"/>
            <w:tcBorders>
              <w:top w:val="nil"/>
              <w:left w:val="nil"/>
              <w:bottom w:val="single" w:sz="4" w:space="0" w:color="auto"/>
              <w:right w:val="single" w:sz="4" w:space="0" w:color="auto"/>
            </w:tcBorders>
            <w:shd w:val="clear" w:color="auto" w:fill="auto"/>
            <w:noWrap/>
            <w:vAlign w:val="bottom"/>
            <w:hideMark/>
          </w:tcPr>
          <w:p w14:paraId="7C150B0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w:t>
            </w:r>
          </w:p>
        </w:tc>
        <w:tc>
          <w:tcPr>
            <w:tcW w:w="1010" w:type="dxa"/>
            <w:tcBorders>
              <w:top w:val="nil"/>
              <w:left w:val="nil"/>
              <w:bottom w:val="single" w:sz="4" w:space="0" w:color="auto"/>
              <w:right w:val="single" w:sz="4" w:space="0" w:color="auto"/>
            </w:tcBorders>
            <w:shd w:val="clear" w:color="auto" w:fill="auto"/>
            <w:noWrap/>
            <w:vAlign w:val="bottom"/>
            <w:hideMark/>
          </w:tcPr>
          <w:p w14:paraId="4E55D6C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2,83</w:t>
            </w:r>
          </w:p>
        </w:tc>
        <w:tc>
          <w:tcPr>
            <w:tcW w:w="1010" w:type="dxa"/>
            <w:tcBorders>
              <w:top w:val="nil"/>
              <w:left w:val="nil"/>
              <w:bottom w:val="single" w:sz="4" w:space="0" w:color="auto"/>
              <w:right w:val="single" w:sz="4" w:space="0" w:color="auto"/>
            </w:tcBorders>
            <w:shd w:val="clear" w:color="auto" w:fill="auto"/>
            <w:noWrap/>
            <w:vAlign w:val="bottom"/>
            <w:hideMark/>
          </w:tcPr>
          <w:p w14:paraId="4E1E51A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2,95</w:t>
            </w:r>
          </w:p>
        </w:tc>
        <w:tc>
          <w:tcPr>
            <w:tcW w:w="1010" w:type="dxa"/>
            <w:tcBorders>
              <w:top w:val="nil"/>
              <w:left w:val="nil"/>
              <w:bottom w:val="single" w:sz="4" w:space="0" w:color="auto"/>
              <w:right w:val="single" w:sz="4" w:space="0" w:color="auto"/>
            </w:tcBorders>
            <w:shd w:val="clear" w:color="auto" w:fill="auto"/>
            <w:noWrap/>
            <w:vAlign w:val="bottom"/>
            <w:hideMark/>
          </w:tcPr>
          <w:p w14:paraId="7C2F9C6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2,71</w:t>
            </w:r>
          </w:p>
        </w:tc>
        <w:tc>
          <w:tcPr>
            <w:tcW w:w="1010" w:type="dxa"/>
            <w:tcBorders>
              <w:top w:val="nil"/>
              <w:left w:val="nil"/>
              <w:bottom w:val="single" w:sz="4" w:space="0" w:color="auto"/>
              <w:right w:val="single" w:sz="4" w:space="0" w:color="auto"/>
            </w:tcBorders>
            <w:shd w:val="clear" w:color="auto" w:fill="auto"/>
            <w:noWrap/>
            <w:vAlign w:val="bottom"/>
            <w:hideMark/>
          </w:tcPr>
          <w:p w14:paraId="49901DB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w:t>
            </w:r>
          </w:p>
        </w:tc>
        <w:tc>
          <w:tcPr>
            <w:tcW w:w="1010" w:type="dxa"/>
            <w:tcBorders>
              <w:top w:val="nil"/>
              <w:left w:val="nil"/>
              <w:bottom w:val="single" w:sz="4" w:space="0" w:color="auto"/>
              <w:right w:val="single" w:sz="4" w:space="0" w:color="auto"/>
            </w:tcBorders>
            <w:shd w:val="clear" w:color="auto" w:fill="auto"/>
            <w:noWrap/>
            <w:vAlign w:val="bottom"/>
            <w:hideMark/>
          </w:tcPr>
          <w:p w14:paraId="38D0F0E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2,65</w:t>
            </w:r>
          </w:p>
        </w:tc>
        <w:tc>
          <w:tcPr>
            <w:tcW w:w="1010" w:type="dxa"/>
            <w:tcBorders>
              <w:top w:val="nil"/>
              <w:left w:val="nil"/>
              <w:bottom w:val="single" w:sz="4" w:space="0" w:color="auto"/>
              <w:right w:val="single" w:sz="4" w:space="0" w:color="auto"/>
            </w:tcBorders>
            <w:shd w:val="clear" w:color="auto" w:fill="auto"/>
            <w:noWrap/>
            <w:vAlign w:val="bottom"/>
            <w:hideMark/>
          </w:tcPr>
          <w:p w14:paraId="42B6148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2,52</w:t>
            </w:r>
          </w:p>
        </w:tc>
      </w:tr>
      <w:tr w:rsidR="00F73E44" w:rsidRPr="00F73E44" w14:paraId="198C93D9"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BB30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graduated</w:t>
            </w:r>
          </w:p>
        </w:tc>
        <w:tc>
          <w:tcPr>
            <w:tcW w:w="1010" w:type="dxa"/>
            <w:tcBorders>
              <w:top w:val="nil"/>
              <w:left w:val="nil"/>
              <w:bottom w:val="single" w:sz="4" w:space="0" w:color="auto"/>
              <w:right w:val="single" w:sz="4" w:space="0" w:color="auto"/>
            </w:tcBorders>
            <w:shd w:val="clear" w:color="auto" w:fill="auto"/>
            <w:noWrap/>
            <w:vAlign w:val="bottom"/>
            <w:hideMark/>
          </w:tcPr>
          <w:p w14:paraId="62F073F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1010" w:type="dxa"/>
            <w:tcBorders>
              <w:top w:val="nil"/>
              <w:left w:val="nil"/>
              <w:bottom w:val="single" w:sz="4" w:space="0" w:color="auto"/>
              <w:right w:val="single" w:sz="4" w:space="0" w:color="auto"/>
            </w:tcBorders>
            <w:shd w:val="clear" w:color="auto" w:fill="auto"/>
            <w:noWrap/>
            <w:vAlign w:val="bottom"/>
            <w:hideMark/>
          </w:tcPr>
          <w:p w14:paraId="3D9D320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52942C7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197A1AA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1010" w:type="dxa"/>
            <w:tcBorders>
              <w:top w:val="nil"/>
              <w:left w:val="nil"/>
              <w:bottom w:val="single" w:sz="4" w:space="0" w:color="auto"/>
              <w:right w:val="single" w:sz="4" w:space="0" w:color="auto"/>
            </w:tcBorders>
            <w:shd w:val="clear" w:color="auto" w:fill="auto"/>
            <w:noWrap/>
            <w:vAlign w:val="bottom"/>
            <w:hideMark/>
          </w:tcPr>
          <w:p w14:paraId="7C5E7C6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4FD814B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1010" w:type="dxa"/>
            <w:tcBorders>
              <w:top w:val="nil"/>
              <w:left w:val="nil"/>
              <w:bottom w:val="single" w:sz="4" w:space="0" w:color="auto"/>
              <w:right w:val="single" w:sz="4" w:space="0" w:color="auto"/>
            </w:tcBorders>
            <w:shd w:val="clear" w:color="auto" w:fill="auto"/>
            <w:noWrap/>
            <w:vAlign w:val="bottom"/>
            <w:hideMark/>
          </w:tcPr>
          <w:p w14:paraId="2F9EEC5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7EDECE1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4494BFB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27AD08C1"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0ABA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students who passed all exams</w:t>
            </w:r>
          </w:p>
        </w:tc>
        <w:tc>
          <w:tcPr>
            <w:tcW w:w="1010" w:type="dxa"/>
            <w:tcBorders>
              <w:top w:val="nil"/>
              <w:left w:val="nil"/>
              <w:bottom w:val="single" w:sz="4" w:space="0" w:color="auto"/>
              <w:right w:val="single" w:sz="4" w:space="0" w:color="auto"/>
            </w:tcBorders>
            <w:shd w:val="clear" w:color="auto" w:fill="auto"/>
            <w:noWrap/>
            <w:vAlign w:val="bottom"/>
            <w:hideMark/>
          </w:tcPr>
          <w:p w14:paraId="3796B60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w:t>
            </w:r>
          </w:p>
        </w:tc>
        <w:tc>
          <w:tcPr>
            <w:tcW w:w="1010" w:type="dxa"/>
            <w:tcBorders>
              <w:top w:val="nil"/>
              <w:left w:val="nil"/>
              <w:bottom w:val="single" w:sz="4" w:space="0" w:color="auto"/>
              <w:right w:val="single" w:sz="4" w:space="0" w:color="auto"/>
            </w:tcBorders>
            <w:shd w:val="clear" w:color="auto" w:fill="auto"/>
            <w:noWrap/>
            <w:vAlign w:val="bottom"/>
            <w:hideMark/>
          </w:tcPr>
          <w:p w14:paraId="2BD234D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14</w:t>
            </w:r>
          </w:p>
        </w:tc>
        <w:tc>
          <w:tcPr>
            <w:tcW w:w="1010" w:type="dxa"/>
            <w:tcBorders>
              <w:top w:val="nil"/>
              <w:left w:val="nil"/>
              <w:bottom w:val="single" w:sz="4" w:space="0" w:color="auto"/>
              <w:right w:val="single" w:sz="4" w:space="0" w:color="auto"/>
            </w:tcBorders>
            <w:shd w:val="clear" w:color="auto" w:fill="auto"/>
            <w:noWrap/>
            <w:vAlign w:val="bottom"/>
            <w:hideMark/>
          </w:tcPr>
          <w:p w14:paraId="3A42C19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9</w:t>
            </w:r>
          </w:p>
        </w:tc>
        <w:tc>
          <w:tcPr>
            <w:tcW w:w="1010" w:type="dxa"/>
            <w:tcBorders>
              <w:top w:val="nil"/>
              <w:left w:val="nil"/>
              <w:bottom w:val="single" w:sz="4" w:space="0" w:color="auto"/>
              <w:right w:val="single" w:sz="4" w:space="0" w:color="auto"/>
            </w:tcBorders>
            <w:shd w:val="clear" w:color="auto" w:fill="auto"/>
            <w:noWrap/>
            <w:vAlign w:val="bottom"/>
            <w:hideMark/>
          </w:tcPr>
          <w:p w14:paraId="2E09F71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w:t>
            </w:r>
          </w:p>
        </w:tc>
        <w:tc>
          <w:tcPr>
            <w:tcW w:w="1010" w:type="dxa"/>
            <w:tcBorders>
              <w:top w:val="nil"/>
              <w:left w:val="nil"/>
              <w:bottom w:val="single" w:sz="4" w:space="0" w:color="auto"/>
              <w:right w:val="single" w:sz="4" w:space="0" w:color="auto"/>
            </w:tcBorders>
            <w:shd w:val="clear" w:color="auto" w:fill="auto"/>
            <w:noWrap/>
            <w:vAlign w:val="bottom"/>
            <w:hideMark/>
          </w:tcPr>
          <w:p w14:paraId="4F5894B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144DA07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10</w:t>
            </w:r>
          </w:p>
        </w:tc>
        <w:tc>
          <w:tcPr>
            <w:tcW w:w="1010" w:type="dxa"/>
            <w:tcBorders>
              <w:top w:val="nil"/>
              <w:left w:val="nil"/>
              <w:bottom w:val="single" w:sz="4" w:space="0" w:color="auto"/>
              <w:right w:val="single" w:sz="4" w:space="0" w:color="auto"/>
            </w:tcBorders>
            <w:shd w:val="clear" w:color="auto" w:fill="auto"/>
            <w:noWrap/>
            <w:vAlign w:val="bottom"/>
            <w:hideMark/>
          </w:tcPr>
          <w:p w14:paraId="0111143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w:t>
            </w:r>
          </w:p>
        </w:tc>
        <w:tc>
          <w:tcPr>
            <w:tcW w:w="1010" w:type="dxa"/>
            <w:tcBorders>
              <w:top w:val="nil"/>
              <w:left w:val="nil"/>
              <w:bottom w:val="single" w:sz="4" w:space="0" w:color="auto"/>
              <w:right w:val="single" w:sz="4" w:space="0" w:color="auto"/>
            </w:tcBorders>
            <w:shd w:val="clear" w:color="auto" w:fill="auto"/>
            <w:noWrap/>
            <w:vAlign w:val="bottom"/>
            <w:hideMark/>
          </w:tcPr>
          <w:p w14:paraId="0740B9C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7</w:t>
            </w:r>
          </w:p>
        </w:tc>
        <w:tc>
          <w:tcPr>
            <w:tcW w:w="1010" w:type="dxa"/>
            <w:tcBorders>
              <w:top w:val="nil"/>
              <w:left w:val="nil"/>
              <w:bottom w:val="single" w:sz="4" w:space="0" w:color="auto"/>
              <w:right w:val="single" w:sz="4" w:space="0" w:color="auto"/>
            </w:tcBorders>
            <w:shd w:val="clear" w:color="auto" w:fill="auto"/>
            <w:noWrap/>
            <w:vAlign w:val="bottom"/>
            <w:hideMark/>
          </w:tcPr>
          <w:p w14:paraId="5922D0B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w:t>
            </w:r>
          </w:p>
        </w:tc>
      </w:tr>
      <w:tr w:rsidR="00F73E44" w:rsidRPr="00F73E44" w14:paraId="6A0957C6"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3435AC3B"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MA-MK 4+1</w:t>
            </w:r>
          </w:p>
        </w:tc>
        <w:tc>
          <w:tcPr>
            <w:tcW w:w="1010" w:type="dxa"/>
            <w:tcBorders>
              <w:top w:val="nil"/>
              <w:left w:val="nil"/>
              <w:bottom w:val="single" w:sz="4" w:space="0" w:color="auto"/>
              <w:right w:val="single" w:sz="4" w:space="0" w:color="auto"/>
            </w:tcBorders>
            <w:shd w:val="clear" w:color="000000" w:fill="A6A6A6"/>
            <w:noWrap/>
            <w:vAlign w:val="bottom"/>
            <w:hideMark/>
          </w:tcPr>
          <w:p w14:paraId="0A1D1E4A"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2012-2013</w:t>
            </w:r>
          </w:p>
        </w:tc>
        <w:tc>
          <w:tcPr>
            <w:tcW w:w="1010" w:type="dxa"/>
            <w:tcBorders>
              <w:top w:val="nil"/>
              <w:left w:val="nil"/>
              <w:bottom w:val="single" w:sz="4" w:space="0" w:color="auto"/>
              <w:right w:val="single" w:sz="4" w:space="0" w:color="auto"/>
            </w:tcBorders>
            <w:shd w:val="clear" w:color="000000" w:fill="A6A6A6"/>
            <w:noWrap/>
            <w:vAlign w:val="bottom"/>
            <w:hideMark/>
          </w:tcPr>
          <w:p w14:paraId="1A1FC1F8"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2013-2014</w:t>
            </w:r>
          </w:p>
        </w:tc>
        <w:tc>
          <w:tcPr>
            <w:tcW w:w="1010" w:type="dxa"/>
            <w:tcBorders>
              <w:top w:val="nil"/>
              <w:left w:val="nil"/>
              <w:bottom w:val="single" w:sz="4" w:space="0" w:color="auto"/>
              <w:right w:val="single" w:sz="4" w:space="0" w:color="auto"/>
            </w:tcBorders>
            <w:shd w:val="clear" w:color="000000" w:fill="A6A6A6"/>
            <w:noWrap/>
            <w:vAlign w:val="bottom"/>
            <w:hideMark/>
          </w:tcPr>
          <w:p w14:paraId="4F610CB4"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2014-2015</w:t>
            </w:r>
          </w:p>
        </w:tc>
        <w:tc>
          <w:tcPr>
            <w:tcW w:w="1010" w:type="dxa"/>
            <w:tcBorders>
              <w:top w:val="nil"/>
              <w:left w:val="nil"/>
              <w:bottom w:val="single" w:sz="4" w:space="0" w:color="auto"/>
              <w:right w:val="single" w:sz="4" w:space="0" w:color="auto"/>
            </w:tcBorders>
            <w:shd w:val="clear" w:color="000000" w:fill="A6A6A6"/>
            <w:noWrap/>
            <w:vAlign w:val="bottom"/>
            <w:hideMark/>
          </w:tcPr>
          <w:p w14:paraId="5931256A"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2015-2016</w:t>
            </w:r>
          </w:p>
        </w:tc>
        <w:tc>
          <w:tcPr>
            <w:tcW w:w="1010" w:type="dxa"/>
            <w:tcBorders>
              <w:top w:val="nil"/>
              <w:left w:val="nil"/>
              <w:bottom w:val="single" w:sz="4" w:space="0" w:color="auto"/>
              <w:right w:val="single" w:sz="4" w:space="0" w:color="auto"/>
            </w:tcBorders>
            <w:shd w:val="clear" w:color="000000" w:fill="A6A6A6"/>
            <w:noWrap/>
            <w:vAlign w:val="bottom"/>
            <w:hideMark/>
          </w:tcPr>
          <w:p w14:paraId="4D752D0C"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2016-2017</w:t>
            </w:r>
          </w:p>
        </w:tc>
        <w:tc>
          <w:tcPr>
            <w:tcW w:w="1010" w:type="dxa"/>
            <w:tcBorders>
              <w:top w:val="nil"/>
              <w:left w:val="nil"/>
              <w:bottom w:val="single" w:sz="4" w:space="0" w:color="auto"/>
              <w:right w:val="single" w:sz="4" w:space="0" w:color="auto"/>
            </w:tcBorders>
            <w:shd w:val="clear" w:color="000000" w:fill="A6A6A6"/>
            <w:noWrap/>
            <w:vAlign w:val="bottom"/>
            <w:hideMark/>
          </w:tcPr>
          <w:p w14:paraId="234E0186"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2017-2018</w:t>
            </w:r>
          </w:p>
        </w:tc>
        <w:tc>
          <w:tcPr>
            <w:tcW w:w="1010" w:type="dxa"/>
            <w:tcBorders>
              <w:top w:val="nil"/>
              <w:left w:val="nil"/>
              <w:bottom w:val="single" w:sz="4" w:space="0" w:color="auto"/>
              <w:right w:val="single" w:sz="4" w:space="0" w:color="auto"/>
            </w:tcBorders>
            <w:shd w:val="clear" w:color="000000" w:fill="A6A6A6"/>
            <w:noWrap/>
            <w:vAlign w:val="bottom"/>
            <w:hideMark/>
          </w:tcPr>
          <w:p w14:paraId="029D3532"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2018-2019</w:t>
            </w:r>
          </w:p>
        </w:tc>
        <w:tc>
          <w:tcPr>
            <w:tcW w:w="1010" w:type="dxa"/>
            <w:tcBorders>
              <w:top w:val="nil"/>
              <w:left w:val="nil"/>
              <w:bottom w:val="single" w:sz="4" w:space="0" w:color="auto"/>
              <w:right w:val="single" w:sz="4" w:space="0" w:color="auto"/>
            </w:tcBorders>
            <w:shd w:val="clear" w:color="000000" w:fill="A6A6A6"/>
            <w:noWrap/>
            <w:vAlign w:val="bottom"/>
            <w:hideMark/>
          </w:tcPr>
          <w:p w14:paraId="640E6587"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2019-2020</w:t>
            </w:r>
          </w:p>
        </w:tc>
        <w:tc>
          <w:tcPr>
            <w:tcW w:w="1010" w:type="dxa"/>
            <w:tcBorders>
              <w:top w:val="nil"/>
              <w:left w:val="nil"/>
              <w:bottom w:val="single" w:sz="4" w:space="0" w:color="auto"/>
              <w:right w:val="single" w:sz="4" w:space="0" w:color="auto"/>
            </w:tcBorders>
            <w:shd w:val="clear" w:color="000000" w:fill="A6A6A6"/>
            <w:noWrap/>
            <w:vAlign w:val="bottom"/>
            <w:hideMark/>
          </w:tcPr>
          <w:p w14:paraId="1759C5E3" w14:textId="77777777" w:rsidR="00F73E44" w:rsidRPr="00F73E44" w:rsidRDefault="00F73E44" w:rsidP="00F73E44">
            <w:pPr>
              <w:spacing w:after="0" w:line="240" w:lineRule="auto"/>
              <w:jc w:val="center"/>
              <w:rPr>
                <w:rFonts w:ascii="Calibri" w:eastAsia="Times New Roman" w:hAnsi="Calibri" w:cs="Calibri"/>
                <w:b/>
                <w:bCs/>
                <w:color w:val="000000"/>
                <w:lang w:val="en-MK"/>
              </w:rPr>
            </w:pPr>
            <w:r w:rsidRPr="00F73E44">
              <w:rPr>
                <w:rFonts w:ascii="Calibri" w:eastAsia="Times New Roman" w:hAnsi="Calibri" w:cs="Calibri"/>
                <w:b/>
                <w:bCs/>
                <w:color w:val="000000"/>
                <w:lang w:val="en-MK"/>
              </w:rPr>
              <w:t>2020-2021</w:t>
            </w:r>
          </w:p>
        </w:tc>
      </w:tr>
      <w:tr w:rsidR="00F73E44" w:rsidRPr="00F73E44" w14:paraId="7F9D9600"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93D9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Enrolments in year 1</w:t>
            </w:r>
          </w:p>
        </w:tc>
        <w:tc>
          <w:tcPr>
            <w:tcW w:w="1010" w:type="dxa"/>
            <w:tcBorders>
              <w:top w:val="nil"/>
              <w:left w:val="nil"/>
              <w:bottom w:val="single" w:sz="4" w:space="0" w:color="auto"/>
              <w:right w:val="single" w:sz="4" w:space="0" w:color="auto"/>
            </w:tcBorders>
            <w:shd w:val="clear" w:color="auto" w:fill="auto"/>
            <w:noWrap/>
            <w:vAlign w:val="bottom"/>
            <w:hideMark/>
          </w:tcPr>
          <w:p w14:paraId="5D3DA57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w:t>
            </w:r>
          </w:p>
        </w:tc>
        <w:tc>
          <w:tcPr>
            <w:tcW w:w="1010" w:type="dxa"/>
            <w:tcBorders>
              <w:top w:val="nil"/>
              <w:left w:val="nil"/>
              <w:bottom w:val="single" w:sz="4" w:space="0" w:color="auto"/>
              <w:right w:val="single" w:sz="4" w:space="0" w:color="auto"/>
            </w:tcBorders>
            <w:shd w:val="clear" w:color="auto" w:fill="auto"/>
            <w:noWrap/>
            <w:vAlign w:val="bottom"/>
            <w:hideMark/>
          </w:tcPr>
          <w:p w14:paraId="2100F87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8</w:t>
            </w:r>
          </w:p>
        </w:tc>
        <w:tc>
          <w:tcPr>
            <w:tcW w:w="1010" w:type="dxa"/>
            <w:tcBorders>
              <w:top w:val="nil"/>
              <w:left w:val="nil"/>
              <w:bottom w:val="single" w:sz="4" w:space="0" w:color="auto"/>
              <w:right w:val="single" w:sz="4" w:space="0" w:color="auto"/>
            </w:tcBorders>
            <w:shd w:val="clear" w:color="auto" w:fill="auto"/>
            <w:noWrap/>
            <w:vAlign w:val="bottom"/>
            <w:hideMark/>
          </w:tcPr>
          <w:p w14:paraId="3D48658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1010" w:type="dxa"/>
            <w:tcBorders>
              <w:top w:val="nil"/>
              <w:left w:val="nil"/>
              <w:bottom w:val="single" w:sz="4" w:space="0" w:color="auto"/>
              <w:right w:val="single" w:sz="4" w:space="0" w:color="auto"/>
            </w:tcBorders>
            <w:shd w:val="clear" w:color="auto" w:fill="auto"/>
            <w:noWrap/>
            <w:vAlign w:val="bottom"/>
            <w:hideMark/>
          </w:tcPr>
          <w:p w14:paraId="1D6B379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1010" w:type="dxa"/>
            <w:tcBorders>
              <w:top w:val="nil"/>
              <w:left w:val="nil"/>
              <w:bottom w:val="single" w:sz="4" w:space="0" w:color="auto"/>
              <w:right w:val="single" w:sz="4" w:space="0" w:color="auto"/>
            </w:tcBorders>
            <w:shd w:val="clear" w:color="auto" w:fill="auto"/>
            <w:noWrap/>
            <w:vAlign w:val="bottom"/>
            <w:hideMark/>
          </w:tcPr>
          <w:p w14:paraId="3540965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09D546F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c>
          <w:tcPr>
            <w:tcW w:w="1010" w:type="dxa"/>
            <w:tcBorders>
              <w:top w:val="nil"/>
              <w:left w:val="nil"/>
              <w:bottom w:val="single" w:sz="4" w:space="0" w:color="auto"/>
              <w:right w:val="single" w:sz="4" w:space="0" w:color="auto"/>
            </w:tcBorders>
            <w:shd w:val="clear" w:color="auto" w:fill="auto"/>
            <w:noWrap/>
            <w:vAlign w:val="bottom"/>
            <w:hideMark/>
          </w:tcPr>
          <w:p w14:paraId="560FB7F6"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3411307C"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1010" w:type="dxa"/>
            <w:tcBorders>
              <w:top w:val="nil"/>
              <w:left w:val="nil"/>
              <w:bottom w:val="single" w:sz="4" w:space="0" w:color="auto"/>
              <w:right w:val="single" w:sz="4" w:space="0" w:color="auto"/>
            </w:tcBorders>
            <w:shd w:val="clear" w:color="auto" w:fill="auto"/>
            <w:noWrap/>
            <w:vAlign w:val="bottom"/>
            <w:hideMark/>
          </w:tcPr>
          <w:p w14:paraId="127DCFE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5</w:t>
            </w:r>
          </w:p>
        </w:tc>
      </w:tr>
      <w:tr w:rsidR="00F73E44" w:rsidRPr="00F73E44" w14:paraId="785946AF"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069F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progressing to year 2</w:t>
            </w:r>
          </w:p>
        </w:tc>
        <w:tc>
          <w:tcPr>
            <w:tcW w:w="1010" w:type="dxa"/>
            <w:tcBorders>
              <w:top w:val="nil"/>
              <w:left w:val="nil"/>
              <w:bottom w:val="single" w:sz="4" w:space="0" w:color="auto"/>
              <w:right w:val="single" w:sz="4" w:space="0" w:color="auto"/>
            </w:tcBorders>
            <w:shd w:val="clear" w:color="auto" w:fill="auto"/>
            <w:noWrap/>
            <w:vAlign w:val="bottom"/>
            <w:hideMark/>
          </w:tcPr>
          <w:p w14:paraId="4E3E458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45FF391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6B3E25C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4A3B6DB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64ED41EC"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7D06F44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0ED5C65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3A27F31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29A6A01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27CDE6AF"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992B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Average GPA per pass exam - entered year 1</w:t>
            </w:r>
          </w:p>
        </w:tc>
        <w:tc>
          <w:tcPr>
            <w:tcW w:w="1010" w:type="dxa"/>
            <w:tcBorders>
              <w:top w:val="nil"/>
              <w:left w:val="nil"/>
              <w:bottom w:val="single" w:sz="4" w:space="0" w:color="auto"/>
              <w:right w:val="single" w:sz="4" w:space="0" w:color="auto"/>
            </w:tcBorders>
            <w:shd w:val="clear" w:color="auto" w:fill="auto"/>
            <w:noWrap/>
            <w:vAlign w:val="bottom"/>
            <w:hideMark/>
          </w:tcPr>
          <w:p w14:paraId="687E937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2,27</w:t>
            </w:r>
          </w:p>
        </w:tc>
        <w:tc>
          <w:tcPr>
            <w:tcW w:w="1010" w:type="dxa"/>
            <w:tcBorders>
              <w:top w:val="nil"/>
              <w:left w:val="nil"/>
              <w:bottom w:val="single" w:sz="4" w:space="0" w:color="auto"/>
              <w:right w:val="single" w:sz="4" w:space="0" w:color="auto"/>
            </w:tcBorders>
            <w:shd w:val="clear" w:color="auto" w:fill="auto"/>
            <w:noWrap/>
            <w:vAlign w:val="bottom"/>
            <w:hideMark/>
          </w:tcPr>
          <w:p w14:paraId="5AEBB79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2,93</w:t>
            </w:r>
          </w:p>
        </w:tc>
        <w:tc>
          <w:tcPr>
            <w:tcW w:w="1010" w:type="dxa"/>
            <w:tcBorders>
              <w:top w:val="nil"/>
              <w:left w:val="nil"/>
              <w:bottom w:val="single" w:sz="4" w:space="0" w:color="auto"/>
              <w:right w:val="single" w:sz="4" w:space="0" w:color="auto"/>
            </w:tcBorders>
            <w:shd w:val="clear" w:color="auto" w:fill="auto"/>
            <w:noWrap/>
            <w:vAlign w:val="bottom"/>
            <w:hideMark/>
          </w:tcPr>
          <w:p w14:paraId="1FEEC54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3,05</w:t>
            </w:r>
          </w:p>
        </w:tc>
        <w:tc>
          <w:tcPr>
            <w:tcW w:w="1010" w:type="dxa"/>
            <w:tcBorders>
              <w:top w:val="nil"/>
              <w:left w:val="nil"/>
              <w:bottom w:val="single" w:sz="4" w:space="0" w:color="auto"/>
              <w:right w:val="single" w:sz="4" w:space="0" w:color="auto"/>
            </w:tcBorders>
            <w:shd w:val="clear" w:color="auto" w:fill="auto"/>
            <w:noWrap/>
            <w:vAlign w:val="bottom"/>
            <w:hideMark/>
          </w:tcPr>
          <w:p w14:paraId="261392E2"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3,47</w:t>
            </w:r>
          </w:p>
        </w:tc>
        <w:tc>
          <w:tcPr>
            <w:tcW w:w="1010" w:type="dxa"/>
            <w:tcBorders>
              <w:top w:val="nil"/>
              <w:left w:val="nil"/>
              <w:bottom w:val="single" w:sz="4" w:space="0" w:color="auto"/>
              <w:right w:val="single" w:sz="4" w:space="0" w:color="auto"/>
            </w:tcBorders>
            <w:shd w:val="clear" w:color="auto" w:fill="auto"/>
            <w:noWrap/>
            <w:vAlign w:val="bottom"/>
            <w:hideMark/>
          </w:tcPr>
          <w:p w14:paraId="57F6AA43"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3,93</w:t>
            </w:r>
          </w:p>
        </w:tc>
        <w:tc>
          <w:tcPr>
            <w:tcW w:w="1010" w:type="dxa"/>
            <w:tcBorders>
              <w:top w:val="nil"/>
              <w:left w:val="nil"/>
              <w:bottom w:val="single" w:sz="4" w:space="0" w:color="auto"/>
              <w:right w:val="single" w:sz="4" w:space="0" w:color="auto"/>
            </w:tcBorders>
            <w:shd w:val="clear" w:color="auto" w:fill="auto"/>
            <w:noWrap/>
            <w:vAlign w:val="bottom"/>
            <w:hideMark/>
          </w:tcPr>
          <w:p w14:paraId="2CEEB517"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3,09</w:t>
            </w:r>
          </w:p>
        </w:tc>
        <w:tc>
          <w:tcPr>
            <w:tcW w:w="1010" w:type="dxa"/>
            <w:tcBorders>
              <w:top w:val="nil"/>
              <w:left w:val="nil"/>
              <w:bottom w:val="single" w:sz="4" w:space="0" w:color="auto"/>
              <w:right w:val="single" w:sz="4" w:space="0" w:color="auto"/>
            </w:tcBorders>
            <w:shd w:val="clear" w:color="auto" w:fill="auto"/>
            <w:noWrap/>
            <w:vAlign w:val="bottom"/>
            <w:hideMark/>
          </w:tcPr>
          <w:p w14:paraId="5CA60AA5"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2,88</w:t>
            </w:r>
          </w:p>
        </w:tc>
        <w:tc>
          <w:tcPr>
            <w:tcW w:w="1010" w:type="dxa"/>
            <w:tcBorders>
              <w:top w:val="nil"/>
              <w:left w:val="nil"/>
              <w:bottom w:val="single" w:sz="4" w:space="0" w:color="auto"/>
              <w:right w:val="single" w:sz="4" w:space="0" w:color="auto"/>
            </w:tcBorders>
            <w:shd w:val="clear" w:color="auto" w:fill="auto"/>
            <w:noWrap/>
            <w:vAlign w:val="bottom"/>
            <w:hideMark/>
          </w:tcPr>
          <w:p w14:paraId="68F34D3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2,96</w:t>
            </w:r>
          </w:p>
        </w:tc>
        <w:tc>
          <w:tcPr>
            <w:tcW w:w="1010" w:type="dxa"/>
            <w:tcBorders>
              <w:top w:val="nil"/>
              <w:left w:val="nil"/>
              <w:bottom w:val="single" w:sz="4" w:space="0" w:color="auto"/>
              <w:right w:val="single" w:sz="4" w:space="0" w:color="auto"/>
            </w:tcBorders>
            <w:shd w:val="clear" w:color="auto" w:fill="auto"/>
            <w:noWrap/>
            <w:vAlign w:val="bottom"/>
            <w:hideMark/>
          </w:tcPr>
          <w:p w14:paraId="58E6C2D9"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3,52</w:t>
            </w:r>
          </w:p>
        </w:tc>
      </w:tr>
      <w:tr w:rsidR="00F73E44" w:rsidRPr="00F73E44" w14:paraId="255FCEDA"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797F9"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Average GPA per pass exam - entered year 2</w:t>
            </w:r>
          </w:p>
        </w:tc>
        <w:tc>
          <w:tcPr>
            <w:tcW w:w="1010" w:type="dxa"/>
            <w:tcBorders>
              <w:top w:val="nil"/>
              <w:left w:val="nil"/>
              <w:bottom w:val="single" w:sz="4" w:space="0" w:color="auto"/>
              <w:right w:val="single" w:sz="4" w:space="0" w:color="auto"/>
            </w:tcBorders>
            <w:shd w:val="clear" w:color="auto" w:fill="auto"/>
            <w:noWrap/>
            <w:vAlign w:val="bottom"/>
            <w:hideMark/>
          </w:tcPr>
          <w:p w14:paraId="212E017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7CFB6CE0"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548CB91F"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35A6BBE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58830DA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36B02BEB"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1F91A533"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317B4C4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622AF758"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09A81CA2"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F398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graduated</w:t>
            </w:r>
          </w:p>
        </w:tc>
        <w:tc>
          <w:tcPr>
            <w:tcW w:w="1010" w:type="dxa"/>
            <w:tcBorders>
              <w:top w:val="nil"/>
              <w:left w:val="nil"/>
              <w:bottom w:val="single" w:sz="4" w:space="0" w:color="auto"/>
              <w:right w:val="single" w:sz="4" w:space="0" w:color="auto"/>
            </w:tcBorders>
            <w:shd w:val="clear" w:color="auto" w:fill="auto"/>
            <w:noWrap/>
            <w:vAlign w:val="bottom"/>
            <w:hideMark/>
          </w:tcPr>
          <w:p w14:paraId="7C9F53BF"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1010" w:type="dxa"/>
            <w:tcBorders>
              <w:top w:val="nil"/>
              <w:left w:val="nil"/>
              <w:bottom w:val="single" w:sz="4" w:space="0" w:color="auto"/>
              <w:right w:val="single" w:sz="4" w:space="0" w:color="auto"/>
            </w:tcBorders>
            <w:shd w:val="clear" w:color="auto" w:fill="auto"/>
            <w:noWrap/>
            <w:vAlign w:val="bottom"/>
            <w:hideMark/>
          </w:tcPr>
          <w:p w14:paraId="075CC6D1"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1010" w:type="dxa"/>
            <w:tcBorders>
              <w:top w:val="nil"/>
              <w:left w:val="nil"/>
              <w:bottom w:val="single" w:sz="4" w:space="0" w:color="auto"/>
              <w:right w:val="single" w:sz="4" w:space="0" w:color="auto"/>
            </w:tcBorders>
            <w:shd w:val="clear" w:color="auto" w:fill="auto"/>
            <w:noWrap/>
            <w:vAlign w:val="bottom"/>
            <w:hideMark/>
          </w:tcPr>
          <w:p w14:paraId="0D44004B"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04CBF1DA"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1F09D8F1"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57D4577D"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082D2A42"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47BAE345"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67AD97D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r>
      <w:tr w:rsidR="00F73E44" w:rsidRPr="00F73E44" w14:paraId="4583935E" w14:textId="77777777" w:rsidTr="00F73E44">
        <w:trPr>
          <w:trHeight w:val="30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F256E"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Number of students who passed all exams</w:t>
            </w:r>
          </w:p>
        </w:tc>
        <w:tc>
          <w:tcPr>
            <w:tcW w:w="1010" w:type="dxa"/>
            <w:tcBorders>
              <w:top w:val="nil"/>
              <w:left w:val="nil"/>
              <w:bottom w:val="single" w:sz="4" w:space="0" w:color="auto"/>
              <w:right w:val="single" w:sz="4" w:space="0" w:color="auto"/>
            </w:tcBorders>
            <w:shd w:val="clear" w:color="auto" w:fill="auto"/>
            <w:noWrap/>
            <w:vAlign w:val="bottom"/>
            <w:hideMark/>
          </w:tcPr>
          <w:p w14:paraId="0A2BB7B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0</w:t>
            </w:r>
          </w:p>
        </w:tc>
        <w:tc>
          <w:tcPr>
            <w:tcW w:w="1010" w:type="dxa"/>
            <w:tcBorders>
              <w:top w:val="nil"/>
              <w:left w:val="nil"/>
              <w:bottom w:val="single" w:sz="4" w:space="0" w:color="auto"/>
              <w:right w:val="single" w:sz="4" w:space="0" w:color="auto"/>
            </w:tcBorders>
            <w:shd w:val="clear" w:color="auto" w:fill="auto"/>
            <w:noWrap/>
            <w:vAlign w:val="bottom"/>
            <w:hideMark/>
          </w:tcPr>
          <w:p w14:paraId="4A34B224"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6</w:t>
            </w:r>
          </w:p>
        </w:tc>
        <w:tc>
          <w:tcPr>
            <w:tcW w:w="1010" w:type="dxa"/>
            <w:tcBorders>
              <w:top w:val="nil"/>
              <w:left w:val="nil"/>
              <w:bottom w:val="single" w:sz="4" w:space="0" w:color="auto"/>
              <w:right w:val="single" w:sz="4" w:space="0" w:color="auto"/>
            </w:tcBorders>
            <w:shd w:val="clear" w:color="auto" w:fill="auto"/>
            <w:noWrap/>
            <w:vAlign w:val="bottom"/>
            <w:hideMark/>
          </w:tcPr>
          <w:p w14:paraId="62A2D8CE"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1010" w:type="dxa"/>
            <w:tcBorders>
              <w:top w:val="nil"/>
              <w:left w:val="nil"/>
              <w:bottom w:val="single" w:sz="4" w:space="0" w:color="auto"/>
              <w:right w:val="single" w:sz="4" w:space="0" w:color="auto"/>
            </w:tcBorders>
            <w:shd w:val="clear" w:color="auto" w:fill="auto"/>
            <w:noWrap/>
            <w:vAlign w:val="bottom"/>
            <w:hideMark/>
          </w:tcPr>
          <w:p w14:paraId="1C644CDA"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4EE4FDE4" w14:textId="77777777" w:rsidR="00F73E44" w:rsidRPr="00F73E44" w:rsidRDefault="00F73E44" w:rsidP="00F73E44">
            <w:pPr>
              <w:spacing w:after="0" w:line="240" w:lineRule="auto"/>
              <w:rPr>
                <w:rFonts w:ascii="Calibri" w:eastAsia="Times New Roman" w:hAnsi="Calibri" w:cs="Calibri"/>
                <w:color w:val="000000"/>
                <w:lang w:val="en-MK"/>
              </w:rPr>
            </w:pPr>
            <w:r w:rsidRPr="00F73E44">
              <w:rPr>
                <w:rFonts w:ascii="Calibri" w:eastAsia="Times New Roman" w:hAnsi="Calibri" w:cs="Calibri"/>
                <w:color w:val="000000"/>
                <w:lang w:val="en-MK"/>
              </w:rPr>
              <w:t> </w:t>
            </w:r>
          </w:p>
        </w:tc>
        <w:tc>
          <w:tcPr>
            <w:tcW w:w="1010" w:type="dxa"/>
            <w:tcBorders>
              <w:top w:val="nil"/>
              <w:left w:val="nil"/>
              <w:bottom w:val="single" w:sz="4" w:space="0" w:color="auto"/>
              <w:right w:val="single" w:sz="4" w:space="0" w:color="auto"/>
            </w:tcBorders>
            <w:shd w:val="clear" w:color="auto" w:fill="auto"/>
            <w:noWrap/>
            <w:vAlign w:val="bottom"/>
            <w:hideMark/>
          </w:tcPr>
          <w:p w14:paraId="41ED049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1010" w:type="dxa"/>
            <w:tcBorders>
              <w:top w:val="nil"/>
              <w:left w:val="nil"/>
              <w:bottom w:val="single" w:sz="4" w:space="0" w:color="auto"/>
              <w:right w:val="single" w:sz="4" w:space="0" w:color="auto"/>
            </w:tcBorders>
            <w:shd w:val="clear" w:color="auto" w:fill="auto"/>
            <w:noWrap/>
            <w:vAlign w:val="bottom"/>
            <w:hideMark/>
          </w:tcPr>
          <w:p w14:paraId="3CD62338"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1</w:t>
            </w:r>
          </w:p>
        </w:tc>
        <w:tc>
          <w:tcPr>
            <w:tcW w:w="1010" w:type="dxa"/>
            <w:tcBorders>
              <w:top w:val="nil"/>
              <w:left w:val="nil"/>
              <w:bottom w:val="single" w:sz="4" w:space="0" w:color="auto"/>
              <w:right w:val="single" w:sz="4" w:space="0" w:color="auto"/>
            </w:tcBorders>
            <w:shd w:val="clear" w:color="auto" w:fill="auto"/>
            <w:noWrap/>
            <w:vAlign w:val="bottom"/>
            <w:hideMark/>
          </w:tcPr>
          <w:p w14:paraId="7E11F9A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2</w:t>
            </w:r>
          </w:p>
        </w:tc>
        <w:tc>
          <w:tcPr>
            <w:tcW w:w="1010" w:type="dxa"/>
            <w:tcBorders>
              <w:top w:val="nil"/>
              <w:left w:val="nil"/>
              <w:bottom w:val="single" w:sz="4" w:space="0" w:color="auto"/>
              <w:right w:val="single" w:sz="4" w:space="0" w:color="auto"/>
            </w:tcBorders>
            <w:shd w:val="clear" w:color="auto" w:fill="auto"/>
            <w:noWrap/>
            <w:vAlign w:val="bottom"/>
            <w:hideMark/>
          </w:tcPr>
          <w:p w14:paraId="12A455FD" w14:textId="77777777" w:rsidR="00F73E44" w:rsidRPr="00F73E44" w:rsidRDefault="00F73E44" w:rsidP="00F73E44">
            <w:pPr>
              <w:spacing w:after="0" w:line="240" w:lineRule="auto"/>
              <w:jc w:val="right"/>
              <w:rPr>
                <w:rFonts w:ascii="Calibri" w:eastAsia="Times New Roman" w:hAnsi="Calibri" w:cs="Calibri"/>
                <w:color w:val="000000"/>
                <w:lang w:val="en-MK"/>
              </w:rPr>
            </w:pPr>
            <w:r w:rsidRPr="00F73E44">
              <w:rPr>
                <w:rFonts w:ascii="Calibri" w:eastAsia="Times New Roman" w:hAnsi="Calibri" w:cs="Calibri"/>
                <w:color w:val="000000"/>
                <w:lang w:val="en-MK"/>
              </w:rPr>
              <w:t>4</w:t>
            </w:r>
          </w:p>
        </w:tc>
      </w:tr>
    </w:tbl>
    <w:p w14:paraId="69E2BDDD" w14:textId="77777777" w:rsidR="00E4773D" w:rsidRPr="00E43464" w:rsidRDefault="00E4773D" w:rsidP="00A15D67">
      <w:pPr>
        <w:spacing w:after="0" w:line="240" w:lineRule="auto"/>
        <w:contextualSpacing/>
        <w:rPr>
          <w:rFonts w:ascii="Cambria" w:eastAsia="Calibri" w:hAnsi="Cambria" w:cstheme="minorHAnsi"/>
          <w:b/>
          <w:color w:val="000000" w:themeColor="text1"/>
          <w:u w:val="single"/>
        </w:rPr>
      </w:pPr>
    </w:p>
    <w:p w14:paraId="43053D00" w14:textId="41EC59C3" w:rsidR="00E225D9" w:rsidRPr="00E43464" w:rsidRDefault="00E225D9" w:rsidP="00A15D67">
      <w:pPr>
        <w:spacing w:after="0" w:line="240" w:lineRule="auto"/>
        <w:contextualSpacing/>
        <w:rPr>
          <w:rFonts w:ascii="Cambria" w:eastAsia="Calibri" w:hAnsi="Cambria" w:cstheme="minorHAnsi"/>
          <w:b/>
          <w:color w:val="000000" w:themeColor="text1"/>
        </w:rPr>
      </w:pPr>
      <w:r w:rsidRPr="00E43464">
        <w:rPr>
          <w:rFonts w:ascii="Cambria" w:eastAsia="Calibri" w:hAnsi="Cambria" w:cstheme="minorHAnsi"/>
          <w:b/>
          <w:color w:val="000000" w:themeColor="text1"/>
        </w:rPr>
        <w:lastRenderedPageBreak/>
        <w:t xml:space="preserve">Criterion 6.2.1 </w:t>
      </w:r>
      <w:r w:rsidRPr="00E43464">
        <w:rPr>
          <w:rFonts w:ascii="Cambria" w:eastAsia="Calibri" w:hAnsi="Cambria" w:cstheme="minorHAnsi"/>
          <w:b/>
          <w:color w:val="000000" w:themeColor="text1"/>
        </w:rPr>
        <w:br/>
        <w:t>Education Support Processes Business programs should describe its use of education support processes (counseling, advising, placement, tutorial, computer facilities, equipment, classrooms, office space, and libraries) and explain how they are designed, managed, and improved, including those at all educational locations and on the Internet. In addressing Criterion 6.2.1, present both a brief narrative and a table such as Figure 6.9. a. how you ensure that education support processes are performing effectively; b. how the following types of information are used to evaluate your support processes: 1. feedback from students, stakeholders, faculty members and staff 2. benchmarking 3. peer evaluations and 4. data from observations and measurements</w:t>
      </w:r>
    </w:p>
    <w:p w14:paraId="3B0213A0" w14:textId="77777777" w:rsidR="00E225D9" w:rsidRPr="00E43464" w:rsidRDefault="00E225D9" w:rsidP="00A15D67">
      <w:pPr>
        <w:spacing w:after="0" w:line="240" w:lineRule="auto"/>
        <w:contextualSpacing/>
        <w:rPr>
          <w:rFonts w:ascii="Cambria" w:eastAsia="Calibri" w:hAnsi="Cambria" w:cstheme="minorHAnsi"/>
          <w:b/>
          <w:color w:val="000000" w:themeColor="text1"/>
        </w:rPr>
      </w:pPr>
    </w:p>
    <w:bookmarkStart w:id="18" w:name="_MON_1696078074"/>
    <w:bookmarkEnd w:id="18"/>
    <w:p w14:paraId="107675F9" w14:textId="7DD0A3E7" w:rsidR="00E43D74" w:rsidRPr="00E43464" w:rsidRDefault="00402226" w:rsidP="00A15D67">
      <w:pPr>
        <w:spacing w:after="0" w:line="240" w:lineRule="auto"/>
        <w:rPr>
          <w:rFonts w:ascii="Cambria" w:eastAsia="Calibri" w:hAnsi="Cambria" w:cstheme="minorHAnsi"/>
          <w:b/>
          <w:color w:val="000000" w:themeColor="text1"/>
        </w:rPr>
      </w:pPr>
      <w:r w:rsidRPr="001C4776">
        <w:rPr>
          <w:rFonts w:ascii="Cambria" w:eastAsia="Calibri" w:hAnsi="Cambria" w:cstheme="minorHAnsi"/>
          <w:b/>
          <w:noProof/>
          <w:color w:val="000000" w:themeColor="text1"/>
        </w:rPr>
        <w:object w:dxaOrig="1520" w:dyaOrig="960" w14:anchorId="73C51A03">
          <v:shape id="_x0000_i1025" type="#_x0000_t75" alt="" style="width:75.45pt;height:47.75pt;mso-width-percent:0;mso-height-percent:0;mso-width-percent:0;mso-height-percent:0" o:ole="">
            <v:imagedata r:id="rId92" o:title=""/>
          </v:shape>
          <o:OLEObject Type="Embed" ProgID="Word.Document.12" ShapeID="_x0000_i1025" DrawAspect="Icon" ObjectID="_1708936046" r:id="rId93">
            <o:FieldCodes>\s</o:FieldCodes>
          </o:OLEObject>
        </w:object>
      </w:r>
    </w:p>
    <w:p w14:paraId="08B91120" w14:textId="7BB87AB3" w:rsidR="00E43D74" w:rsidRPr="00E43464" w:rsidRDefault="00E225D9" w:rsidP="00A15D67">
      <w:pPr>
        <w:spacing w:after="0" w:line="240" w:lineRule="auto"/>
        <w:contextualSpacing/>
        <w:rPr>
          <w:rFonts w:ascii="Cambria" w:eastAsia="Calibri" w:hAnsi="Cambria" w:cstheme="minorHAnsi"/>
          <w:b/>
          <w:color w:val="000000" w:themeColor="text1"/>
        </w:rPr>
      </w:pPr>
      <w:r w:rsidRPr="00E43464">
        <w:rPr>
          <w:rFonts w:ascii="Cambria" w:eastAsia="Calibri" w:hAnsi="Cambria" w:cstheme="minorHAnsi"/>
          <w:b/>
          <w:color w:val="000000" w:themeColor="text1"/>
        </w:rPr>
        <w:t xml:space="preserve">Criterion 6.3.4. </w:t>
      </w:r>
      <w:r w:rsidRPr="00E43464">
        <w:rPr>
          <w:rFonts w:ascii="Cambria" w:eastAsia="Calibri" w:hAnsi="Cambria" w:cstheme="minorHAnsi"/>
          <w:b/>
          <w:color w:val="000000" w:themeColor="text1"/>
        </w:rPr>
        <w:br/>
        <w:t>Academic Policies for Probation, Suspension, and Readmitting of students will be clearly stated. Describe the academic policies used by the business unit for placing students on probation, for suspending students, and for readmittin</w:t>
      </w:r>
      <w:r w:rsidR="00075A77" w:rsidRPr="00E43464">
        <w:rPr>
          <w:rFonts w:ascii="Cambria" w:eastAsia="Calibri" w:hAnsi="Cambria" w:cstheme="minorHAnsi"/>
          <w:b/>
          <w:color w:val="000000" w:themeColor="text1"/>
        </w:rPr>
        <w:t xml:space="preserve">g students who were suspended. </w:t>
      </w:r>
    </w:p>
    <w:p w14:paraId="56EB0517" w14:textId="77777777" w:rsidR="00E225D9" w:rsidRPr="00E43464" w:rsidRDefault="00E225D9" w:rsidP="00A1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heme="minorHAnsi"/>
          <w:color w:val="000000" w:themeColor="text1"/>
        </w:rPr>
      </w:pPr>
      <w:r w:rsidRPr="00E43464">
        <w:rPr>
          <w:rFonts w:ascii="Cambria" w:hAnsi="Cambria" w:cstheme="minorHAnsi"/>
          <w:color w:val="000000" w:themeColor="text1"/>
        </w:rPr>
        <w:t>Students are expected to behave in a good manner, to comply with bylaws and ethical standards. They are regulated with:</w:t>
      </w:r>
    </w:p>
    <w:p w14:paraId="112F21D8" w14:textId="77777777" w:rsidR="00E225D9" w:rsidRPr="00E43464" w:rsidRDefault="00E225D9" w:rsidP="00A15D67">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heme="minorHAnsi"/>
          <w:color w:val="000000" w:themeColor="text1"/>
        </w:rPr>
      </w:pPr>
      <w:proofErr w:type="gramStart"/>
      <w:r w:rsidRPr="00E43464">
        <w:rPr>
          <w:rFonts w:ascii="Cambria" w:hAnsi="Cambria" w:cstheme="minorHAnsi"/>
          <w:color w:val="000000" w:themeColor="text1"/>
        </w:rPr>
        <w:t>Discussion  with</w:t>
      </w:r>
      <w:proofErr w:type="gramEnd"/>
      <w:r w:rsidRPr="00E43464">
        <w:rPr>
          <w:rFonts w:ascii="Cambria" w:hAnsi="Cambria" w:cstheme="minorHAnsi"/>
          <w:color w:val="000000" w:themeColor="text1"/>
        </w:rPr>
        <w:t xml:space="preserve"> student</w:t>
      </w:r>
    </w:p>
    <w:p w14:paraId="583210D1" w14:textId="77777777" w:rsidR="00E225D9" w:rsidRPr="00E43464" w:rsidRDefault="00E225D9" w:rsidP="00A15D67">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Propose that Rector issues a Written warning </w:t>
      </w:r>
    </w:p>
    <w:p w14:paraId="13BC085B" w14:textId="77777777" w:rsidR="00E225D9" w:rsidRPr="00E43464" w:rsidRDefault="00E225D9" w:rsidP="00A15D67">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Suspension of the Rector of 90 calendar days </w:t>
      </w:r>
    </w:p>
    <w:p w14:paraId="2F994A26" w14:textId="64B23C6C" w:rsidR="00E225D9" w:rsidRPr="00E43464" w:rsidRDefault="00E225D9" w:rsidP="00A15D67">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heme="minorHAnsi"/>
          <w:color w:val="000000" w:themeColor="text1"/>
          <w:lang w:val="mk-MK"/>
        </w:rPr>
      </w:pPr>
      <w:r w:rsidRPr="00E43464">
        <w:rPr>
          <w:rFonts w:ascii="Cambria" w:hAnsi="Cambria" w:cstheme="minorHAnsi"/>
          <w:color w:val="000000" w:themeColor="text1"/>
        </w:rPr>
        <w:t>Suspension and punitive measures are accepted when student: written plagiarism, has not respected the norms of university etc.</w:t>
      </w:r>
    </w:p>
    <w:p w14:paraId="26BE6B66" w14:textId="77777777" w:rsidR="00E225D9" w:rsidRPr="00E43464" w:rsidRDefault="00E225D9" w:rsidP="00A1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heme="minorHAnsi"/>
          <w:color w:val="000000" w:themeColor="text1"/>
        </w:rPr>
      </w:pPr>
    </w:p>
    <w:p w14:paraId="722AE87E" w14:textId="4AE58A34" w:rsidR="00E225D9" w:rsidRPr="00E43464" w:rsidRDefault="00E225D9" w:rsidP="00A1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Students on </w:t>
      </w:r>
      <w:r w:rsidR="00EA7C46" w:rsidRPr="00E43464">
        <w:rPr>
          <w:rFonts w:ascii="Cambria" w:hAnsi="Cambria" w:cstheme="minorHAnsi"/>
          <w:color w:val="000000" w:themeColor="text1"/>
        </w:rPr>
        <w:t>Probation</w:t>
      </w:r>
      <w:r w:rsidR="00EA7C46" w:rsidRPr="00E43464">
        <w:rPr>
          <w:rFonts w:ascii="Cambria" w:hAnsi="Cambria" w:cstheme="minorHAnsi"/>
          <w:b/>
          <w:color w:val="000000" w:themeColor="text1"/>
        </w:rPr>
        <w:t xml:space="preserve"> </w:t>
      </w:r>
      <w:r w:rsidR="00EA7C46" w:rsidRPr="00E43464">
        <w:rPr>
          <w:rFonts w:ascii="Cambria" w:hAnsi="Cambria" w:cstheme="minorHAnsi"/>
          <w:color w:val="000000" w:themeColor="text1"/>
        </w:rPr>
        <w:t>-</w:t>
      </w:r>
      <w:r w:rsidRPr="00E43464">
        <w:rPr>
          <w:rFonts w:ascii="Cambria" w:hAnsi="Cambria" w:cstheme="minorHAnsi"/>
          <w:color w:val="000000" w:themeColor="text1"/>
        </w:rPr>
        <w:t xml:space="preserve"> Probation Officer is obliged to submit a list of students who are below 1.67 GBP for those students undertook series activities:</w:t>
      </w:r>
    </w:p>
    <w:p w14:paraId="73260BB4" w14:textId="77777777" w:rsidR="00E225D9" w:rsidRPr="00E43464" w:rsidRDefault="00E225D9" w:rsidP="00A1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heme="minorHAnsi"/>
          <w:color w:val="000000" w:themeColor="text1"/>
        </w:rPr>
      </w:pPr>
      <w:r w:rsidRPr="00E43464">
        <w:rPr>
          <w:rFonts w:ascii="Cambria" w:hAnsi="Cambria" w:cstheme="minorHAnsi"/>
          <w:color w:val="000000" w:themeColor="text1"/>
        </w:rPr>
        <w:t>- Determination of tutors</w:t>
      </w:r>
    </w:p>
    <w:p w14:paraId="159BE1D1" w14:textId="77777777" w:rsidR="00E225D9" w:rsidRPr="00E43464" w:rsidRDefault="00E225D9" w:rsidP="00A1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heme="minorHAnsi"/>
          <w:color w:val="000000" w:themeColor="text1"/>
        </w:rPr>
      </w:pPr>
      <w:r w:rsidRPr="00E43464">
        <w:rPr>
          <w:rFonts w:ascii="Cambria" w:hAnsi="Cambria" w:cstheme="minorHAnsi"/>
          <w:color w:val="000000" w:themeColor="text1"/>
        </w:rPr>
        <w:t>- Determination of assistants who will hold additional lectures</w:t>
      </w:r>
    </w:p>
    <w:p w14:paraId="1832D849" w14:textId="77777777" w:rsidR="00E225D9" w:rsidRPr="00E43464" w:rsidRDefault="00E225D9" w:rsidP="00A1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theme="minorHAnsi"/>
          <w:color w:val="000000" w:themeColor="text1"/>
        </w:rPr>
      </w:pPr>
      <w:r w:rsidRPr="00E43464">
        <w:rPr>
          <w:rFonts w:ascii="Cambria" w:hAnsi="Cambria" w:cstheme="minorHAnsi"/>
          <w:color w:val="000000" w:themeColor="text1"/>
        </w:rPr>
        <w:t>- Passing the courses in summer semester</w:t>
      </w:r>
    </w:p>
    <w:p w14:paraId="255F02D2" w14:textId="77777777" w:rsidR="00E225D9" w:rsidRPr="00E43464" w:rsidRDefault="00E225D9" w:rsidP="00A15D67">
      <w:pPr>
        <w:spacing w:after="0" w:line="240" w:lineRule="auto"/>
        <w:contextualSpacing/>
        <w:rPr>
          <w:rFonts w:ascii="Cambria" w:eastAsia="Calibri" w:hAnsi="Cambria" w:cstheme="minorHAnsi"/>
          <w:b/>
          <w:color w:val="000000" w:themeColor="text1"/>
          <w:lang w:val="mk-MK"/>
        </w:rPr>
      </w:pPr>
    </w:p>
    <w:p w14:paraId="48FBFAE5" w14:textId="4540E5BB" w:rsidR="00E225D9" w:rsidRPr="00E43464" w:rsidRDefault="00E225D9" w:rsidP="00A15D67">
      <w:pPr>
        <w:spacing w:after="0" w:line="240" w:lineRule="auto"/>
        <w:contextualSpacing/>
        <w:rPr>
          <w:rFonts w:ascii="Cambria" w:eastAsia="Calibri" w:hAnsi="Cambria" w:cstheme="minorHAnsi"/>
          <w:b/>
          <w:color w:val="000000" w:themeColor="text1"/>
        </w:rPr>
      </w:pPr>
      <w:r w:rsidRPr="00E43464">
        <w:rPr>
          <w:rFonts w:ascii="Cambria" w:eastAsia="Calibri" w:hAnsi="Cambria" w:cstheme="minorHAnsi"/>
          <w:b/>
          <w:color w:val="000000" w:themeColor="text1"/>
        </w:rPr>
        <w:t xml:space="preserve">Criterion 6.3.5. </w:t>
      </w:r>
      <w:r w:rsidRPr="00E43464">
        <w:rPr>
          <w:rFonts w:ascii="Cambria" w:eastAsia="Calibri" w:hAnsi="Cambria" w:cstheme="minorHAnsi"/>
          <w:b/>
          <w:color w:val="000000" w:themeColor="text1"/>
        </w:rPr>
        <w:br/>
        <w:t>Academic Policies for Recruiting, Admitting, and Retaining Students will be clearly stated. Describe the academic policies used by the business unit for recruiting students; admitting stu</w:t>
      </w:r>
      <w:r w:rsidR="004604EF" w:rsidRPr="00E43464">
        <w:rPr>
          <w:rFonts w:ascii="Cambria" w:eastAsia="Calibri" w:hAnsi="Cambria" w:cstheme="minorHAnsi"/>
          <w:b/>
          <w:color w:val="000000" w:themeColor="text1"/>
        </w:rPr>
        <w:t xml:space="preserve">dents; and retaining students. </w:t>
      </w:r>
    </w:p>
    <w:p w14:paraId="05D4FD69" w14:textId="1920E3CE" w:rsidR="00E225D9" w:rsidRPr="00E43464" w:rsidRDefault="00E225D9" w:rsidP="00A15D67">
      <w:pPr>
        <w:spacing w:after="0" w:line="240" w:lineRule="auto"/>
        <w:contextualSpacing/>
        <w:rPr>
          <w:rFonts w:ascii="Cambria" w:eastAsia="Calibri" w:hAnsi="Cambria" w:cstheme="minorHAnsi"/>
          <w:color w:val="000000" w:themeColor="text1"/>
        </w:rPr>
      </w:pPr>
      <w:r w:rsidRPr="00E43464">
        <w:rPr>
          <w:rFonts w:ascii="Cambria" w:eastAsia="Calibri" w:hAnsi="Cambria" w:cstheme="minorHAnsi"/>
          <w:color w:val="000000" w:themeColor="text1"/>
        </w:rPr>
        <w:t xml:space="preserve">Academic policy for student’s admission is regulated by the </w:t>
      </w:r>
      <w:proofErr w:type="gramStart"/>
      <w:r w:rsidRPr="00E43464">
        <w:rPr>
          <w:rFonts w:ascii="Cambria" w:eastAsia="Calibri" w:hAnsi="Cambria" w:cstheme="minorHAnsi"/>
          <w:color w:val="000000" w:themeColor="text1"/>
        </w:rPr>
        <w:t>HEA .</w:t>
      </w:r>
      <w:proofErr w:type="gramEnd"/>
      <w:r w:rsidRPr="00E43464">
        <w:rPr>
          <w:rFonts w:ascii="Cambria" w:eastAsia="Calibri" w:hAnsi="Cambria" w:cstheme="minorHAnsi"/>
          <w:color w:val="000000" w:themeColor="text1"/>
        </w:rPr>
        <w:t xml:space="preserve"> UACS enrolls students who have completed secondary education. For international students a verification of their degree is required from the ministry. Enrollment is based on Open Call. UACS does not discriminate based on nationality, ethnicity, age, race, </w:t>
      </w:r>
      <w:proofErr w:type="gramStart"/>
      <w:r w:rsidRPr="00E43464">
        <w:rPr>
          <w:rFonts w:ascii="Cambria" w:eastAsia="Calibri" w:hAnsi="Cambria" w:cstheme="minorHAnsi"/>
          <w:color w:val="000000" w:themeColor="text1"/>
        </w:rPr>
        <w:t>religion</w:t>
      </w:r>
      <w:proofErr w:type="gramEnd"/>
      <w:r w:rsidRPr="00E43464">
        <w:rPr>
          <w:rFonts w:ascii="Cambria" w:eastAsia="Calibri" w:hAnsi="Cambria" w:cstheme="minorHAnsi"/>
          <w:color w:val="000000" w:themeColor="text1"/>
        </w:rPr>
        <w:t xml:space="preserve"> or sexual orientation.</w:t>
      </w:r>
    </w:p>
    <w:p w14:paraId="1DD00C3C" w14:textId="77777777" w:rsidR="00E43D74" w:rsidRPr="00E43464" w:rsidRDefault="00E43D74" w:rsidP="00A15D67">
      <w:pPr>
        <w:spacing w:after="0" w:line="240" w:lineRule="auto"/>
        <w:contextualSpacing/>
        <w:rPr>
          <w:rFonts w:ascii="Cambria" w:eastAsia="Calibri" w:hAnsi="Cambria" w:cstheme="minorHAnsi"/>
          <w:color w:val="000000" w:themeColor="text1"/>
        </w:rPr>
      </w:pPr>
    </w:p>
    <w:p w14:paraId="570A4CEE" w14:textId="77777777" w:rsidR="00E225D9" w:rsidRPr="00E43464" w:rsidRDefault="00E225D9" w:rsidP="00A15D67">
      <w:pPr>
        <w:spacing w:after="0" w:line="240" w:lineRule="auto"/>
        <w:contextualSpacing/>
        <w:rPr>
          <w:rFonts w:ascii="Cambria" w:eastAsia="Calibri" w:hAnsi="Cambria" w:cstheme="minorHAnsi"/>
          <w:color w:val="000000" w:themeColor="text1"/>
        </w:rPr>
      </w:pPr>
      <w:r w:rsidRPr="00E43464">
        <w:rPr>
          <w:rFonts w:ascii="Cambria" w:eastAsia="Calibri" w:hAnsi="Cambria" w:cstheme="minorHAnsi"/>
          <w:color w:val="000000" w:themeColor="text1"/>
        </w:rPr>
        <w:lastRenderedPageBreak/>
        <w:t xml:space="preserve">Academic policy for recruitment </w:t>
      </w:r>
      <w:proofErr w:type="gramStart"/>
      <w:r w:rsidRPr="00E43464">
        <w:rPr>
          <w:rFonts w:ascii="Cambria" w:eastAsia="Calibri" w:hAnsi="Cambria" w:cstheme="minorHAnsi"/>
          <w:color w:val="000000" w:themeColor="text1"/>
        </w:rPr>
        <w:t>are</w:t>
      </w:r>
      <w:proofErr w:type="gramEnd"/>
      <w:r w:rsidRPr="00E43464">
        <w:rPr>
          <w:rFonts w:ascii="Cambria" w:eastAsia="Calibri" w:hAnsi="Cambria" w:cstheme="minorHAnsi"/>
          <w:color w:val="000000" w:themeColor="text1"/>
        </w:rPr>
        <w:t xml:space="preserve"> based on strong ethical standards. UACS has a policy of clearly stating its: tuition, international collaboration, accreditation and thus like. UACS does not engage in “aggressive advertisement and sales practices”</w:t>
      </w:r>
    </w:p>
    <w:p w14:paraId="4136319C" w14:textId="77777777" w:rsidR="00E225D9" w:rsidRPr="00E43464" w:rsidRDefault="00E225D9" w:rsidP="00A15D67">
      <w:pPr>
        <w:spacing w:after="0" w:line="240" w:lineRule="auto"/>
        <w:contextualSpacing/>
        <w:rPr>
          <w:rFonts w:ascii="Cambria" w:eastAsia="Calibri" w:hAnsi="Cambria" w:cstheme="minorHAnsi"/>
          <w:color w:val="000000" w:themeColor="text1"/>
        </w:rPr>
      </w:pPr>
      <w:proofErr w:type="gramStart"/>
      <w:r w:rsidRPr="00E43464">
        <w:rPr>
          <w:rFonts w:ascii="Cambria" w:eastAsia="Calibri" w:hAnsi="Cambria" w:cstheme="minorHAnsi"/>
          <w:color w:val="000000" w:themeColor="text1"/>
        </w:rPr>
        <w:t>UACS  does</w:t>
      </w:r>
      <w:proofErr w:type="gramEnd"/>
      <w:r w:rsidRPr="00E43464">
        <w:rPr>
          <w:rFonts w:ascii="Cambria" w:eastAsia="Calibri" w:hAnsi="Cambria" w:cstheme="minorHAnsi"/>
          <w:color w:val="000000" w:themeColor="text1"/>
        </w:rPr>
        <w:t xml:space="preserve"> not have a SPECIAL POLICY ON STUDENT RETENTION. We believe that our quality is the best retention policy.</w:t>
      </w:r>
    </w:p>
    <w:p w14:paraId="5719FDC5" w14:textId="77777777" w:rsidR="00E225D9" w:rsidRPr="00E43464" w:rsidRDefault="00E225D9" w:rsidP="00A15D67">
      <w:pPr>
        <w:spacing w:after="0" w:line="240" w:lineRule="auto"/>
        <w:contextualSpacing/>
        <w:rPr>
          <w:rFonts w:ascii="Cambria" w:eastAsia="Calibri" w:hAnsi="Cambria" w:cstheme="minorHAnsi"/>
          <w:color w:val="000000" w:themeColor="text1"/>
        </w:rPr>
      </w:pPr>
      <w:r w:rsidRPr="00E43464">
        <w:rPr>
          <w:rFonts w:ascii="Cambria" w:eastAsia="Calibri" w:hAnsi="Cambria" w:cstheme="minorHAnsi"/>
          <w:color w:val="000000" w:themeColor="text1"/>
        </w:rPr>
        <w:t>Communication strategy is based on:</w:t>
      </w:r>
    </w:p>
    <w:p w14:paraId="1B294F14" w14:textId="77777777" w:rsidR="00E225D9" w:rsidRPr="00E43464" w:rsidRDefault="00E225D9" w:rsidP="00A15D67">
      <w:pPr>
        <w:pStyle w:val="ListParagraph"/>
        <w:numPr>
          <w:ilvl w:val="0"/>
          <w:numId w:val="31"/>
        </w:num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Web page and Facebook page</w:t>
      </w:r>
    </w:p>
    <w:p w14:paraId="1ACB63F2" w14:textId="77777777" w:rsidR="00E225D9" w:rsidRPr="00E43464" w:rsidRDefault="00E225D9" w:rsidP="00A15D67">
      <w:pPr>
        <w:pStyle w:val="ListParagraph"/>
        <w:numPr>
          <w:ilvl w:val="0"/>
          <w:numId w:val="31"/>
        </w:num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Facebook, Google Ads, Time ad</w:t>
      </w:r>
    </w:p>
    <w:p w14:paraId="07C5FECE" w14:textId="77777777" w:rsidR="00E225D9" w:rsidRPr="00E43464" w:rsidRDefault="00E225D9" w:rsidP="00A15D67">
      <w:pPr>
        <w:pStyle w:val="ListParagraph"/>
        <w:numPr>
          <w:ilvl w:val="0"/>
          <w:numId w:val="31"/>
        </w:num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 xml:space="preserve">Video and audio clips </w:t>
      </w:r>
      <w:proofErr w:type="gramStart"/>
      <w:r w:rsidRPr="00E43464">
        <w:rPr>
          <w:rFonts w:ascii="Cambria" w:eastAsia="Calibri" w:hAnsi="Cambria" w:cstheme="minorHAnsi"/>
          <w:color w:val="000000" w:themeColor="text1"/>
        </w:rPr>
        <w:t>( link</w:t>
      </w:r>
      <w:proofErr w:type="gramEnd"/>
      <w:r w:rsidRPr="00E43464">
        <w:rPr>
          <w:rFonts w:ascii="Cambria" w:eastAsia="Calibri" w:hAnsi="Cambria" w:cstheme="minorHAnsi"/>
          <w:color w:val="000000" w:themeColor="text1"/>
        </w:rPr>
        <w:t>).</w:t>
      </w:r>
    </w:p>
    <w:p w14:paraId="51CCC7AD" w14:textId="77777777" w:rsidR="00E225D9" w:rsidRPr="00E43464" w:rsidRDefault="00E225D9" w:rsidP="00A15D67">
      <w:pPr>
        <w:pStyle w:val="ListParagraph"/>
        <w:numPr>
          <w:ilvl w:val="0"/>
          <w:numId w:val="31"/>
        </w:num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 xml:space="preserve">Printed adds </w:t>
      </w:r>
      <w:proofErr w:type="gramStart"/>
      <w:r w:rsidRPr="00E43464">
        <w:rPr>
          <w:rFonts w:ascii="Cambria" w:eastAsia="Calibri" w:hAnsi="Cambria" w:cstheme="minorHAnsi"/>
          <w:color w:val="000000" w:themeColor="text1"/>
        </w:rPr>
        <w:t>( link</w:t>
      </w:r>
      <w:proofErr w:type="gramEnd"/>
      <w:r w:rsidRPr="00E43464">
        <w:rPr>
          <w:rFonts w:ascii="Cambria" w:eastAsia="Calibri" w:hAnsi="Cambria" w:cstheme="minorHAnsi"/>
          <w:color w:val="000000" w:themeColor="text1"/>
        </w:rPr>
        <w:t xml:space="preserve"> to drive)  </w:t>
      </w:r>
    </w:p>
    <w:p w14:paraId="38152372" w14:textId="77777777" w:rsidR="00E225D9" w:rsidRPr="00E43464" w:rsidRDefault="00E225D9" w:rsidP="00A15D67">
      <w:pPr>
        <w:pStyle w:val="ListParagraph"/>
        <w:numPr>
          <w:ilvl w:val="0"/>
          <w:numId w:val="31"/>
        </w:numPr>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Direct sales and presentations in front of high school students</w:t>
      </w:r>
    </w:p>
    <w:p w14:paraId="1DFD9FF6" w14:textId="77777777" w:rsidR="00E225D9" w:rsidRPr="00E43464" w:rsidRDefault="00E225D9" w:rsidP="00A15D67">
      <w:pPr>
        <w:pStyle w:val="ListParagraph"/>
        <w:spacing w:after="0" w:line="240" w:lineRule="auto"/>
        <w:rPr>
          <w:rFonts w:ascii="Cambria" w:eastAsia="Calibri" w:hAnsi="Cambria" w:cstheme="minorHAnsi"/>
          <w:color w:val="000000" w:themeColor="text1"/>
        </w:rPr>
      </w:pPr>
      <w:r w:rsidRPr="00E43464">
        <w:rPr>
          <w:rFonts w:ascii="Cambria" w:eastAsia="Calibri" w:hAnsi="Cambria" w:cstheme="minorHAnsi"/>
          <w:color w:val="000000" w:themeColor="text1"/>
        </w:rPr>
        <w:t>The last seems to be very effective. In 2018 spring, we have organized an open day, invited schools,</w:t>
      </w:r>
    </w:p>
    <w:p w14:paraId="25EE6827" w14:textId="77777777" w:rsidR="00E225D9" w:rsidRPr="00E43464" w:rsidRDefault="00E225D9" w:rsidP="00A15D67">
      <w:pPr>
        <w:spacing w:after="0" w:line="240" w:lineRule="auto"/>
        <w:contextualSpacing/>
        <w:rPr>
          <w:rFonts w:ascii="Cambria" w:eastAsia="Calibri" w:hAnsi="Cambria" w:cstheme="minorHAnsi"/>
          <w:b/>
          <w:color w:val="000000" w:themeColor="text1"/>
        </w:rPr>
      </w:pPr>
    </w:p>
    <w:p w14:paraId="461E5418" w14:textId="77777777" w:rsidR="00E225D9" w:rsidRPr="00E43464" w:rsidRDefault="00E225D9" w:rsidP="00A15D67">
      <w:pPr>
        <w:spacing w:after="0" w:line="240" w:lineRule="auto"/>
        <w:contextualSpacing/>
        <w:rPr>
          <w:rFonts w:ascii="Cambria" w:eastAsia="Calibri" w:hAnsi="Cambria" w:cstheme="minorHAnsi"/>
          <w:b/>
          <w:color w:val="000000" w:themeColor="text1"/>
        </w:rPr>
      </w:pPr>
      <w:r w:rsidRPr="00E43464">
        <w:rPr>
          <w:rFonts w:ascii="Cambria" w:eastAsia="Calibri" w:hAnsi="Cambria" w:cstheme="minorHAnsi"/>
          <w:b/>
          <w:color w:val="000000" w:themeColor="text1"/>
        </w:rPr>
        <w:t>Criterion 6.3.6.</w:t>
      </w:r>
      <w:r w:rsidRPr="00E43464">
        <w:rPr>
          <w:rFonts w:ascii="Cambria" w:eastAsia="Calibri" w:hAnsi="Cambria" w:cstheme="minorHAnsi"/>
          <w:b/>
          <w:color w:val="000000" w:themeColor="text1"/>
        </w:rPr>
        <w:br/>
        <w:t>Results of Enrollment Management will be reported. Summarize results for enrollment management not reported elsewhere in the report. You could include measures/indicators that reflect effectiveness in areas such as student retention, graduation rates, recruitment, and relationships with suppliers of students. The use of graphs, such as Figure 6.12, is encouraged.</w:t>
      </w:r>
    </w:p>
    <w:p w14:paraId="148CF1D7" w14:textId="77777777" w:rsidR="00E225D9" w:rsidRPr="00E43464" w:rsidRDefault="00E225D9" w:rsidP="00A15D67">
      <w:pPr>
        <w:spacing w:after="0" w:line="240" w:lineRule="auto"/>
        <w:contextualSpacing/>
        <w:rPr>
          <w:rFonts w:ascii="Cambria" w:eastAsia="Calibri" w:hAnsi="Cambria" w:cstheme="minorHAnsi"/>
          <w:b/>
          <w:color w:val="000000" w:themeColor="text1"/>
        </w:rPr>
      </w:pPr>
    </w:p>
    <w:p w14:paraId="7E2685C4" w14:textId="77777777" w:rsidR="00E225D9" w:rsidRPr="00E43464" w:rsidRDefault="00E225D9" w:rsidP="00A15D67">
      <w:pPr>
        <w:spacing w:after="0" w:line="240" w:lineRule="auto"/>
        <w:contextualSpacing/>
        <w:rPr>
          <w:rFonts w:ascii="Cambria" w:eastAsia="Calibri" w:hAnsi="Cambria" w:cstheme="minorHAnsi"/>
          <w:b/>
          <w:color w:val="000000" w:themeColor="text1"/>
        </w:rPr>
      </w:pPr>
      <w:r w:rsidRPr="00E43464">
        <w:rPr>
          <w:rFonts w:ascii="Cambria" w:eastAsia="Calibri" w:hAnsi="Cambria" w:cstheme="minorHAnsi"/>
          <w:b/>
          <w:color w:val="000000" w:themeColor="text1"/>
        </w:rPr>
        <w:t>Criterion 6.3.7</w:t>
      </w:r>
      <w:r w:rsidRPr="00E43464">
        <w:rPr>
          <w:rFonts w:ascii="Cambria" w:eastAsia="Calibri" w:hAnsi="Cambria" w:cstheme="minorHAnsi"/>
          <w:b/>
          <w:color w:val="000000" w:themeColor="text1"/>
          <w:u w:val="single"/>
        </w:rPr>
        <w:br/>
      </w:r>
      <w:r w:rsidRPr="00E43464">
        <w:rPr>
          <w:rFonts w:ascii="Cambria" w:eastAsia="Calibri" w:hAnsi="Cambria" w:cstheme="minorHAnsi"/>
          <w:b/>
          <w:color w:val="000000" w:themeColor="text1"/>
        </w:rPr>
        <w:t xml:space="preserve"> Improvement in Enrollment Management will be pursued on a continuous basis. Explain how you improve the enrollment management processes and how the improvements are de</w:t>
      </w:r>
      <w:r w:rsidR="004604EF" w:rsidRPr="00E43464">
        <w:rPr>
          <w:rFonts w:ascii="Cambria" w:eastAsia="Calibri" w:hAnsi="Cambria" w:cstheme="minorHAnsi"/>
          <w:b/>
          <w:color w:val="000000" w:themeColor="text1"/>
        </w:rPr>
        <w:t>ployed across the organization.</w:t>
      </w:r>
    </w:p>
    <w:p w14:paraId="17AC3C04" w14:textId="77777777" w:rsidR="00E43D74" w:rsidRPr="00E43464" w:rsidRDefault="00E43D74" w:rsidP="00A15D67">
      <w:pPr>
        <w:spacing w:after="0" w:line="240" w:lineRule="auto"/>
        <w:rPr>
          <w:rFonts w:ascii="Cambria" w:hAnsi="Cambria" w:cstheme="minorHAnsi"/>
          <w:color w:val="000000" w:themeColor="text1"/>
        </w:rPr>
      </w:pPr>
    </w:p>
    <w:p w14:paraId="26E6A70B" w14:textId="32C3D6CF" w:rsidR="00E225D9" w:rsidRPr="00E43464" w:rsidRDefault="00E225D9" w:rsidP="00A15D67">
      <w:pPr>
        <w:spacing w:after="0" w:line="240" w:lineRule="auto"/>
        <w:rPr>
          <w:rFonts w:ascii="Cambria" w:hAnsi="Cambria" w:cstheme="minorHAnsi"/>
          <w:color w:val="000000" w:themeColor="text1"/>
        </w:rPr>
      </w:pPr>
      <w:r w:rsidRPr="00E43464">
        <w:rPr>
          <w:rFonts w:ascii="Cambria" w:hAnsi="Cambria" w:cstheme="minorHAnsi"/>
          <w:color w:val="000000" w:themeColor="text1"/>
        </w:rPr>
        <w:t>UACS has focuses on its main strategy QUALITY.  The word from employees, alumni and students is spreading to the potential students.</w:t>
      </w:r>
    </w:p>
    <w:p w14:paraId="79A307C4" w14:textId="77777777" w:rsidR="00E225D9" w:rsidRPr="00E43464" w:rsidRDefault="00E225D9" w:rsidP="00A15D67">
      <w:pPr>
        <w:pStyle w:val="ListParagraph"/>
        <w:spacing w:after="0" w:line="240" w:lineRule="auto"/>
        <w:ind w:left="360"/>
        <w:rPr>
          <w:rFonts w:ascii="Cambria" w:hAnsi="Cambria" w:cstheme="minorHAnsi"/>
          <w:color w:val="000000" w:themeColor="text1"/>
        </w:rPr>
      </w:pPr>
    </w:p>
    <w:p w14:paraId="7E6DE1EF" w14:textId="1B02BDBD" w:rsidR="00E225D9" w:rsidRPr="00E43464" w:rsidRDefault="00E225D9" w:rsidP="00A15D67">
      <w:pPr>
        <w:spacing w:after="0" w:line="240" w:lineRule="auto"/>
        <w:ind w:firstLine="360"/>
        <w:rPr>
          <w:rFonts w:ascii="Cambria" w:hAnsi="Cambria" w:cstheme="minorHAnsi"/>
          <w:color w:val="000000" w:themeColor="text1"/>
        </w:rPr>
      </w:pPr>
      <w:r w:rsidRPr="00E43464">
        <w:rPr>
          <w:rFonts w:ascii="Cambria" w:hAnsi="Cambria" w:cstheme="minorHAnsi"/>
          <w:b/>
          <w:color w:val="000000" w:themeColor="text1"/>
        </w:rPr>
        <w:t xml:space="preserve">There </w:t>
      </w:r>
      <w:r w:rsidR="00E43D74" w:rsidRPr="00E43464">
        <w:rPr>
          <w:rFonts w:ascii="Cambria" w:hAnsi="Cambria" w:cstheme="minorHAnsi"/>
          <w:b/>
          <w:color w:val="000000" w:themeColor="text1"/>
        </w:rPr>
        <w:t xml:space="preserve">are </w:t>
      </w:r>
      <w:r w:rsidRPr="00E43464">
        <w:rPr>
          <w:rFonts w:ascii="Cambria" w:hAnsi="Cambria" w:cstheme="minorHAnsi"/>
          <w:b/>
          <w:color w:val="000000" w:themeColor="text1"/>
        </w:rPr>
        <w:t>some additional activities planned if the enrolment process is very low:</w:t>
      </w:r>
      <w:r w:rsidRPr="00E43464">
        <w:rPr>
          <w:rFonts w:ascii="Cambria" w:hAnsi="Cambria" w:cstheme="minorHAnsi"/>
          <w:color w:val="000000" w:themeColor="text1"/>
        </w:rPr>
        <w:t xml:space="preserve"> </w:t>
      </w:r>
    </w:p>
    <w:p w14:paraId="58819837" w14:textId="77777777" w:rsidR="00E225D9" w:rsidRPr="00E43464" w:rsidRDefault="00E225D9" w:rsidP="00A15D67">
      <w:pPr>
        <w:pStyle w:val="ListParagraph"/>
        <w:numPr>
          <w:ilvl w:val="0"/>
          <w:numId w:val="29"/>
        </w:numPr>
        <w:spacing w:after="0" w:line="240" w:lineRule="auto"/>
        <w:rPr>
          <w:rFonts w:ascii="Cambria" w:hAnsi="Cambria" w:cstheme="minorHAnsi"/>
          <w:color w:val="000000" w:themeColor="text1"/>
        </w:rPr>
      </w:pPr>
      <w:r w:rsidRPr="00E43464">
        <w:rPr>
          <w:rFonts w:ascii="Cambria" w:hAnsi="Cambria" w:cstheme="minorHAnsi"/>
          <w:color w:val="000000" w:themeColor="text1"/>
        </w:rPr>
        <w:t xml:space="preserve">We’re trying to boost the family spirit and do more via Alumni </w:t>
      </w:r>
      <w:proofErr w:type="gramStart"/>
      <w:r w:rsidRPr="00E43464">
        <w:rPr>
          <w:rFonts w:ascii="Cambria" w:hAnsi="Cambria" w:cstheme="minorHAnsi"/>
          <w:color w:val="000000" w:themeColor="text1"/>
        </w:rPr>
        <w:t>network;</w:t>
      </w:r>
      <w:proofErr w:type="gramEnd"/>
    </w:p>
    <w:p w14:paraId="7EB962B3" w14:textId="77777777" w:rsidR="00E225D9" w:rsidRPr="00E43464" w:rsidRDefault="00E225D9" w:rsidP="00A15D67">
      <w:pPr>
        <w:pStyle w:val="HTMLPreformatted"/>
        <w:numPr>
          <w:ilvl w:val="0"/>
          <w:numId w:val="29"/>
        </w:numPr>
        <w:rPr>
          <w:rFonts w:ascii="Cambria" w:hAnsi="Cambria" w:cstheme="minorHAnsi"/>
          <w:color w:val="000000" w:themeColor="text1"/>
          <w:sz w:val="22"/>
          <w:szCs w:val="22"/>
        </w:rPr>
      </w:pPr>
      <w:r w:rsidRPr="00E43464">
        <w:rPr>
          <w:rFonts w:ascii="Cambria" w:hAnsi="Cambria" w:cstheme="minorHAnsi"/>
          <w:color w:val="000000" w:themeColor="text1"/>
          <w:sz w:val="22"/>
          <w:szCs w:val="22"/>
        </w:rPr>
        <w:t>Printed brochures and new promotional materials for prospective students</w:t>
      </w:r>
    </w:p>
    <w:p w14:paraId="290C5C5F" w14:textId="77777777" w:rsidR="00E225D9" w:rsidRPr="00E43464" w:rsidRDefault="00E225D9" w:rsidP="00A15D67">
      <w:pPr>
        <w:spacing w:after="0" w:line="240" w:lineRule="auto"/>
        <w:contextualSpacing/>
        <w:rPr>
          <w:rFonts w:ascii="Cambria" w:eastAsia="Calibri" w:hAnsi="Cambria" w:cstheme="minorHAnsi"/>
          <w:b/>
          <w:color w:val="000000" w:themeColor="text1"/>
        </w:rPr>
      </w:pPr>
    </w:p>
    <w:p w14:paraId="127FD410" w14:textId="1BA85182" w:rsidR="00E225D9" w:rsidRPr="00E43464" w:rsidRDefault="00E225D9" w:rsidP="00A1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Calibri" w:hAnsi="Cambria" w:cstheme="minorHAnsi"/>
          <w:b/>
          <w:color w:val="000000" w:themeColor="text1"/>
          <w:u w:val="single"/>
        </w:rPr>
      </w:pPr>
    </w:p>
    <w:sectPr w:rsidR="00E225D9" w:rsidRPr="00E43464" w:rsidSect="00E225D9">
      <w:footerReference w:type="default" r:id="rId9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66F39" w14:textId="77777777" w:rsidR="00402226" w:rsidRDefault="00402226" w:rsidP="00E225D9">
      <w:pPr>
        <w:spacing w:after="0" w:line="240" w:lineRule="auto"/>
      </w:pPr>
      <w:r>
        <w:separator/>
      </w:r>
    </w:p>
  </w:endnote>
  <w:endnote w:type="continuationSeparator" w:id="0">
    <w:p w14:paraId="076278A6" w14:textId="77777777" w:rsidR="00402226" w:rsidRDefault="00402226" w:rsidP="00E22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parajita">
    <w:panose1 w:val="02020603050405020304"/>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Bold">
    <w:altName w:val="Verdana"/>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256202"/>
      <w:docPartObj>
        <w:docPartGallery w:val="Page Numbers (Bottom of Page)"/>
        <w:docPartUnique/>
      </w:docPartObj>
    </w:sdtPr>
    <w:sdtEndPr>
      <w:rPr>
        <w:noProof/>
      </w:rPr>
    </w:sdtEndPr>
    <w:sdtContent>
      <w:p w14:paraId="691F7A3A" w14:textId="54A81023" w:rsidR="00BD7F48" w:rsidRDefault="00BD7F48">
        <w:pPr>
          <w:pStyle w:val="Footer"/>
          <w:jc w:val="right"/>
        </w:pPr>
        <w:r>
          <w:fldChar w:fldCharType="begin"/>
        </w:r>
        <w:r>
          <w:instrText xml:space="preserve"> PAGE   \* MERGEFORMAT </w:instrText>
        </w:r>
        <w:r>
          <w:fldChar w:fldCharType="separate"/>
        </w:r>
        <w:r w:rsidR="002D311D">
          <w:rPr>
            <w:noProof/>
          </w:rPr>
          <w:t>108</w:t>
        </w:r>
        <w:r>
          <w:rPr>
            <w:noProof/>
          </w:rPr>
          <w:fldChar w:fldCharType="end"/>
        </w:r>
      </w:p>
    </w:sdtContent>
  </w:sdt>
  <w:p w14:paraId="77A10511" w14:textId="77777777" w:rsidR="00BD7F48" w:rsidRDefault="00BD7F48">
    <w:pPr>
      <w:pStyle w:val="Footer"/>
    </w:pPr>
  </w:p>
  <w:p w14:paraId="64256545" w14:textId="77777777" w:rsidR="0040656C" w:rsidRDefault="004065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632E4" w14:textId="77777777" w:rsidR="00402226" w:rsidRDefault="00402226" w:rsidP="00E225D9">
      <w:pPr>
        <w:spacing w:after="0" w:line="240" w:lineRule="auto"/>
      </w:pPr>
      <w:r>
        <w:separator/>
      </w:r>
    </w:p>
  </w:footnote>
  <w:footnote w:type="continuationSeparator" w:id="0">
    <w:p w14:paraId="7D56B095" w14:textId="77777777" w:rsidR="00402226" w:rsidRDefault="00402226" w:rsidP="00E225D9">
      <w:pPr>
        <w:spacing w:after="0" w:line="240" w:lineRule="auto"/>
      </w:pPr>
      <w:r>
        <w:continuationSeparator/>
      </w:r>
    </w:p>
  </w:footnote>
  <w:footnote w:id="1">
    <w:p w14:paraId="2A7D095B" w14:textId="77777777" w:rsidR="00BD7F48" w:rsidRDefault="00BD7F48" w:rsidP="00E225D9">
      <w:pPr>
        <w:pStyle w:val="FootnoteText"/>
      </w:pPr>
      <w:r>
        <w:rPr>
          <w:rStyle w:val="FootnoteReference"/>
        </w:rPr>
        <w:footnoteRef/>
      </w:r>
      <w:r>
        <w:t xml:space="preserve"> </w:t>
      </w:r>
      <w:r w:rsidRPr="00F87448">
        <w:rPr>
          <w:rFonts w:ascii="Garamond" w:hAnsi="Garamond"/>
          <w:sz w:val="24"/>
          <w:szCs w:val="24"/>
        </w:rPr>
        <w:t>New Programs, still not accredited by ACBSP</w:t>
      </w:r>
    </w:p>
  </w:footnote>
  <w:footnote w:id="2">
    <w:p w14:paraId="540D9F7C" w14:textId="77777777" w:rsidR="00BD7F48" w:rsidRDefault="00BD7F48" w:rsidP="00E225D9">
      <w:pPr>
        <w:pStyle w:val="FootnoteText"/>
        <w:rPr>
          <w:rFonts w:ascii="Garamond" w:hAnsi="Garamond"/>
          <w:sz w:val="24"/>
          <w:szCs w:val="24"/>
        </w:rPr>
      </w:pPr>
      <w:r w:rsidRPr="0030510D">
        <w:rPr>
          <w:rStyle w:val="FootnoteReference"/>
          <w:rFonts w:ascii="Garamond" w:hAnsi="Garamond"/>
          <w:sz w:val="24"/>
          <w:szCs w:val="24"/>
        </w:rPr>
        <w:footnoteRef/>
      </w:r>
      <w:r w:rsidRPr="0030510D">
        <w:rPr>
          <w:rFonts w:ascii="Garamond" w:hAnsi="Garamond"/>
          <w:sz w:val="24"/>
          <w:szCs w:val="24"/>
        </w:rPr>
        <w:t xml:space="preserve"> New Programs, still not accredited by ACBSP</w:t>
      </w:r>
    </w:p>
    <w:p w14:paraId="29AC31D0" w14:textId="77777777" w:rsidR="00BD7F48" w:rsidRPr="0030510D" w:rsidRDefault="00BD7F48" w:rsidP="00E225D9">
      <w:pPr>
        <w:pStyle w:val="FootnoteText"/>
        <w:rPr>
          <w:rFonts w:ascii="Garamond" w:hAnsi="Garamond"/>
          <w:sz w:val="24"/>
          <w:szCs w:val="24"/>
        </w:rPr>
      </w:pPr>
    </w:p>
    <w:p w14:paraId="4DFFC344" w14:textId="77777777" w:rsidR="00BD7F48" w:rsidRPr="0030510D" w:rsidRDefault="00BD7F48" w:rsidP="00E225D9">
      <w:pPr>
        <w:pStyle w:val="FootnoteText"/>
        <w:rPr>
          <w:rFonts w:ascii="Garamond" w:hAnsi="Garamond"/>
          <w:sz w:val="24"/>
          <w:szCs w:val="24"/>
        </w:rPr>
      </w:pPr>
    </w:p>
  </w:footnote>
  <w:footnote w:id="3">
    <w:p w14:paraId="67F2E536" w14:textId="28FEC0C1" w:rsidR="00BD7F48" w:rsidRPr="0030510D" w:rsidRDefault="00BD7F48" w:rsidP="00E225D9">
      <w:pPr>
        <w:pStyle w:val="FootnoteText"/>
        <w:rPr>
          <w:rFonts w:ascii="Garamond" w:hAnsi="Garamond"/>
          <w:sz w:val="24"/>
          <w:szCs w:val="24"/>
        </w:rPr>
      </w:pPr>
      <w:r w:rsidRPr="0030510D">
        <w:rPr>
          <w:rStyle w:val="FootnoteReference"/>
          <w:rFonts w:ascii="Garamond" w:hAnsi="Garamond"/>
          <w:sz w:val="24"/>
          <w:szCs w:val="24"/>
        </w:rPr>
        <w:footnoteRef/>
      </w:r>
      <w:r w:rsidRPr="0030510D">
        <w:rPr>
          <w:rFonts w:ascii="Garamond" w:hAnsi="Garamond"/>
          <w:sz w:val="24"/>
          <w:szCs w:val="24"/>
        </w:rPr>
        <w:t xml:space="preserve"> Latest edition in the UACS programs is “Business administration and economics” offered as a double degree with University Tor Vergata in Rome/ </w:t>
      </w:r>
      <w:r>
        <w:rPr>
          <w:rFonts w:ascii="Garamond" w:hAnsi="Garamond"/>
          <w:sz w:val="24"/>
          <w:szCs w:val="24"/>
        </w:rPr>
        <w:t>It is</w:t>
      </w:r>
      <w:r w:rsidRPr="0030510D">
        <w:rPr>
          <w:rFonts w:ascii="Garamond" w:hAnsi="Garamond"/>
          <w:sz w:val="24"/>
          <w:szCs w:val="24"/>
        </w:rPr>
        <w:t xml:space="preserve"> not ACBSP accredited</w:t>
      </w:r>
    </w:p>
  </w:footnote>
  <w:footnote w:id="4">
    <w:p w14:paraId="6C503CD4" w14:textId="77777777" w:rsidR="00BD7F48" w:rsidRPr="0030510D" w:rsidRDefault="00BD7F48" w:rsidP="00E225D9">
      <w:pPr>
        <w:pStyle w:val="FootnoteText"/>
        <w:rPr>
          <w:rFonts w:ascii="Garamond" w:hAnsi="Garamond"/>
          <w:sz w:val="24"/>
          <w:szCs w:val="24"/>
        </w:rPr>
      </w:pPr>
      <w:r w:rsidRPr="0030510D">
        <w:rPr>
          <w:rStyle w:val="FootnoteReference"/>
          <w:rFonts w:ascii="Garamond" w:hAnsi="Garamond"/>
          <w:sz w:val="24"/>
          <w:szCs w:val="24"/>
        </w:rPr>
        <w:footnoteRef/>
      </w:r>
      <w:r w:rsidRPr="0030510D">
        <w:rPr>
          <w:rFonts w:ascii="Garamond" w:hAnsi="Garamond"/>
          <w:sz w:val="24"/>
          <w:szCs w:val="24"/>
        </w:rPr>
        <w:t xml:space="preserve"> Most of the business programs have been accredited by ACBSP. The ones that haven’t been accredited yet are: Audit and accounting – both Undergraduate and Graduate, and  Management of Human Resources – Both Undergraduate and Graduate</w:t>
      </w:r>
    </w:p>
  </w:footnote>
  <w:footnote w:id="5">
    <w:p w14:paraId="5D3A86A7" w14:textId="77777777" w:rsidR="00BD7F48" w:rsidRPr="0030510D" w:rsidRDefault="00BD7F48" w:rsidP="00E225D9">
      <w:pPr>
        <w:pStyle w:val="FootnoteText"/>
        <w:rPr>
          <w:rFonts w:ascii="Garamond" w:hAnsi="Garamond"/>
          <w:sz w:val="24"/>
          <w:szCs w:val="24"/>
        </w:rPr>
      </w:pPr>
      <w:r w:rsidRPr="0030510D">
        <w:rPr>
          <w:rStyle w:val="FootnoteReference"/>
          <w:rFonts w:ascii="Garamond" w:hAnsi="Garamond"/>
          <w:sz w:val="24"/>
          <w:szCs w:val="24"/>
        </w:rPr>
        <w:footnoteRef/>
      </w:r>
      <w:r w:rsidRPr="0030510D">
        <w:rPr>
          <w:rFonts w:ascii="Garamond" w:hAnsi="Garamond"/>
          <w:sz w:val="24"/>
          <w:szCs w:val="24"/>
        </w:rPr>
        <w:t xml:space="preserve"> UACS offers Graduate courses in every school with </w:t>
      </w:r>
      <w:r w:rsidRPr="008D1CDB">
        <w:rPr>
          <w:rFonts w:ascii="Garamond" w:hAnsi="Garamond"/>
          <w:sz w:val="24"/>
          <w:szCs w:val="24"/>
        </w:rPr>
        <w:t>the exception</w:t>
      </w:r>
      <w:r w:rsidRPr="0030510D">
        <w:rPr>
          <w:rFonts w:ascii="Garamond" w:hAnsi="Garamond"/>
          <w:sz w:val="24"/>
          <w:szCs w:val="24"/>
        </w:rPr>
        <w:t xml:space="preserve"> of ISAD. </w:t>
      </w:r>
    </w:p>
  </w:footnote>
  <w:footnote w:id="6">
    <w:p w14:paraId="294C9567" w14:textId="0AFA5374" w:rsidR="00BD7F48" w:rsidRPr="0030510D" w:rsidRDefault="00BD7F48" w:rsidP="00E225D9">
      <w:pPr>
        <w:pStyle w:val="FootnoteText"/>
        <w:rPr>
          <w:rFonts w:ascii="Garamond" w:hAnsi="Garamond"/>
          <w:sz w:val="24"/>
          <w:szCs w:val="24"/>
        </w:rPr>
      </w:pPr>
      <w:r w:rsidRPr="0030510D">
        <w:rPr>
          <w:rStyle w:val="FootnoteReference"/>
          <w:rFonts w:ascii="Garamond" w:hAnsi="Garamond"/>
          <w:sz w:val="24"/>
          <w:szCs w:val="24"/>
        </w:rPr>
        <w:footnoteRef/>
      </w:r>
      <w:r w:rsidRPr="0030510D">
        <w:rPr>
          <w:rFonts w:ascii="Garamond" w:hAnsi="Garamond"/>
          <w:sz w:val="24"/>
          <w:szCs w:val="24"/>
        </w:rPr>
        <w:t xml:space="preserve"> On the doctoral level it is accredited for three concentrations: PhD in Economics </w:t>
      </w:r>
      <w:r w:rsidRPr="008D1CDB">
        <w:rPr>
          <w:rFonts w:ascii="Garamond" w:hAnsi="Garamond"/>
          <w:sz w:val="24"/>
          <w:szCs w:val="24"/>
        </w:rPr>
        <w:t>(SBEM</w:t>
      </w:r>
      <w:r w:rsidRPr="0030510D">
        <w:rPr>
          <w:rFonts w:ascii="Garamond" w:hAnsi="Garamond"/>
          <w:sz w:val="24"/>
          <w:szCs w:val="24"/>
        </w:rPr>
        <w:t>), Doctor fo</w:t>
      </w:r>
      <w:r>
        <w:rPr>
          <w:rFonts w:ascii="Garamond" w:hAnsi="Garamond"/>
          <w:sz w:val="24"/>
          <w:szCs w:val="24"/>
        </w:rPr>
        <w:t>r</w:t>
      </w:r>
      <w:r w:rsidRPr="0030510D">
        <w:rPr>
          <w:rFonts w:ascii="Garamond" w:hAnsi="Garamond"/>
          <w:sz w:val="24"/>
          <w:szCs w:val="24"/>
        </w:rPr>
        <w:t xml:space="preserve"> Business Administration DBA (SBEM) and PhD in Law (School of Law). </w:t>
      </w:r>
    </w:p>
  </w:footnote>
  <w:footnote w:id="7">
    <w:p w14:paraId="2A2B495F" w14:textId="77777777" w:rsidR="00BD7F48" w:rsidRPr="0030510D" w:rsidRDefault="00BD7F48" w:rsidP="000D5DF4">
      <w:pPr>
        <w:pStyle w:val="FootnoteText"/>
        <w:rPr>
          <w:rFonts w:ascii="Garamond" w:hAnsi="Garamond"/>
          <w:sz w:val="24"/>
          <w:szCs w:val="24"/>
        </w:rPr>
      </w:pPr>
      <w:r w:rsidRPr="0030510D">
        <w:rPr>
          <w:rStyle w:val="FootnoteReference"/>
          <w:rFonts w:ascii="Garamond" w:hAnsi="Garamond"/>
          <w:sz w:val="24"/>
          <w:szCs w:val="24"/>
        </w:rPr>
        <w:footnoteRef/>
      </w:r>
      <w:r w:rsidRPr="0030510D">
        <w:rPr>
          <w:rFonts w:ascii="Garamond" w:hAnsi="Garamond"/>
          <w:sz w:val="24"/>
          <w:szCs w:val="24"/>
        </w:rPr>
        <w:t xml:space="preserve"> The first three contracts are SBEM contracts.</w:t>
      </w:r>
    </w:p>
  </w:footnote>
  <w:footnote w:id="8">
    <w:p w14:paraId="59AA79A2" w14:textId="77777777" w:rsidR="00BD7F48" w:rsidRPr="0030510D" w:rsidRDefault="00BD7F48" w:rsidP="000D5DF4">
      <w:pPr>
        <w:pStyle w:val="FootnoteText"/>
        <w:rPr>
          <w:rFonts w:ascii="Garamond" w:hAnsi="Garamond"/>
          <w:sz w:val="24"/>
          <w:szCs w:val="24"/>
        </w:rPr>
      </w:pPr>
      <w:r w:rsidRPr="0030510D">
        <w:rPr>
          <w:rStyle w:val="FootnoteReference"/>
          <w:rFonts w:ascii="Garamond" w:hAnsi="Garamond"/>
          <w:sz w:val="24"/>
          <w:szCs w:val="24"/>
        </w:rPr>
        <w:footnoteRef/>
      </w:r>
      <w:r w:rsidRPr="0030510D">
        <w:rPr>
          <w:rFonts w:ascii="Garamond" w:hAnsi="Garamond"/>
          <w:sz w:val="24"/>
          <w:szCs w:val="24"/>
        </w:rPr>
        <w:t xml:space="preserve"> Agreement of UACS SAD</w:t>
      </w:r>
    </w:p>
  </w:footnote>
  <w:footnote w:id="9">
    <w:p w14:paraId="7C09178F" w14:textId="77777777" w:rsidR="00BD7F48" w:rsidRPr="0030510D" w:rsidRDefault="00BD7F48" w:rsidP="000D5DF4">
      <w:pPr>
        <w:pStyle w:val="FootnoteText"/>
        <w:rPr>
          <w:rFonts w:ascii="Garamond" w:hAnsi="Garamond"/>
          <w:sz w:val="24"/>
          <w:szCs w:val="24"/>
        </w:rPr>
      </w:pPr>
      <w:r w:rsidRPr="0030510D">
        <w:rPr>
          <w:rStyle w:val="FootnoteReference"/>
          <w:rFonts w:ascii="Garamond" w:hAnsi="Garamond"/>
          <w:sz w:val="24"/>
          <w:szCs w:val="24"/>
        </w:rPr>
        <w:footnoteRef/>
      </w:r>
      <w:r w:rsidRPr="0030510D">
        <w:rPr>
          <w:rFonts w:ascii="Garamond" w:hAnsi="Garamond"/>
          <w:sz w:val="24"/>
          <w:szCs w:val="24"/>
        </w:rPr>
        <w:t xml:space="preserve"> Agreement of UACS SPOL</w:t>
      </w:r>
    </w:p>
  </w:footnote>
  <w:footnote w:id="10">
    <w:p w14:paraId="7756FC54" w14:textId="77777777" w:rsidR="00EE6039" w:rsidRDefault="00EE6039" w:rsidP="00EE6039">
      <w:pPr>
        <w:pStyle w:val="FootnoteText"/>
      </w:pPr>
      <w:r>
        <w:rPr>
          <w:rStyle w:val="FootnoteReference"/>
        </w:rPr>
        <w:footnoteRef/>
      </w:r>
      <w:r>
        <w:t xml:space="preserve"> Tenue refers to full professors whose appointment is terminal.</w:t>
      </w:r>
    </w:p>
  </w:footnote>
  <w:footnote w:id="11">
    <w:p w14:paraId="5F1B232A" w14:textId="77777777" w:rsidR="00EE6039" w:rsidRDefault="00EE6039" w:rsidP="00EE6039">
      <w:pPr>
        <w:pStyle w:val="FootnoteText"/>
      </w:pPr>
      <w:r>
        <w:rPr>
          <w:rStyle w:val="FootnoteReference"/>
        </w:rPr>
        <w:footnoteRef/>
      </w:r>
      <w:r>
        <w:t xml:space="preserve"> Contract refers lecturers, assistant and associate professors whose appointment is slinked with their appointment, being usually for a period of five years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5.25pt;height:15.25pt" o:bullet="t">
        <v:imagedata r:id="rId1" o:title="mso4DB6"/>
      </v:shape>
    </w:pict>
  </w:numPicBullet>
  <w:numPicBullet w:numPicBulletId="1">
    <w:pict>
      <v:shape id="_x0000_i1061" type="#_x0000_t75" style="width:15.25pt;height:15.25pt" o:bullet="t">
        <v:imagedata r:id="rId2" o:title="msoCB41"/>
      </v:shape>
    </w:pict>
  </w:numPicBullet>
  <w:abstractNum w:abstractNumId="0" w15:restartNumberingAfterBreak="0">
    <w:nsid w:val="007F3284"/>
    <w:multiLevelType w:val="hybridMultilevel"/>
    <w:tmpl w:val="2D52F528"/>
    <w:lvl w:ilvl="0" w:tplc="DB32AFC8">
      <w:start w:val="1"/>
      <w:numFmt w:val="lowerLetter"/>
      <w:lvlText w:val="%1."/>
      <w:lvlJc w:val="left"/>
      <w:pPr>
        <w:ind w:left="870" w:hanging="360"/>
      </w:pPr>
      <w:rPr>
        <w:rFonts w:hint="default"/>
        <w:b/>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 w15:restartNumberingAfterBreak="0">
    <w:nsid w:val="04AC5F9C"/>
    <w:multiLevelType w:val="hybridMultilevel"/>
    <w:tmpl w:val="5C9C2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84018"/>
    <w:multiLevelType w:val="hybridMultilevel"/>
    <w:tmpl w:val="6EDA1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D79AC"/>
    <w:multiLevelType w:val="hybridMultilevel"/>
    <w:tmpl w:val="5C9C2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046A9"/>
    <w:multiLevelType w:val="hybridMultilevel"/>
    <w:tmpl w:val="6EDA1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406D2"/>
    <w:multiLevelType w:val="hybridMultilevel"/>
    <w:tmpl w:val="D1DC7044"/>
    <w:lvl w:ilvl="0" w:tplc="405438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60F05"/>
    <w:multiLevelType w:val="hybridMultilevel"/>
    <w:tmpl w:val="EB06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52DA4"/>
    <w:multiLevelType w:val="hybridMultilevel"/>
    <w:tmpl w:val="C262C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95BAB"/>
    <w:multiLevelType w:val="hybridMultilevel"/>
    <w:tmpl w:val="577ED024"/>
    <w:lvl w:ilvl="0" w:tplc="7B38B13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180E13F0"/>
    <w:multiLevelType w:val="hybridMultilevel"/>
    <w:tmpl w:val="3146D9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D91B08"/>
    <w:multiLevelType w:val="hybridMultilevel"/>
    <w:tmpl w:val="5C9C2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166ED"/>
    <w:multiLevelType w:val="hybridMultilevel"/>
    <w:tmpl w:val="6EDA1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97811"/>
    <w:multiLevelType w:val="hybridMultilevel"/>
    <w:tmpl w:val="E4285B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0229E6"/>
    <w:multiLevelType w:val="hybridMultilevel"/>
    <w:tmpl w:val="3592AE2A"/>
    <w:lvl w:ilvl="0" w:tplc="B1269EA8">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D01525"/>
    <w:multiLevelType w:val="hybridMultilevel"/>
    <w:tmpl w:val="A394FC5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F376D"/>
    <w:multiLevelType w:val="hybridMultilevel"/>
    <w:tmpl w:val="16540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350014"/>
    <w:multiLevelType w:val="hybridMultilevel"/>
    <w:tmpl w:val="80A0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E153F2"/>
    <w:multiLevelType w:val="hybridMultilevel"/>
    <w:tmpl w:val="500C2D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F42D08"/>
    <w:multiLevelType w:val="hybridMultilevel"/>
    <w:tmpl w:val="2EF6DD10"/>
    <w:lvl w:ilvl="0" w:tplc="4FCC958A">
      <w:start w:val="7"/>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76474F"/>
    <w:multiLevelType w:val="hybridMultilevel"/>
    <w:tmpl w:val="828CA836"/>
    <w:lvl w:ilvl="0" w:tplc="4C002FA0">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DE43EFB"/>
    <w:multiLevelType w:val="hybridMultilevel"/>
    <w:tmpl w:val="5C9C2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037A01"/>
    <w:multiLevelType w:val="hybridMultilevel"/>
    <w:tmpl w:val="7F1E2DE8"/>
    <w:lvl w:ilvl="0" w:tplc="AD9CDC36">
      <w:start w:val="1"/>
      <w:numFmt w:val="decimal"/>
      <w:lvlText w:val="%1."/>
      <w:lvlJc w:val="left"/>
      <w:pPr>
        <w:ind w:left="72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8F356A"/>
    <w:multiLevelType w:val="hybridMultilevel"/>
    <w:tmpl w:val="DE8ADD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A1F6B"/>
    <w:multiLevelType w:val="hybridMultilevel"/>
    <w:tmpl w:val="549C430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862FF1"/>
    <w:multiLevelType w:val="hybridMultilevel"/>
    <w:tmpl w:val="959CE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9676F0"/>
    <w:multiLevelType w:val="hybridMultilevel"/>
    <w:tmpl w:val="DCFE97EA"/>
    <w:lvl w:ilvl="0" w:tplc="1AB608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86D4740"/>
    <w:multiLevelType w:val="hybridMultilevel"/>
    <w:tmpl w:val="A62A0916"/>
    <w:lvl w:ilvl="0" w:tplc="B1269EA8">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96327"/>
    <w:multiLevelType w:val="hybridMultilevel"/>
    <w:tmpl w:val="6EDA1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CF5D26"/>
    <w:multiLevelType w:val="hybridMultilevel"/>
    <w:tmpl w:val="B0BA7B94"/>
    <w:lvl w:ilvl="0" w:tplc="1AB608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DE17CC5"/>
    <w:multiLevelType w:val="hybridMultilevel"/>
    <w:tmpl w:val="B574AB74"/>
    <w:lvl w:ilvl="0" w:tplc="0FCA25E4">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BF130D"/>
    <w:multiLevelType w:val="hybridMultilevel"/>
    <w:tmpl w:val="E0CEEDD6"/>
    <w:lvl w:ilvl="0" w:tplc="9EC20060">
      <w:start w:val="1"/>
      <w:numFmt w:val="decimal"/>
      <w:lvlText w:val="%1."/>
      <w:lvlJc w:val="left"/>
      <w:pPr>
        <w:ind w:left="720" w:hanging="360"/>
      </w:pPr>
      <w:rPr>
        <w:rFonts w:ascii="Calibri" w:hAnsi="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BA4595"/>
    <w:multiLevelType w:val="hybridMultilevel"/>
    <w:tmpl w:val="3D86C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9226A8"/>
    <w:multiLevelType w:val="hybridMultilevel"/>
    <w:tmpl w:val="CE68F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F247E6"/>
    <w:multiLevelType w:val="hybridMultilevel"/>
    <w:tmpl w:val="11788F3E"/>
    <w:lvl w:ilvl="0" w:tplc="1B5877F6">
      <w:start w:val="5"/>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9563F2"/>
    <w:multiLevelType w:val="hybridMultilevel"/>
    <w:tmpl w:val="16B207D0"/>
    <w:lvl w:ilvl="0" w:tplc="096E227E">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A66049"/>
    <w:multiLevelType w:val="hybridMultilevel"/>
    <w:tmpl w:val="29449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C40412"/>
    <w:multiLevelType w:val="hybridMultilevel"/>
    <w:tmpl w:val="624C5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FE322B"/>
    <w:multiLevelType w:val="hybridMultilevel"/>
    <w:tmpl w:val="C9961B9E"/>
    <w:lvl w:ilvl="0" w:tplc="7B38B1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5F38DA"/>
    <w:multiLevelType w:val="hybridMultilevel"/>
    <w:tmpl w:val="44A49EA2"/>
    <w:lvl w:ilvl="0" w:tplc="A078C920">
      <w:start w:val="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2E82485"/>
    <w:multiLevelType w:val="hybridMultilevel"/>
    <w:tmpl w:val="6CC2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3241BD"/>
    <w:multiLevelType w:val="hybridMultilevel"/>
    <w:tmpl w:val="5C9C2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065245"/>
    <w:multiLevelType w:val="hybridMultilevel"/>
    <w:tmpl w:val="CE68F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E72254"/>
    <w:multiLevelType w:val="hybridMultilevel"/>
    <w:tmpl w:val="37E26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036CE0"/>
    <w:multiLevelType w:val="hybridMultilevel"/>
    <w:tmpl w:val="3FE6E89E"/>
    <w:lvl w:ilvl="0" w:tplc="9072F30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533042"/>
    <w:multiLevelType w:val="hybridMultilevel"/>
    <w:tmpl w:val="6CEE73B4"/>
    <w:lvl w:ilvl="0" w:tplc="04090019">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F5B328C"/>
    <w:multiLevelType w:val="hybridMultilevel"/>
    <w:tmpl w:val="8AC2DF1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6" w15:restartNumberingAfterBreak="0">
    <w:nsid w:val="74D85E9D"/>
    <w:multiLevelType w:val="hybridMultilevel"/>
    <w:tmpl w:val="0CF674F2"/>
    <w:lvl w:ilvl="0" w:tplc="4054383E">
      <w:start w:val="1"/>
      <w:numFmt w:val="bullet"/>
      <w:lvlText w:val=""/>
      <w:lvlJc w:val="left"/>
      <w:pPr>
        <w:ind w:left="106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017AFA"/>
    <w:multiLevelType w:val="hybridMultilevel"/>
    <w:tmpl w:val="290647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2"/>
  </w:num>
  <w:num w:numId="3">
    <w:abstractNumId w:val="38"/>
  </w:num>
  <w:num w:numId="4">
    <w:abstractNumId w:val="13"/>
  </w:num>
  <w:num w:numId="5">
    <w:abstractNumId w:val="46"/>
  </w:num>
  <w:num w:numId="6">
    <w:abstractNumId w:val="15"/>
  </w:num>
  <w:num w:numId="7">
    <w:abstractNumId w:val="21"/>
  </w:num>
  <w:num w:numId="8">
    <w:abstractNumId w:val="22"/>
  </w:num>
  <w:num w:numId="9">
    <w:abstractNumId w:val="23"/>
  </w:num>
  <w:num w:numId="10">
    <w:abstractNumId w:val="16"/>
  </w:num>
  <w:num w:numId="11">
    <w:abstractNumId w:val="39"/>
  </w:num>
  <w:num w:numId="12">
    <w:abstractNumId w:val="47"/>
  </w:num>
  <w:num w:numId="13">
    <w:abstractNumId w:val="9"/>
  </w:num>
  <w:num w:numId="14">
    <w:abstractNumId w:val="12"/>
  </w:num>
  <w:num w:numId="15">
    <w:abstractNumId w:val="14"/>
  </w:num>
  <w:num w:numId="16">
    <w:abstractNumId w:val="6"/>
  </w:num>
  <w:num w:numId="17">
    <w:abstractNumId w:val="34"/>
  </w:num>
  <w:num w:numId="18">
    <w:abstractNumId w:val="7"/>
  </w:num>
  <w:num w:numId="19">
    <w:abstractNumId w:val="26"/>
  </w:num>
  <w:num w:numId="20">
    <w:abstractNumId w:val="33"/>
  </w:num>
  <w:num w:numId="21">
    <w:abstractNumId w:val="30"/>
  </w:num>
  <w:num w:numId="22">
    <w:abstractNumId w:val="28"/>
  </w:num>
  <w:num w:numId="23">
    <w:abstractNumId w:val="18"/>
  </w:num>
  <w:num w:numId="24">
    <w:abstractNumId w:val="25"/>
  </w:num>
  <w:num w:numId="25">
    <w:abstractNumId w:val="43"/>
  </w:num>
  <w:num w:numId="26">
    <w:abstractNumId w:val="44"/>
  </w:num>
  <w:num w:numId="27">
    <w:abstractNumId w:val="45"/>
  </w:num>
  <w:num w:numId="28">
    <w:abstractNumId w:val="29"/>
  </w:num>
  <w:num w:numId="29">
    <w:abstractNumId w:val="5"/>
  </w:num>
  <w:num w:numId="30">
    <w:abstractNumId w:val="35"/>
  </w:num>
  <w:num w:numId="31">
    <w:abstractNumId w:val="17"/>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19"/>
  </w:num>
  <w:num w:numId="37">
    <w:abstractNumId w:val="37"/>
  </w:num>
  <w:num w:numId="38">
    <w:abstractNumId w:val="10"/>
  </w:num>
  <w:num w:numId="39">
    <w:abstractNumId w:val="40"/>
  </w:num>
  <w:num w:numId="40">
    <w:abstractNumId w:val="20"/>
  </w:num>
  <w:num w:numId="41">
    <w:abstractNumId w:val="1"/>
  </w:num>
  <w:num w:numId="42">
    <w:abstractNumId w:val="36"/>
  </w:num>
  <w:num w:numId="43">
    <w:abstractNumId w:val="2"/>
  </w:num>
  <w:num w:numId="44">
    <w:abstractNumId w:val="27"/>
  </w:num>
  <w:num w:numId="45">
    <w:abstractNumId w:val="11"/>
  </w:num>
  <w:num w:numId="46">
    <w:abstractNumId w:val="32"/>
  </w:num>
  <w:num w:numId="47">
    <w:abstractNumId w:val="24"/>
  </w:num>
  <w:num w:numId="48">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5D9"/>
    <w:rsid w:val="00020621"/>
    <w:rsid w:val="00030784"/>
    <w:rsid w:val="0005284A"/>
    <w:rsid w:val="000676AF"/>
    <w:rsid w:val="00070FFB"/>
    <w:rsid w:val="00072106"/>
    <w:rsid w:val="0007341E"/>
    <w:rsid w:val="0007483B"/>
    <w:rsid w:val="00075A77"/>
    <w:rsid w:val="000827B3"/>
    <w:rsid w:val="000B2A88"/>
    <w:rsid w:val="000D5DF4"/>
    <w:rsid w:val="001205FB"/>
    <w:rsid w:val="001228DE"/>
    <w:rsid w:val="00142DD6"/>
    <w:rsid w:val="00161729"/>
    <w:rsid w:val="00193A63"/>
    <w:rsid w:val="001C2354"/>
    <w:rsid w:val="001C4776"/>
    <w:rsid w:val="001D6887"/>
    <w:rsid w:val="00214E7A"/>
    <w:rsid w:val="00217940"/>
    <w:rsid w:val="00240D0D"/>
    <w:rsid w:val="0024422C"/>
    <w:rsid w:val="00276225"/>
    <w:rsid w:val="002C7B07"/>
    <w:rsid w:val="002D311D"/>
    <w:rsid w:val="002E65E3"/>
    <w:rsid w:val="002E7EB7"/>
    <w:rsid w:val="002F7D52"/>
    <w:rsid w:val="00323415"/>
    <w:rsid w:val="0032500E"/>
    <w:rsid w:val="00332341"/>
    <w:rsid w:val="00346B30"/>
    <w:rsid w:val="003C4789"/>
    <w:rsid w:val="003C5D12"/>
    <w:rsid w:val="003D17F0"/>
    <w:rsid w:val="003E5FCB"/>
    <w:rsid w:val="00402226"/>
    <w:rsid w:val="0040656C"/>
    <w:rsid w:val="00416270"/>
    <w:rsid w:val="00427DE9"/>
    <w:rsid w:val="004604EF"/>
    <w:rsid w:val="004B172A"/>
    <w:rsid w:val="004B5732"/>
    <w:rsid w:val="004B5968"/>
    <w:rsid w:val="004C33A7"/>
    <w:rsid w:val="004E30A8"/>
    <w:rsid w:val="004F38D4"/>
    <w:rsid w:val="004F4D80"/>
    <w:rsid w:val="005243B5"/>
    <w:rsid w:val="0053448E"/>
    <w:rsid w:val="005413CB"/>
    <w:rsid w:val="00555270"/>
    <w:rsid w:val="0056026F"/>
    <w:rsid w:val="00570913"/>
    <w:rsid w:val="005D5BEC"/>
    <w:rsid w:val="00606F68"/>
    <w:rsid w:val="00684A7D"/>
    <w:rsid w:val="006A7B10"/>
    <w:rsid w:val="006D1988"/>
    <w:rsid w:val="006D738A"/>
    <w:rsid w:val="006E5C14"/>
    <w:rsid w:val="0071652B"/>
    <w:rsid w:val="00734512"/>
    <w:rsid w:val="00754799"/>
    <w:rsid w:val="00760CD4"/>
    <w:rsid w:val="007C13F9"/>
    <w:rsid w:val="007C1B1F"/>
    <w:rsid w:val="007C1C00"/>
    <w:rsid w:val="007D0D3C"/>
    <w:rsid w:val="007D55D5"/>
    <w:rsid w:val="007D6355"/>
    <w:rsid w:val="007F59B5"/>
    <w:rsid w:val="008079EE"/>
    <w:rsid w:val="00810483"/>
    <w:rsid w:val="00835493"/>
    <w:rsid w:val="008545DD"/>
    <w:rsid w:val="00865EF6"/>
    <w:rsid w:val="00884D4B"/>
    <w:rsid w:val="00893588"/>
    <w:rsid w:val="00910DDF"/>
    <w:rsid w:val="00942D20"/>
    <w:rsid w:val="0094681C"/>
    <w:rsid w:val="009503D3"/>
    <w:rsid w:val="00983A48"/>
    <w:rsid w:val="00987089"/>
    <w:rsid w:val="00991422"/>
    <w:rsid w:val="00994997"/>
    <w:rsid w:val="00994FAD"/>
    <w:rsid w:val="009D74F8"/>
    <w:rsid w:val="009F2CF4"/>
    <w:rsid w:val="00A15D67"/>
    <w:rsid w:val="00A16109"/>
    <w:rsid w:val="00A20F63"/>
    <w:rsid w:val="00A33356"/>
    <w:rsid w:val="00AC71CB"/>
    <w:rsid w:val="00AF1F40"/>
    <w:rsid w:val="00AF5622"/>
    <w:rsid w:val="00B25F5A"/>
    <w:rsid w:val="00B336D8"/>
    <w:rsid w:val="00B3760B"/>
    <w:rsid w:val="00B4647F"/>
    <w:rsid w:val="00B5303D"/>
    <w:rsid w:val="00B54730"/>
    <w:rsid w:val="00B5480B"/>
    <w:rsid w:val="00B71F6F"/>
    <w:rsid w:val="00B72101"/>
    <w:rsid w:val="00B919F9"/>
    <w:rsid w:val="00BB0F4A"/>
    <w:rsid w:val="00BC3878"/>
    <w:rsid w:val="00BD7F48"/>
    <w:rsid w:val="00BE2A58"/>
    <w:rsid w:val="00C0068E"/>
    <w:rsid w:val="00C01F57"/>
    <w:rsid w:val="00C63EBE"/>
    <w:rsid w:val="00C65031"/>
    <w:rsid w:val="00C766D1"/>
    <w:rsid w:val="00C87670"/>
    <w:rsid w:val="00C970CD"/>
    <w:rsid w:val="00CD41BD"/>
    <w:rsid w:val="00CE7D6A"/>
    <w:rsid w:val="00D201D1"/>
    <w:rsid w:val="00D23F03"/>
    <w:rsid w:val="00D41205"/>
    <w:rsid w:val="00D456CF"/>
    <w:rsid w:val="00D91D3E"/>
    <w:rsid w:val="00E079FA"/>
    <w:rsid w:val="00E1639C"/>
    <w:rsid w:val="00E225D9"/>
    <w:rsid w:val="00E33BD8"/>
    <w:rsid w:val="00E43464"/>
    <w:rsid w:val="00E43D74"/>
    <w:rsid w:val="00E45732"/>
    <w:rsid w:val="00E4773D"/>
    <w:rsid w:val="00EA7C46"/>
    <w:rsid w:val="00EB7C56"/>
    <w:rsid w:val="00EC73EE"/>
    <w:rsid w:val="00ED4332"/>
    <w:rsid w:val="00EE088F"/>
    <w:rsid w:val="00EE2233"/>
    <w:rsid w:val="00EE6039"/>
    <w:rsid w:val="00F02121"/>
    <w:rsid w:val="00F400CD"/>
    <w:rsid w:val="00F47DF1"/>
    <w:rsid w:val="00F73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8F957"/>
  <w15:chartTrackingRefBased/>
  <w15:docId w15:val="{298C8440-C4C1-48FD-B927-C443C6614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25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225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225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25D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E225D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E225D9"/>
    <w:pPr>
      <w:spacing w:after="200" w:line="276" w:lineRule="auto"/>
      <w:ind w:left="720"/>
      <w:contextualSpacing/>
    </w:pPr>
    <w:rPr>
      <w:rFonts w:ascii="Calibri" w:eastAsia="Times New Roman" w:hAnsi="Calibri" w:cs="Times New Roman"/>
    </w:rPr>
  </w:style>
  <w:style w:type="character" w:customStyle="1" w:styleId="ListParagraphChar">
    <w:name w:val="List Paragraph Char"/>
    <w:link w:val="ListParagraph"/>
    <w:uiPriority w:val="34"/>
    <w:rsid w:val="00E225D9"/>
    <w:rPr>
      <w:rFonts w:ascii="Calibri" w:eastAsia="Times New Roman" w:hAnsi="Calibri" w:cs="Times New Roman"/>
    </w:rPr>
  </w:style>
  <w:style w:type="character" w:styleId="Hyperlink">
    <w:name w:val="Hyperlink"/>
    <w:uiPriority w:val="99"/>
    <w:unhideWhenUsed/>
    <w:rsid w:val="00E225D9"/>
    <w:rPr>
      <w:color w:val="0000FF"/>
      <w:u w:val="single"/>
    </w:rPr>
  </w:style>
  <w:style w:type="character" w:styleId="CommentReference">
    <w:name w:val="annotation reference"/>
    <w:uiPriority w:val="99"/>
    <w:semiHidden/>
    <w:unhideWhenUsed/>
    <w:rsid w:val="00E225D9"/>
    <w:rPr>
      <w:sz w:val="16"/>
      <w:szCs w:val="16"/>
    </w:rPr>
  </w:style>
  <w:style w:type="paragraph" w:styleId="CommentText">
    <w:name w:val="annotation text"/>
    <w:basedOn w:val="Normal"/>
    <w:link w:val="CommentTextChar"/>
    <w:uiPriority w:val="99"/>
    <w:semiHidden/>
    <w:unhideWhenUsed/>
    <w:rsid w:val="00E225D9"/>
    <w:pPr>
      <w:spacing w:after="20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E225D9"/>
    <w:rPr>
      <w:rFonts w:ascii="Calibri" w:eastAsia="Times New Roman" w:hAnsi="Calibri" w:cs="Times New Roman"/>
      <w:sz w:val="20"/>
      <w:szCs w:val="20"/>
    </w:rPr>
  </w:style>
  <w:style w:type="paragraph" w:styleId="FootnoteText">
    <w:name w:val="footnote text"/>
    <w:basedOn w:val="Normal"/>
    <w:link w:val="FootnoteTextChar"/>
    <w:unhideWhenUsed/>
    <w:rsid w:val="00E225D9"/>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rsid w:val="00E225D9"/>
    <w:rPr>
      <w:rFonts w:ascii="Calibri" w:eastAsia="Times New Roman" w:hAnsi="Calibri" w:cs="Times New Roman"/>
      <w:sz w:val="20"/>
      <w:szCs w:val="20"/>
    </w:rPr>
  </w:style>
  <w:style w:type="character" w:styleId="FootnoteReference">
    <w:name w:val="footnote reference"/>
    <w:unhideWhenUsed/>
    <w:rsid w:val="00E225D9"/>
    <w:rPr>
      <w:vertAlign w:val="superscript"/>
    </w:rPr>
  </w:style>
  <w:style w:type="paragraph" w:styleId="NormalWeb">
    <w:name w:val="Normal (Web)"/>
    <w:basedOn w:val="Normal"/>
    <w:uiPriority w:val="99"/>
    <w:unhideWhenUsed/>
    <w:rsid w:val="00E225D9"/>
    <w:pPr>
      <w:spacing w:before="100" w:beforeAutospacing="1" w:after="100" w:afterAutospacing="1" w:line="240" w:lineRule="auto"/>
    </w:pPr>
    <w:rPr>
      <w:rFonts w:ascii="Times New Roman" w:eastAsia="Times New Roman" w:hAnsi="Times New Roman" w:cs="Times New Roman"/>
      <w:sz w:val="24"/>
      <w:szCs w:val="24"/>
    </w:rPr>
  </w:style>
  <w:style w:type="table" w:styleId="ColorfulList-Accent1">
    <w:name w:val="Colorful List Accent 1"/>
    <w:basedOn w:val="TableNormal"/>
    <w:uiPriority w:val="72"/>
    <w:rsid w:val="00E225D9"/>
    <w:pPr>
      <w:spacing w:after="0" w:line="240" w:lineRule="auto"/>
    </w:pPr>
    <w:rPr>
      <w:rFonts w:ascii="Calibri" w:eastAsia="Times New Roman" w:hAnsi="Calibri" w:cs="Times New Roman"/>
      <w:color w:val="000000" w:themeColor="text1"/>
      <w:sz w:val="20"/>
      <w:szCs w:val="20"/>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LightList-Accent5">
    <w:name w:val="Light List Accent 5"/>
    <w:basedOn w:val="TableNormal"/>
    <w:uiPriority w:val="61"/>
    <w:rsid w:val="00E225D9"/>
    <w:pPr>
      <w:spacing w:after="0" w:line="240" w:lineRule="auto"/>
    </w:pPr>
    <w:rPr>
      <w:rFonts w:ascii="Calibri" w:eastAsia="Times New Roman" w:hAnsi="Calibri" w:cs="Times New Roman"/>
      <w:sz w:val="20"/>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1">
    <w:name w:val="Light List Accent 1"/>
    <w:basedOn w:val="TableNormal"/>
    <w:uiPriority w:val="61"/>
    <w:rsid w:val="00E225D9"/>
    <w:pPr>
      <w:spacing w:after="0" w:line="240" w:lineRule="auto"/>
    </w:pPr>
    <w:rPr>
      <w:rFonts w:ascii="Calibri" w:eastAsia="Times New Roman" w:hAnsi="Calibri" w:cs="Times New Roman"/>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BalloonText">
    <w:name w:val="Balloon Text"/>
    <w:basedOn w:val="Normal"/>
    <w:link w:val="BalloonTextChar"/>
    <w:uiPriority w:val="99"/>
    <w:semiHidden/>
    <w:unhideWhenUsed/>
    <w:rsid w:val="00E225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5D9"/>
    <w:rPr>
      <w:rFonts w:ascii="Segoe UI" w:hAnsi="Segoe UI" w:cs="Segoe UI"/>
      <w:sz w:val="18"/>
      <w:szCs w:val="18"/>
    </w:rPr>
  </w:style>
  <w:style w:type="table" w:customStyle="1" w:styleId="LightList-Accent11">
    <w:name w:val="Light List - Accent 11"/>
    <w:basedOn w:val="TableNormal"/>
    <w:uiPriority w:val="61"/>
    <w:rsid w:val="00E225D9"/>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EndnoteText">
    <w:name w:val="endnote text"/>
    <w:basedOn w:val="Normal"/>
    <w:link w:val="EndnoteTextChar"/>
    <w:uiPriority w:val="99"/>
    <w:unhideWhenUsed/>
    <w:rsid w:val="00E225D9"/>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E225D9"/>
    <w:rPr>
      <w:rFonts w:ascii="Calibri" w:eastAsia="Times New Roman" w:hAnsi="Calibri" w:cs="Times New Roman"/>
      <w:sz w:val="20"/>
      <w:szCs w:val="20"/>
    </w:rPr>
  </w:style>
  <w:style w:type="character" w:customStyle="1" w:styleId="58cm">
    <w:name w:val="_58cm"/>
    <w:basedOn w:val="DefaultParagraphFont"/>
    <w:rsid w:val="00E225D9"/>
  </w:style>
  <w:style w:type="table" w:styleId="TableGrid">
    <w:name w:val="Table Grid"/>
    <w:basedOn w:val="TableNormal"/>
    <w:uiPriority w:val="39"/>
    <w:rsid w:val="00E22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225D9"/>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E225D9"/>
    <w:rPr>
      <w:rFonts w:ascii="Calibri" w:eastAsia="Times New Roman" w:hAnsi="Calibri" w:cs="Times New Roman"/>
    </w:rPr>
  </w:style>
  <w:style w:type="character" w:customStyle="1" w:styleId="Heading2Char">
    <w:name w:val="Heading 2 Char"/>
    <w:basedOn w:val="DefaultParagraphFont"/>
    <w:link w:val="Heading2"/>
    <w:uiPriority w:val="9"/>
    <w:rsid w:val="00E225D9"/>
    <w:rPr>
      <w:rFonts w:asciiTheme="majorHAnsi" w:eastAsiaTheme="majorEastAsia" w:hAnsiTheme="majorHAnsi" w:cstheme="majorBidi"/>
      <w:color w:val="2E74B5" w:themeColor="accent1" w:themeShade="BF"/>
      <w:sz w:val="26"/>
      <w:szCs w:val="26"/>
    </w:rPr>
  </w:style>
  <w:style w:type="paragraph" w:customStyle="1" w:styleId="Default">
    <w:name w:val="Default"/>
    <w:rsid w:val="00E225D9"/>
    <w:pPr>
      <w:autoSpaceDE w:val="0"/>
      <w:autoSpaceDN w:val="0"/>
      <w:adjustRightInd w:val="0"/>
      <w:spacing w:after="0" w:line="240" w:lineRule="auto"/>
    </w:pPr>
    <w:rPr>
      <w:rFonts w:ascii="Garamond" w:hAnsi="Garamond" w:cs="Garamond"/>
      <w:color w:val="000000"/>
      <w:sz w:val="24"/>
      <w:szCs w:val="24"/>
    </w:rPr>
  </w:style>
  <w:style w:type="paragraph" w:customStyle="1" w:styleId="CVNormal">
    <w:name w:val="CV Normal"/>
    <w:basedOn w:val="Normal"/>
    <w:rsid w:val="00E225D9"/>
    <w:pPr>
      <w:suppressAutoHyphens/>
      <w:spacing w:after="0" w:line="240" w:lineRule="auto"/>
      <w:ind w:left="113" w:right="113"/>
    </w:pPr>
    <w:rPr>
      <w:rFonts w:ascii="Arial Narrow" w:eastAsia="Times New Roman" w:hAnsi="Arial Narrow" w:cs="Times New Roman"/>
      <w:sz w:val="20"/>
      <w:szCs w:val="20"/>
      <w:lang w:val="en-GB" w:eastAsia="ar-SA"/>
    </w:rPr>
  </w:style>
  <w:style w:type="paragraph" w:styleId="HTMLPreformatted">
    <w:name w:val="HTML Preformatted"/>
    <w:basedOn w:val="Normal"/>
    <w:link w:val="HTMLPreformattedChar"/>
    <w:uiPriority w:val="99"/>
    <w:unhideWhenUsed/>
    <w:rsid w:val="00E22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225D9"/>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24422C"/>
    <w:rPr>
      <w:color w:val="954F72" w:themeColor="followedHyperlink"/>
      <w:u w:val="single"/>
    </w:rPr>
  </w:style>
  <w:style w:type="paragraph" w:customStyle="1" w:styleId="Body">
    <w:name w:val="Body"/>
    <w:rsid w:val="00AC71CB"/>
    <w:pPr>
      <w:spacing w:line="256" w:lineRule="auto"/>
    </w:pPr>
    <w:rPr>
      <w:rFonts w:ascii="Calibri" w:eastAsia="Calibri" w:hAnsi="Calibri" w:cs="Calibri"/>
      <w:color w:val="000000"/>
      <w:u w:color="000000"/>
    </w:rPr>
  </w:style>
  <w:style w:type="paragraph" w:customStyle="1" w:styleId="m-2226646993306310319gmail-default">
    <w:name w:val="m_-2226646993306310319gmail-default"/>
    <w:basedOn w:val="Normal"/>
    <w:rsid w:val="00AC71CB"/>
    <w:pPr>
      <w:spacing w:before="100" w:beforeAutospacing="1" w:after="100" w:afterAutospacing="1" w:line="240" w:lineRule="auto"/>
      <w:ind w:left="113" w:right="113"/>
    </w:pPr>
    <w:rPr>
      <w:rFonts w:ascii="Times New Roman" w:eastAsia="Times New Roman" w:hAnsi="Times New Roman" w:cs="Times New Roman"/>
      <w:sz w:val="24"/>
      <w:szCs w:val="24"/>
      <w:lang w:val="en-GB" w:eastAsia="en-GB"/>
    </w:rPr>
  </w:style>
  <w:style w:type="paragraph" w:styleId="CommentSubject">
    <w:name w:val="annotation subject"/>
    <w:basedOn w:val="CommentText"/>
    <w:next w:val="CommentText"/>
    <w:link w:val="CommentSubjectChar"/>
    <w:uiPriority w:val="99"/>
    <w:semiHidden/>
    <w:unhideWhenUsed/>
    <w:rsid w:val="00893588"/>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93588"/>
    <w:rPr>
      <w:rFonts w:ascii="Calibri" w:eastAsia="Times New Roman" w:hAnsi="Calibri" w:cs="Times New Roman"/>
      <w:b/>
      <w:bCs/>
      <w:sz w:val="20"/>
      <w:szCs w:val="20"/>
    </w:rPr>
  </w:style>
  <w:style w:type="paragraph" w:styleId="Header">
    <w:name w:val="header"/>
    <w:basedOn w:val="Normal"/>
    <w:link w:val="HeaderChar"/>
    <w:uiPriority w:val="99"/>
    <w:unhideWhenUsed/>
    <w:rsid w:val="00325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00E"/>
  </w:style>
  <w:style w:type="character" w:styleId="Strong">
    <w:name w:val="Strong"/>
    <w:basedOn w:val="DefaultParagraphFont"/>
    <w:uiPriority w:val="22"/>
    <w:qFormat/>
    <w:rsid w:val="00A15D67"/>
    <w:rPr>
      <w:b/>
      <w:bCs/>
    </w:rPr>
  </w:style>
  <w:style w:type="character" w:customStyle="1" w:styleId="apple-converted-space">
    <w:name w:val="apple-converted-space"/>
    <w:basedOn w:val="DefaultParagraphFont"/>
    <w:rsid w:val="00A15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160">
      <w:bodyDiv w:val="1"/>
      <w:marLeft w:val="0"/>
      <w:marRight w:val="0"/>
      <w:marTop w:val="0"/>
      <w:marBottom w:val="0"/>
      <w:divBdr>
        <w:top w:val="none" w:sz="0" w:space="0" w:color="auto"/>
        <w:left w:val="none" w:sz="0" w:space="0" w:color="auto"/>
        <w:bottom w:val="none" w:sz="0" w:space="0" w:color="auto"/>
        <w:right w:val="none" w:sz="0" w:space="0" w:color="auto"/>
      </w:divBdr>
    </w:div>
    <w:div w:id="68428445">
      <w:bodyDiv w:val="1"/>
      <w:marLeft w:val="0"/>
      <w:marRight w:val="0"/>
      <w:marTop w:val="0"/>
      <w:marBottom w:val="0"/>
      <w:divBdr>
        <w:top w:val="none" w:sz="0" w:space="0" w:color="auto"/>
        <w:left w:val="none" w:sz="0" w:space="0" w:color="auto"/>
        <w:bottom w:val="none" w:sz="0" w:space="0" w:color="auto"/>
        <w:right w:val="none" w:sz="0" w:space="0" w:color="auto"/>
      </w:divBdr>
    </w:div>
    <w:div w:id="388112679">
      <w:bodyDiv w:val="1"/>
      <w:marLeft w:val="0"/>
      <w:marRight w:val="0"/>
      <w:marTop w:val="0"/>
      <w:marBottom w:val="0"/>
      <w:divBdr>
        <w:top w:val="none" w:sz="0" w:space="0" w:color="auto"/>
        <w:left w:val="none" w:sz="0" w:space="0" w:color="auto"/>
        <w:bottom w:val="none" w:sz="0" w:space="0" w:color="auto"/>
        <w:right w:val="none" w:sz="0" w:space="0" w:color="auto"/>
      </w:divBdr>
    </w:div>
    <w:div w:id="411045805">
      <w:bodyDiv w:val="1"/>
      <w:marLeft w:val="0"/>
      <w:marRight w:val="0"/>
      <w:marTop w:val="0"/>
      <w:marBottom w:val="0"/>
      <w:divBdr>
        <w:top w:val="none" w:sz="0" w:space="0" w:color="auto"/>
        <w:left w:val="none" w:sz="0" w:space="0" w:color="auto"/>
        <w:bottom w:val="none" w:sz="0" w:space="0" w:color="auto"/>
        <w:right w:val="none" w:sz="0" w:space="0" w:color="auto"/>
      </w:divBdr>
    </w:div>
    <w:div w:id="682055906">
      <w:bodyDiv w:val="1"/>
      <w:marLeft w:val="0"/>
      <w:marRight w:val="0"/>
      <w:marTop w:val="0"/>
      <w:marBottom w:val="0"/>
      <w:divBdr>
        <w:top w:val="none" w:sz="0" w:space="0" w:color="auto"/>
        <w:left w:val="none" w:sz="0" w:space="0" w:color="auto"/>
        <w:bottom w:val="none" w:sz="0" w:space="0" w:color="auto"/>
        <w:right w:val="none" w:sz="0" w:space="0" w:color="auto"/>
      </w:divBdr>
    </w:div>
    <w:div w:id="955601119">
      <w:bodyDiv w:val="1"/>
      <w:marLeft w:val="0"/>
      <w:marRight w:val="0"/>
      <w:marTop w:val="0"/>
      <w:marBottom w:val="0"/>
      <w:divBdr>
        <w:top w:val="none" w:sz="0" w:space="0" w:color="auto"/>
        <w:left w:val="none" w:sz="0" w:space="0" w:color="auto"/>
        <w:bottom w:val="none" w:sz="0" w:space="0" w:color="auto"/>
        <w:right w:val="none" w:sz="0" w:space="0" w:color="auto"/>
      </w:divBdr>
    </w:div>
    <w:div w:id="965550591">
      <w:bodyDiv w:val="1"/>
      <w:marLeft w:val="0"/>
      <w:marRight w:val="0"/>
      <w:marTop w:val="0"/>
      <w:marBottom w:val="0"/>
      <w:divBdr>
        <w:top w:val="none" w:sz="0" w:space="0" w:color="auto"/>
        <w:left w:val="none" w:sz="0" w:space="0" w:color="auto"/>
        <w:bottom w:val="none" w:sz="0" w:space="0" w:color="auto"/>
        <w:right w:val="none" w:sz="0" w:space="0" w:color="auto"/>
      </w:divBdr>
    </w:div>
    <w:div w:id="987856548">
      <w:bodyDiv w:val="1"/>
      <w:marLeft w:val="0"/>
      <w:marRight w:val="0"/>
      <w:marTop w:val="0"/>
      <w:marBottom w:val="0"/>
      <w:divBdr>
        <w:top w:val="none" w:sz="0" w:space="0" w:color="auto"/>
        <w:left w:val="none" w:sz="0" w:space="0" w:color="auto"/>
        <w:bottom w:val="none" w:sz="0" w:space="0" w:color="auto"/>
        <w:right w:val="none" w:sz="0" w:space="0" w:color="auto"/>
      </w:divBdr>
    </w:div>
    <w:div w:id="1124927386">
      <w:bodyDiv w:val="1"/>
      <w:marLeft w:val="0"/>
      <w:marRight w:val="0"/>
      <w:marTop w:val="0"/>
      <w:marBottom w:val="0"/>
      <w:divBdr>
        <w:top w:val="none" w:sz="0" w:space="0" w:color="auto"/>
        <w:left w:val="none" w:sz="0" w:space="0" w:color="auto"/>
        <w:bottom w:val="none" w:sz="0" w:space="0" w:color="auto"/>
        <w:right w:val="none" w:sz="0" w:space="0" w:color="auto"/>
      </w:divBdr>
    </w:div>
    <w:div w:id="1263605484">
      <w:bodyDiv w:val="1"/>
      <w:marLeft w:val="0"/>
      <w:marRight w:val="0"/>
      <w:marTop w:val="0"/>
      <w:marBottom w:val="0"/>
      <w:divBdr>
        <w:top w:val="none" w:sz="0" w:space="0" w:color="auto"/>
        <w:left w:val="none" w:sz="0" w:space="0" w:color="auto"/>
        <w:bottom w:val="none" w:sz="0" w:space="0" w:color="auto"/>
        <w:right w:val="none" w:sz="0" w:space="0" w:color="auto"/>
      </w:divBdr>
    </w:div>
    <w:div w:id="1491672896">
      <w:bodyDiv w:val="1"/>
      <w:marLeft w:val="0"/>
      <w:marRight w:val="0"/>
      <w:marTop w:val="0"/>
      <w:marBottom w:val="0"/>
      <w:divBdr>
        <w:top w:val="none" w:sz="0" w:space="0" w:color="auto"/>
        <w:left w:val="none" w:sz="0" w:space="0" w:color="auto"/>
        <w:bottom w:val="none" w:sz="0" w:space="0" w:color="auto"/>
        <w:right w:val="none" w:sz="0" w:space="0" w:color="auto"/>
      </w:divBdr>
    </w:div>
    <w:div w:id="1810854727">
      <w:bodyDiv w:val="1"/>
      <w:marLeft w:val="0"/>
      <w:marRight w:val="0"/>
      <w:marTop w:val="0"/>
      <w:marBottom w:val="0"/>
      <w:divBdr>
        <w:top w:val="none" w:sz="0" w:space="0" w:color="auto"/>
        <w:left w:val="none" w:sz="0" w:space="0" w:color="auto"/>
        <w:bottom w:val="none" w:sz="0" w:space="0" w:color="auto"/>
        <w:right w:val="none" w:sz="0" w:space="0" w:color="auto"/>
      </w:divBdr>
    </w:div>
    <w:div w:id="188582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spu.hr" TargetMode="External"/><Relationship Id="rId21" Type="http://schemas.openxmlformats.org/officeDocument/2006/relationships/hyperlink" Target="http://www.isg.fr" TargetMode="External"/><Relationship Id="rId42" Type="http://schemas.openxmlformats.org/officeDocument/2006/relationships/hyperlink" Target="http://www.hs-worms.de/" TargetMode="External"/><Relationship Id="rId47" Type="http://schemas.openxmlformats.org/officeDocument/2006/relationships/image" Target="media/image4.png"/><Relationship Id="rId63" Type="http://schemas.openxmlformats.org/officeDocument/2006/relationships/image" Target="media/image9.png"/><Relationship Id="rId68" Type="http://schemas.openxmlformats.org/officeDocument/2006/relationships/image" Target="media/image14.png"/><Relationship Id="rId84" Type="http://schemas.openxmlformats.org/officeDocument/2006/relationships/hyperlink" Target="https://sites.google.com/a/uacs.edu.mk/pravilnici/" TargetMode="External"/><Relationship Id="rId89" Type="http://schemas.openxmlformats.org/officeDocument/2006/relationships/image" Target="media/image31.png"/><Relationship Id="rId16" Type="http://schemas.openxmlformats.org/officeDocument/2006/relationships/hyperlink" Target="http://www.monaco.edu" TargetMode="External"/><Relationship Id="rId11" Type="http://schemas.openxmlformats.org/officeDocument/2006/relationships/hyperlink" Target="http://www.uacs.edu.mk/home/wp-content/uploads/2016/03/Resenija-za-akreditacija-na-studiski-programi-na-prv-i-vtor-ciklus-studii-na-FDEION-pri-UAKS.pdf" TargetMode="External"/><Relationship Id="rId32" Type="http://schemas.openxmlformats.org/officeDocument/2006/relationships/hyperlink" Target="http://www.udima.es/" TargetMode="External"/><Relationship Id="rId37" Type="http://schemas.openxmlformats.org/officeDocument/2006/relationships/hyperlink" Target="http://www.uni-jena.de/" TargetMode="External"/><Relationship Id="rId53" Type="http://schemas.openxmlformats.org/officeDocument/2006/relationships/chart" Target="charts/chart3.xml"/><Relationship Id="rId58" Type="http://schemas.openxmlformats.org/officeDocument/2006/relationships/hyperlink" Target="https://drive.google.com/drive/folders/0B5NyILhdD8PYTE9xQVRoU1lfZUU" TargetMode="External"/><Relationship Id="rId74" Type="http://schemas.openxmlformats.org/officeDocument/2006/relationships/image" Target="media/image20.png"/><Relationship Id="rId79" Type="http://schemas.openxmlformats.org/officeDocument/2006/relationships/image" Target="media/image25.png"/><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fontTable" Target="fontTable.xml"/><Relationship Id="rId22" Type="http://schemas.openxmlformats.org/officeDocument/2006/relationships/hyperlink" Target="http://www.swissmc.ch" TargetMode="External"/><Relationship Id="rId27" Type="http://schemas.openxmlformats.org/officeDocument/2006/relationships/hyperlink" Target="http://www.cu.edu.ge/en" TargetMode="External"/><Relationship Id="rId43" Type="http://schemas.openxmlformats.org/officeDocument/2006/relationships/hyperlink" Target="http://www.unifg.it/" TargetMode="External"/><Relationship Id="rId48" Type="http://schemas.openxmlformats.org/officeDocument/2006/relationships/image" Target="media/image5.png"/><Relationship Id="rId64" Type="http://schemas.openxmlformats.org/officeDocument/2006/relationships/image" Target="media/image10.png"/><Relationship Id="rId69" Type="http://schemas.openxmlformats.org/officeDocument/2006/relationships/image" Target="media/image15.png"/><Relationship Id="rId8" Type="http://schemas.openxmlformats.org/officeDocument/2006/relationships/image" Target="media/image3.jpeg"/><Relationship Id="rId51" Type="http://schemas.openxmlformats.org/officeDocument/2006/relationships/chart" Target="charts/chart1.xml"/><Relationship Id="rId72" Type="http://schemas.openxmlformats.org/officeDocument/2006/relationships/image" Target="media/image18.png"/><Relationship Id="rId80" Type="http://schemas.openxmlformats.org/officeDocument/2006/relationships/chart" Target="charts/chart6.xml"/><Relationship Id="rId85" Type="http://schemas.openxmlformats.org/officeDocument/2006/relationships/image" Target="media/image27.png"/><Relationship Id="rId93" Type="http://schemas.openxmlformats.org/officeDocument/2006/relationships/package" Target="embeddings/Microsoft_Word_Document1.docx"/><Relationship Id="rId3" Type="http://schemas.openxmlformats.org/officeDocument/2006/relationships/styles" Target="styles.xml"/><Relationship Id="rId12" Type="http://schemas.openxmlformats.org/officeDocument/2006/relationships/hyperlink" Target="http://www.dauphine.fr" TargetMode="External"/><Relationship Id="rId17" Type="http://schemas.openxmlformats.org/officeDocument/2006/relationships/hyperlink" Target="http://www.viu.edu" TargetMode="External"/><Relationship Id="rId25" Type="http://schemas.openxmlformats.org/officeDocument/2006/relationships/hyperlink" Target="http://www.fh-aachen.de/en/" TargetMode="External"/><Relationship Id="rId33" Type="http://schemas.openxmlformats.org/officeDocument/2006/relationships/hyperlink" Target="http://www.vsem.cz" TargetMode="External"/><Relationship Id="rId38" Type="http://schemas.openxmlformats.org/officeDocument/2006/relationships/hyperlink" Target="http://www.provincedeliege.be/" TargetMode="External"/><Relationship Id="rId46" Type="http://schemas.openxmlformats.org/officeDocument/2006/relationships/hyperlink" Target="https://www.uni-ruse.bg/en/univers" TargetMode="External"/><Relationship Id="rId59" Type="http://schemas.openxmlformats.org/officeDocument/2006/relationships/hyperlink" Target="https://drive.google.com/drive/folders/0B5NyILhdD8PYTE9xQVRoU1lfZUU" TargetMode="External"/><Relationship Id="rId67" Type="http://schemas.openxmlformats.org/officeDocument/2006/relationships/image" Target="media/image13.png"/><Relationship Id="rId20" Type="http://schemas.openxmlformats.org/officeDocument/2006/relationships/hyperlink" Target="http://www.horizonsuniversity.org" TargetMode="External"/><Relationship Id="rId41" Type="http://schemas.openxmlformats.org/officeDocument/2006/relationships/hyperlink" Target="http://www.unwe.bg/en/" TargetMode="External"/><Relationship Id="rId54" Type="http://schemas.openxmlformats.org/officeDocument/2006/relationships/chart" Target="charts/chart4.xml"/><Relationship Id="rId62"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oleObject" Target="embeddings/Microsoft_Excel_97_-_2004_Worksheet1.xls"/><Relationship Id="rId88" Type="http://schemas.openxmlformats.org/officeDocument/2006/relationships/image" Target="media/image30.png"/><Relationship Id="rId91" Type="http://schemas.openxmlformats.org/officeDocument/2006/relationships/image" Target="media/image33.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sm.nl/" TargetMode="External"/><Relationship Id="rId23" Type="http://schemas.openxmlformats.org/officeDocument/2006/relationships/hyperlink" Target="http://www.eieonline.com/" TargetMode="External"/><Relationship Id="rId28" Type="http://schemas.openxmlformats.org/officeDocument/2006/relationships/hyperlink" Target="http://www.edem.es/Inicio.aspx" TargetMode="External"/><Relationship Id="rId36" Type="http://schemas.openxmlformats.org/officeDocument/2006/relationships/hyperlink" Target="http://wwww.ubu.es/" TargetMode="External"/><Relationship Id="rId49" Type="http://schemas.openxmlformats.org/officeDocument/2006/relationships/image" Target="media/image6.png"/><Relationship Id="rId57" Type="http://schemas.openxmlformats.org/officeDocument/2006/relationships/hyperlink" Target="https://drive.google.com/drive/folders/0B5NyILhdD8PYTE9xQVRoU1lfZUU" TargetMode="External"/><Relationship Id="rId10" Type="http://schemas.openxmlformats.org/officeDocument/2006/relationships/hyperlink" Target="http://www.uacs.edu.mk/home/wp-content/uploads/2016/03/Resenie-za-pocetok-so-rabota-na-studiskite-programi-od-II-ciklus-ednogodisni-i-dvegodisni-magisterski-studii-na-UAKS.pdf" TargetMode="External"/><Relationship Id="rId31" Type="http://schemas.openxmlformats.org/officeDocument/2006/relationships/hyperlink" Target="http://vum.bg/" TargetMode="External"/><Relationship Id="rId44" Type="http://schemas.openxmlformats.org/officeDocument/2006/relationships/hyperlink" Target="http://www.mu.edu.tr/" TargetMode="External"/><Relationship Id="rId52" Type="http://schemas.openxmlformats.org/officeDocument/2006/relationships/chart" Target="charts/chart2.xml"/><Relationship Id="rId60" Type="http://schemas.openxmlformats.org/officeDocument/2006/relationships/hyperlink" Target="https://drive.google.com/drive/folders/0B5NyILhdD8PYdFZGMXFXUmZWbk0" TargetMode="External"/><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image" Target="media/image26.png"/><Relationship Id="rId86" Type="http://schemas.openxmlformats.org/officeDocument/2006/relationships/image" Target="media/image28.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acs.edu.mk/home/wp-content/uploads/2016/03/Resenie-za-pocetok-so-rabota-na-studiskite-programi-od-I-ciklus-studii-na-UAKS.pdf" TargetMode="External"/><Relationship Id="rId13" Type="http://schemas.openxmlformats.org/officeDocument/2006/relationships/hyperlink" Target="https://www.tuwien.ac.at/en/" TargetMode="External"/><Relationship Id="rId18" Type="http://schemas.openxmlformats.org/officeDocument/2006/relationships/hyperlink" Target="http://www.johncabot.edu" TargetMode="External"/><Relationship Id="rId39" Type="http://schemas.openxmlformats.org/officeDocument/2006/relationships/hyperlink" Target="http://www.fges.fr/" TargetMode="External"/><Relationship Id="rId34" Type="http://schemas.openxmlformats.org/officeDocument/2006/relationships/hyperlink" Target="http://bbu.edu.az/en" TargetMode="External"/><Relationship Id="rId50" Type="http://schemas.openxmlformats.org/officeDocument/2006/relationships/package" Target="embeddings/Microsoft_Word_Document.docx"/><Relationship Id="rId55" Type="http://schemas.openxmlformats.org/officeDocument/2006/relationships/chart" Target="charts/chart5.xml"/><Relationship Id="rId76"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hyperlink" Target="http://en.umh.es/" TargetMode="External"/><Relationship Id="rId24" Type="http://schemas.openxmlformats.org/officeDocument/2006/relationships/hyperlink" Target="http://www.stlcc.edu/" TargetMode="External"/><Relationship Id="rId40" Type="http://schemas.openxmlformats.org/officeDocument/2006/relationships/hyperlink" Target="http://www.unicusano.it/en/" TargetMode="External"/><Relationship Id="rId45" Type="http://schemas.openxmlformats.org/officeDocument/2006/relationships/hyperlink" Target="http://www.mu.edu.tr/" TargetMode="External"/><Relationship Id="rId66" Type="http://schemas.openxmlformats.org/officeDocument/2006/relationships/image" Target="media/image12.png"/><Relationship Id="rId87" Type="http://schemas.openxmlformats.org/officeDocument/2006/relationships/image" Target="media/image29.png"/><Relationship Id="rId61" Type="http://schemas.openxmlformats.org/officeDocument/2006/relationships/image" Target="media/image7.png"/><Relationship Id="rId82" Type="http://schemas.openxmlformats.org/officeDocument/2006/relationships/oleObject" Target="embeddings/Microsoft_Excel_97_-_2004_Worksheet.xls"/><Relationship Id="rId19" Type="http://schemas.openxmlformats.org/officeDocument/2006/relationships/hyperlink" Target="http://www.vesalius.edu" TargetMode="External"/><Relationship Id="rId14" Type="http://schemas.openxmlformats.org/officeDocument/2006/relationships/hyperlink" Target="https://www.elte.hu/en/" TargetMode="External"/><Relationship Id="rId30" Type="http://schemas.openxmlformats.org/officeDocument/2006/relationships/hyperlink" Target="http://www.esic.edu/malaga/" TargetMode="External"/><Relationship Id="rId35" Type="http://schemas.openxmlformats.org/officeDocument/2006/relationships/hyperlink" Target="http://mehmetakif.edu.tr/" TargetMode="External"/><Relationship Id="rId56" Type="http://schemas.openxmlformats.org/officeDocument/2006/relationships/hyperlink" Target="https://drive.google.com/drive/folders/0B5NyILhdD8PYTE9xQVRoU1lfZUU" TargetMode="External"/><Relationship Id="rId77"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Users/ivonamileva/Downloads/Standard%203-%20Charts%20(2019-20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vonamileva/Downloads/Standard%203-%20Charts%20(2019-20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ivonamileva/Desktop/%202020_2021%20Facilities%20&amp;%20Services%20Survey_%20&#1040;&#1085;&#1082;&#1077;&#1090;&#1072;%20&#1079;&#1072;%20&#1087;&#1088;&#1086;&#1089;&#1090;&#1086;&#1088;&#1085;&#1080;%20&#1091;&#1089;&#1083;&#1086;&#1074;&#1080;%20&#1080;%20&#1091;&#1089;&#1083;&#1091;&#1075;&#1080;%20%20(Respons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ivonamileva/Downloads/Standard%203-%20Charts%20(2019-20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ivonamileva/Downloads/Standard%203-%20Charts%20(2019-20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chemeClr val="tx1"/>
                </a:solidFill>
              </a:rPr>
              <a:t>Undergarduate Students:Course</a:t>
            </a:r>
            <a:r>
              <a:rPr lang="en-US" sz="1100" b="1" baseline="0">
                <a:solidFill>
                  <a:schemeClr val="tx1"/>
                </a:solidFill>
              </a:rPr>
              <a:t> Satisfaction </a:t>
            </a:r>
            <a:endParaRPr lang="en-US" sz="11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K"/>
        </a:p>
      </c:txPr>
    </c:title>
    <c:autoTitleDeleted val="0"/>
    <c:plotArea>
      <c:layout/>
      <c:barChart>
        <c:barDir val="bar"/>
        <c:grouping val="clustered"/>
        <c:varyColors val="0"/>
        <c:ser>
          <c:idx val="0"/>
          <c:order val="0"/>
          <c:tx>
            <c:strRef>
              <c:f>Undegraduate!$O$2</c:f>
              <c:strCache>
                <c:ptCount val="1"/>
                <c:pt idx="0">
                  <c:v>2019/2020 (spring)</c:v>
                </c:pt>
              </c:strCache>
            </c:strRef>
          </c:tx>
          <c:spPr>
            <a:solidFill>
              <a:schemeClr val="accent1"/>
            </a:solidFill>
            <a:ln>
              <a:noFill/>
            </a:ln>
            <a:effectLst/>
          </c:spPr>
          <c:invertIfNegative val="0"/>
          <c:cat>
            <c:strRef>
              <c:f>Undegraduate!$N$3:$N$6</c:f>
              <c:strCache>
                <c:ptCount val="4"/>
                <c:pt idx="0">
                  <c:v>The course is well organized online</c:v>
                </c:pt>
                <c:pt idx="1">
                  <c:v>The course books, presentations and other materials are available online</c:v>
                </c:pt>
                <c:pt idx="2">
                  <c:v>The classes are well adapted to online teaching</c:v>
                </c:pt>
                <c:pt idx="3">
                  <c:v>The class discussion is encouraged and well managed</c:v>
                </c:pt>
              </c:strCache>
            </c:strRef>
          </c:cat>
          <c:val>
            <c:numRef>
              <c:f>Undegraduate!$O$3:$O$6</c:f>
              <c:numCache>
                <c:formatCode>0%</c:formatCode>
                <c:ptCount val="4"/>
                <c:pt idx="0">
                  <c:v>0.86</c:v>
                </c:pt>
                <c:pt idx="1">
                  <c:v>0.86</c:v>
                </c:pt>
                <c:pt idx="2">
                  <c:v>0.85</c:v>
                </c:pt>
                <c:pt idx="3">
                  <c:v>0.84</c:v>
                </c:pt>
              </c:numCache>
            </c:numRef>
          </c:val>
          <c:extLst>
            <c:ext xmlns:c16="http://schemas.microsoft.com/office/drawing/2014/chart" uri="{C3380CC4-5D6E-409C-BE32-E72D297353CC}">
              <c16:uniqueId val="{00000000-0940-FA46-9509-39DC9546D937}"/>
            </c:ext>
          </c:extLst>
        </c:ser>
        <c:ser>
          <c:idx val="1"/>
          <c:order val="1"/>
          <c:tx>
            <c:strRef>
              <c:f>Undegraduate!$P$2</c:f>
              <c:strCache>
                <c:ptCount val="1"/>
                <c:pt idx="0">
                  <c:v>2020/2021</c:v>
                </c:pt>
              </c:strCache>
            </c:strRef>
          </c:tx>
          <c:spPr>
            <a:solidFill>
              <a:schemeClr val="accent2"/>
            </a:solidFill>
            <a:ln>
              <a:noFill/>
            </a:ln>
            <a:effectLst/>
          </c:spPr>
          <c:invertIfNegative val="0"/>
          <c:cat>
            <c:strRef>
              <c:f>Undegraduate!$N$3:$N$6</c:f>
              <c:strCache>
                <c:ptCount val="4"/>
                <c:pt idx="0">
                  <c:v>The course is well organized online</c:v>
                </c:pt>
                <c:pt idx="1">
                  <c:v>The course books, presentations and other materials are available online</c:v>
                </c:pt>
                <c:pt idx="2">
                  <c:v>The classes are well adapted to online teaching</c:v>
                </c:pt>
                <c:pt idx="3">
                  <c:v>The class discussion is encouraged and well managed</c:v>
                </c:pt>
              </c:strCache>
            </c:strRef>
          </c:cat>
          <c:val>
            <c:numRef>
              <c:f>Undegraduate!$P$3:$P$6</c:f>
              <c:numCache>
                <c:formatCode>0%</c:formatCode>
                <c:ptCount val="4"/>
                <c:pt idx="0">
                  <c:v>0.87</c:v>
                </c:pt>
                <c:pt idx="1">
                  <c:v>0.89</c:v>
                </c:pt>
                <c:pt idx="2">
                  <c:v>0.87</c:v>
                </c:pt>
                <c:pt idx="3">
                  <c:v>0.89</c:v>
                </c:pt>
              </c:numCache>
            </c:numRef>
          </c:val>
          <c:extLst>
            <c:ext xmlns:c16="http://schemas.microsoft.com/office/drawing/2014/chart" uri="{C3380CC4-5D6E-409C-BE32-E72D297353CC}">
              <c16:uniqueId val="{00000001-0940-FA46-9509-39DC9546D937}"/>
            </c:ext>
          </c:extLst>
        </c:ser>
        <c:dLbls>
          <c:showLegendKey val="0"/>
          <c:showVal val="0"/>
          <c:showCatName val="0"/>
          <c:showSerName val="0"/>
          <c:showPercent val="0"/>
          <c:showBubbleSize val="0"/>
        </c:dLbls>
        <c:gapWidth val="182"/>
        <c:axId val="245123887"/>
        <c:axId val="245125535"/>
      </c:barChart>
      <c:catAx>
        <c:axId val="245123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245125535"/>
        <c:crosses val="autoZero"/>
        <c:auto val="1"/>
        <c:lblAlgn val="ctr"/>
        <c:lblOffset val="100"/>
        <c:noMultiLvlLbl val="0"/>
      </c:catAx>
      <c:valAx>
        <c:axId val="24512553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245123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chemeClr val="tx1"/>
                </a:solidFill>
                <a:effectLst/>
              </a:rPr>
              <a:t>Undergarduate Students:Professor Satisfaction </a:t>
            </a:r>
            <a:endParaRPr lang="en-MK" sz="1000" b="1">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K"/>
        </a:p>
      </c:txPr>
    </c:title>
    <c:autoTitleDeleted val="0"/>
    <c:plotArea>
      <c:layout/>
      <c:barChart>
        <c:barDir val="bar"/>
        <c:grouping val="clustered"/>
        <c:varyColors val="0"/>
        <c:ser>
          <c:idx val="0"/>
          <c:order val="0"/>
          <c:tx>
            <c:strRef>
              <c:f>Undegraduate!$O$7</c:f>
              <c:strCache>
                <c:ptCount val="1"/>
                <c:pt idx="0">
                  <c:v>2019/2020 (spring)</c:v>
                </c:pt>
              </c:strCache>
            </c:strRef>
          </c:tx>
          <c:spPr>
            <a:solidFill>
              <a:schemeClr val="accent1"/>
            </a:solidFill>
            <a:ln>
              <a:noFill/>
            </a:ln>
            <a:effectLst/>
          </c:spPr>
          <c:invertIfNegative val="0"/>
          <c:cat>
            <c:strRef>
              <c:f>Undegraduate!$N$8:$N$11</c:f>
              <c:strCache>
                <c:ptCount val="4"/>
                <c:pt idx="0">
                  <c:v>The professor is organized and prepared for every class</c:v>
                </c:pt>
                <c:pt idx="1">
                  <c:v>The professor manages to attract students’ attention</c:v>
                </c:pt>
                <c:pt idx="2">
                  <c:v>The professor is responsive to students’ questions and e-mails</c:v>
                </c:pt>
                <c:pt idx="3">
                  <c:v>Would you take another course from this professor? </c:v>
                </c:pt>
              </c:strCache>
            </c:strRef>
          </c:cat>
          <c:val>
            <c:numRef>
              <c:f>Undegraduate!$O$8:$O$11</c:f>
              <c:numCache>
                <c:formatCode>0%</c:formatCode>
                <c:ptCount val="4"/>
                <c:pt idx="0">
                  <c:v>0.88</c:v>
                </c:pt>
                <c:pt idx="1">
                  <c:v>0.81</c:v>
                </c:pt>
                <c:pt idx="2">
                  <c:v>0.84</c:v>
                </c:pt>
                <c:pt idx="3">
                  <c:v>0.79</c:v>
                </c:pt>
              </c:numCache>
            </c:numRef>
          </c:val>
          <c:extLst>
            <c:ext xmlns:c16="http://schemas.microsoft.com/office/drawing/2014/chart" uri="{C3380CC4-5D6E-409C-BE32-E72D297353CC}">
              <c16:uniqueId val="{00000000-851B-EE4F-A389-27C54ED9D7D3}"/>
            </c:ext>
          </c:extLst>
        </c:ser>
        <c:ser>
          <c:idx val="1"/>
          <c:order val="1"/>
          <c:tx>
            <c:strRef>
              <c:f>Undegraduate!$P$7</c:f>
              <c:strCache>
                <c:ptCount val="1"/>
                <c:pt idx="0">
                  <c:v>2020/2021</c:v>
                </c:pt>
              </c:strCache>
            </c:strRef>
          </c:tx>
          <c:spPr>
            <a:solidFill>
              <a:schemeClr val="accent2"/>
            </a:solidFill>
            <a:ln>
              <a:noFill/>
            </a:ln>
            <a:effectLst/>
          </c:spPr>
          <c:invertIfNegative val="0"/>
          <c:cat>
            <c:strRef>
              <c:f>Undegraduate!$N$8:$N$11</c:f>
              <c:strCache>
                <c:ptCount val="4"/>
                <c:pt idx="0">
                  <c:v>The professor is organized and prepared for every class</c:v>
                </c:pt>
                <c:pt idx="1">
                  <c:v>The professor manages to attract students’ attention</c:v>
                </c:pt>
                <c:pt idx="2">
                  <c:v>The professor is responsive to students’ questions and e-mails</c:v>
                </c:pt>
                <c:pt idx="3">
                  <c:v>Would you take another course from this professor? </c:v>
                </c:pt>
              </c:strCache>
            </c:strRef>
          </c:cat>
          <c:val>
            <c:numRef>
              <c:f>Undegraduate!$P$8:$P$11</c:f>
              <c:numCache>
                <c:formatCode>0%</c:formatCode>
                <c:ptCount val="4"/>
                <c:pt idx="0">
                  <c:v>0.9</c:v>
                </c:pt>
                <c:pt idx="1">
                  <c:v>0.84</c:v>
                </c:pt>
                <c:pt idx="2">
                  <c:v>0.88</c:v>
                </c:pt>
                <c:pt idx="3">
                  <c:v>0.81</c:v>
                </c:pt>
              </c:numCache>
            </c:numRef>
          </c:val>
          <c:extLst>
            <c:ext xmlns:c16="http://schemas.microsoft.com/office/drawing/2014/chart" uri="{C3380CC4-5D6E-409C-BE32-E72D297353CC}">
              <c16:uniqueId val="{00000001-851B-EE4F-A389-27C54ED9D7D3}"/>
            </c:ext>
          </c:extLst>
        </c:ser>
        <c:dLbls>
          <c:showLegendKey val="0"/>
          <c:showVal val="0"/>
          <c:showCatName val="0"/>
          <c:showSerName val="0"/>
          <c:showPercent val="0"/>
          <c:showBubbleSize val="0"/>
        </c:dLbls>
        <c:gapWidth val="182"/>
        <c:axId val="283578255"/>
        <c:axId val="283716559"/>
      </c:barChart>
      <c:catAx>
        <c:axId val="2835782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283716559"/>
        <c:crosses val="autoZero"/>
        <c:auto val="1"/>
        <c:lblAlgn val="ctr"/>
        <c:lblOffset val="100"/>
        <c:noMultiLvlLbl val="0"/>
      </c:catAx>
      <c:valAx>
        <c:axId val="2837165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283578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solidFill>
                  <a:schemeClr val="tx1"/>
                </a:solidFill>
                <a:latin typeface="Calibri" panose="020F0502020204030204" pitchFamily="34" charset="0"/>
                <a:cs typeface="Calibri" panose="020F0502020204030204" pitchFamily="34" charset="0"/>
              </a:rPr>
              <a:t>Facilities</a:t>
            </a:r>
            <a:r>
              <a:rPr lang="en-US" sz="1050" b="1" baseline="0">
                <a:solidFill>
                  <a:schemeClr val="tx1"/>
                </a:solidFill>
                <a:latin typeface="Calibri" panose="020F0502020204030204" pitchFamily="34" charset="0"/>
                <a:cs typeface="Calibri" panose="020F0502020204030204" pitchFamily="34" charset="0"/>
              </a:rPr>
              <a:t> and Services </a:t>
            </a:r>
          </a:p>
          <a:p>
            <a:pPr>
              <a:defRPr/>
            </a:pPr>
            <a:r>
              <a:rPr lang="en-US" sz="1050" b="1" baseline="0">
                <a:solidFill>
                  <a:schemeClr val="tx1"/>
                </a:solidFill>
                <a:latin typeface="Calibri" panose="020F0502020204030204" pitchFamily="34" charset="0"/>
                <a:cs typeface="Calibri" panose="020F0502020204030204" pitchFamily="34" charset="0"/>
              </a:rPr>
              <a:t>2020/2021</a:t>
            </a:r>
            <a:endParaRPr lang="en-US" sz="1050" b="1">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K"/>
        </a:p>
      </c:txPr>
    </c:title>
    <c:autoTitleDeleted val="0"/>
    <c:plotArea>
      <c:layout/>
      <c:barChart>
        <c:barDir val="bar"/>
        <c:grouping val="clustered"/>
        <c:varyColors val="0"/>
        <c:ser>
          <c:idx val="0"/>
          <c:order val="0"/>
          <c:spPr>
            <a:solidFill>
              <a:schemeClr val="accent1"/>
            </a:solidFill>
            <a:ln>
              <a:noFill/>
            </a:ln>
            <a:effectLst/>
          </c:spPr>
          <c:invertIfNegative val="0"/>
          <c:cat>
            <c:strRef>
              <c:f>Sheet1!$A$90:$A$96</c:f>
              <c:strCache>
                <c:ptCount val="7"/>
                <c:pt idx="0">
                  <c:v>Facilities and Equipment</c:v>
                </c:pt>
                <c:pt idx="1">
                  <c:v>Library and Front Office</c:v>
                </c:pt>
                <c:pt idx="2">
                  <c:v>Records Office</c:v>
                </c:pt>
                <c:pt idx="3">
                  <c:v>Career Center</c:v>
                </c:pt>
                <c:pt idx="4">
                  <c:v>Finance Office</c:v>
                </c:pt>
                <c:pt idx="5">
                  <c:v>IT department </c:v>
                </c:pt>
                <c:pt idx="6">
                  <c:v>Cafeteria</c:v>
                </c:pt>
              </c:strCache>
            </c:strRef>
          </c:cat>
          <c:val>
            <c:numRef>
              <c:f>Sheet1!$B$90:$B$96</c:f>
              <c:numCache>
                <c:formatCode>0%</c:formatCode>
                <c:ptCount val="7"/>
                <c:pt idx="0">
                  <c:v>0.8</c:v>
                </c:pt>
                <c:pt idx="1">
                  <c:v>0.83</c:v>
                </c:pt>
                <c:pt idx="2">
                  <c:v>0.89</c:v>
                </c:pt>
                <c:pt idx="3">
                  <c:v>0.78</c:v>
                </c:pt>
                <c:pt idx="4">
                  <c:v>0.9</c:v>
                </c:pt>
                <c:pt idx="5">
                  <c:v>0.85</c:v>
                </c:pt>
                <c:pt idx="6">
                  <c:v>0.82</c:v>
                </c:pt>
              </c:numCache>
            </c:numRef>
          </c:val>
          <c:extLst>
            <c:ext xmlns:c16="http://schemas.microsoft.com/office/drawing/2014/chart" uri="{C3380CC4-5D6E-409C-BE32-E72D297353CC}">
              <c16:uniqueId val="{00000000-1359-3C4A-A32F-8DEBD854EBB6}"/>
            </c:ext>
          </c:extLst>
        </c:ser>
        <c:dLbls>
          <c:showLegendKey val="0"/>
          <c:showVal val="0"/>
          <c:showCatName val="0"/>
          <c:showSerName val="0"/>
          <c:showPercent val="0"/>
          <c:showBubbleSize val="0"/>
        </c:dLbls>
        <c:gapWidth val="182"/>
        <c:axId val="2061876159"/>
        <c:axId val="2061877807"/>
      </c:barChart>
      <c:catAx>
        <c:axId val="20618761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2061877807"/>
        <c:crosses val="autoZero"/>
        <c:auto val="1"/>
        <c:lblAlgn val="ctr"/>
        <c:lblOffset val="100"/>
        <c:noMultiLvlLbl val="0"/>
      </c:catAx>
      <c:valAx>
        <c:axId val="20618778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20618761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chemeClr val="tx1"/>
                </a:solidFill>
              </a:rPr>
              <a:t>Graduate Students: Course Satisfaction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K"/>
        </a:p>
      </c:txPr>
    </c:title>
    <c:autoTitleDeleted val="0"/>
    <c:plotArea>
      <c:layout/>
      <c:barChart>
        <c:barDir val="bar"/>
        <c:grouping val="clustered"/>
        <c:varyColors val="0"/>
        <c:ser>
          <c:idx val="0"/>
          <c:order val="0"/>
          <c:tx>
            <c:strRef>
              <c:f>Graduate!$H$2</c:f>
              <c:strCache>
                <c:ptCount val="1"/>
                <c:pt idx="0">
                  <c:v>2019/2020 (spring)</c:v>
                </c:pt>
              </c:strCache>
            </c:strRef>
          </c:tx>
          <c:spPr>
            <a:solidFill>
              <a:schemeClr val="accent1"/>
            </a:solidFill>
            <a:ln>
              <a:noFill/>
            </a:ln>
            <a:effectLst/>
          </c:spPr>
          <c:invertIfNegative val="0"/>
          <c:cat>
            <c:strRef>
              <c:f>Graduate!$G$3:$G$6</c:f>
              <c:strCache>
                <c:ptCount val="4"/>
                <c:pt idx="0">
                  <c:v>The course is well organized online </c:v>
                </c:pt>
                <c:pt idx="1">
                  <c:v>The course books, presentations and other materials are available online</c:v>
                </c:pt>
                <c:pt idx="2">
                  <c:v>The classes are well adapted to online teaching</c:v>
                </c:pt>
                <c:pt idx="3">
                  <c:v>The class discussion is encouraged and well managed</c:v>
                </c:pt>
              </c:strCache>
            </c:strRef>
          </c:cat>
          <c:val>
            <c:numRef>
              <c:f>Graduate!$H$3:$H$6</c:f>
              <c:numCache>
                <c:formatCode>0%</c:formatCode>
                <c:ptCount val="4"/>
                <c:pt idx="0">
                  <c:v>0.91</c:v>
                </c:pt>
                <c:pt idx="1">
                  <c:v>0.93</c:v>
                </c:pt>
                <c:pt idx="2">
                  <c:v>0.92</c:v>
                </c:pt>
                <c:pt idx="3">
                  <c:v>0.9</c:v>
                </c:pt>
              </c:numCache>
            </c:numRef>
          </c:val>
          <c:extLst>
            <c:ext xmlns:c16="http://schemas.microsoft.com/office/drawing/2014/chart" uri="{C3380CC4-5D6E-409C-BE32-E72D297353CC}">
              <c16:uniqueId val="{00000000-ACB1-7742-B54E-22DEE17230FB}"/>
            </c:ext>
          </c:extLst>
        </c:ser>
        <c:ser>
          <c:idx val="1"/>
          <c:order val="1"/>
          <c:tx>
            <c:strRef>
              <c:f>Graduate!$I$2</c:f>
              <c:strCache>
                <c:ptCount val="1"/>
                <c:pt idx="0">
                  <c:v>2020/2021</c:v>
                </c:pt>
              </c:strCache>
            </c:strRef>
          </c:tx>
          <c:spPr>
            <a:solidFill>
              <a:schemeClr val="accent2"/>
            </a:solidFill>
            <a:ln>
              <a:noFill/>
            </a:ln>
            <a:effectLst/>
          </c:spPr>
          <c:invertIfNegative val="0"/>
          <c:cat>
            <c:strRef>
              <c:f>Graduate!$G$3:$G$6</c:f>
              <c:strCache>
                <c:ptCount val="4"/>
                <c:pt idx="0">
                  <c:v>The course is well organized online </c:v>
                </c:pt>
                <c:pt idx="1">
                  <c:v>The course books, presentations and other materials are available online</c:v>
                </c:pt>
                <c:pt idx="2">
                  <c:v>The classes are well adapted to online teaching</c:v>
                </c:pt>
                <c:pt idx="3">
                  <c:v>The class discussion is encouraged and well managed</c:v>
                </c:pt>
              </c:strCache>
            </c:strRef>
          </c:cat>
          <c:val>
            <c:numRef>
              <c:f>Graduate!$I$3:$I$6</c:f>
              <c:numCache>
                <c:formatCode>0%</c:formatCode>
                <c:ptCount val="4"/>
                <c:pt idx="0">
                  <c:v>0.89</c:v>
                </c:pt>
                <c:pt idx="1">
                  <c:v>0.92</c:v>
                </c:pt>
                <c:pt idx="2">
                  <c:v>0.88</c:v>
                </c:pt>
                <c:pt idx="3">
                  <c:v>0.89</c:v>
                </c:pt>
              </c:numCache>
            </c:numRef>
          </c:val>
          <c:extLst>
            <c:ext xmlns:c16="http://schemas.microsoft.com/office/drawing/2014/chart" uri="{C3380CC4-5D6E-409C-BE32-E72D297353CC}">
              <c16:uniqueId val="{00000001-ACB1-7742-B54E-22DEE17230FB}"/>
            </c:ext>
          </c:extLst>
        </c:ser>
        <c:dLbls>
          <c:showLegendKey val="0"/>
          <c:showVal val="0"/>
          <c:showCatName val="0"/>
          <c:showSerName val="0"/>
          <c:showPercent val="0"/>
          <c:showBubbleSize val="0"/>
        </c:dLbls>
        <c:gapWidth val="182"/>
        <c:axId val="283690223"/>
        <c:axId val="279986607"/>
      </c:barChart>
      <c:catAx>
        <c:axId val="2836902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279986607"/>
        <c:crosses val="autoZero"/>
        <c:auto val="1"/>
        <c:lblAlgn val="ctr"/>
        <c:lblOffset val="100"/>
        <c:noMultiLvlLbl val="0"/>
      </c:catAx>
      <c:valAx>
        <c:axId val="2799866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283690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chemeClr val="tx1"/>
                </a:solidFill>
              </a:rPr>
              <a:t>Graduate Students: Professor Satisfaction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K"/>
        </a:p>
      </c:txPr>
    </c:title>
    <c:autoTitleDeleted val="0"/>
    <c:plotArea>
      <c:layout/>
      <c:barChart>
        <c:barDir val="bar"/>
        <c:grouping val="clustered"/>
        <c:varyColors val="0"/>
        <c:ser>
          <c:idx val="0"/>
          <c:order val="0"/>
          <c:tx>
            <c:strRef>
              <c:f>'[Standard 3- Charts (2019-2020)2.xlsx]Graduate'!$H$7</c:f>
              <c:strCache>
                <c:ptCount val="1"/>
                <c:pt idx="0">
                  <c:v>2019/2020 (spring)</c:v>
                </c:pt>
              </c:strCache>
            </c:strRef>
          </c:tx>
          <c:spPr>
            <a:solidFill>
              <a:schemeClr val="accent1"/>
            </a:solidFill>
            <a:ln>
              <a:noFill/>
            </a:ln>
            <a:effectLst/>
          </c:spPr>
          <c:invertIfNegative val="0"/>
          <c:cat>
            <c:strRef>
              <c:f>'[Standard 3- Charts (2019-2020)2.xlsx]Graduate'!$G$8:$G$11</c:f>
              <c:strCache>
                <c:ptCount val="4"/>
                <c:pt idx="0">
                  <c:v>The professor is organized and prepared for every class</c:v>
                </c:pt>
                <c:pt idx="1">
                  <c:v>The professor manages to attract students’ attention</c:v>
                </c:pt>
                <c:pt idx="2">
                  <c:v>The professor is responsive to students’ questions and e-mails</c:v>
                </c:pt>
                <c:pt idx="3">
                  <c:v>Would you take another course from this professor? </c:v>
                </c:pt>
              </c:strCache>
            </c:strRef>
          </c:cat>
          <c:val>
            <c:numRef>
              <c:f>'[Standard 3- Charts (2019-2020)2.xlsx]Graduate'!$H$8:$H$11</c:f>
              <c:numCache>
                <c:formatCode>0%</c:formatCode>
                <c:ptCount val="4"/>
                <c:pt idx="0">
                  <c:v>0.92</c:v>
                </c:pt>
                <c:pt idx="1">
                  <c:v>0.91</c:v>
                </c:pt>
                <c:pt idx="2">
                  <c:v>0.94</c:v>
                </c:pt>
                <c:pt idx="3">
                  <c:v>0.96</c:v>
                </c:pt>
              </c:numCache>
            </c:numRef>
          </c:val>
          <c:extLst>
            <c:ext xmlns:c16="http://schemas.microsoft.com/office/drawing/2014/chart" uri="{C3380CC4-5D6E-409C-BE32-E72D297353CC}">
              <c16:uniqueId val="{00000000-96A6-1C43-BB1B-E1BA0C903D9D}"/>
            </c:ext>
          </c:extLst>
        </c:ser>
        <c:ser>
          <c:idx val="1"/>
          <c:order val="1"/>
          <c:tx>
            <c:strRef>
              <c:f>'[Standard 3- Charts (2019-2020)2.xlsx]Graduate'!$I$7</c:f>
              <c:strCache>
                <c:ptCount val="1"/>
                <c:pt idx="0">
                  <c:v>2020/2021</c:v>
                </c:pt>
              </c:strCache>
            </c:strRef>
          </c:tx>
          <c:spPr>
            <a:solidFill>
              <a:schemeClr val="accent2"/>
            </a:solidFill>
            <a:ln>
              <a:noFill/>
            </a:ln>
            <a:effectLst/>
          </c:spPr>
          <c:invertIfNegative val="0"/>
          <c:cat>
            <c:strRef>
              <c:f>'[Standard 3- Charts (2019-2020)2.xlsx]Graduate'!$G$8:$G$11</c:f>
              <c:strCache>
                <c:ptCount val="4"/>
                <c:pt idx="0">
                  <c:v>The professor is organized and prepared for every class</c:v>
                </c:pt>
                <c:pt idx="1">
                  <c:v>The professor manages to attract students’ attention</c:v>
                </c:pt>
                <c:pt idx="2">
                  <c:v>The professor is responsive to students’ questions and e-mails</c:v>
                </c:pt>
                <c:pt idx="3">
                  <c:v>Would you take another course from this professor? </c:v>
                </c:pt>
              </c:strCache>
            </c:strRef>
          </c:cat>
          <c:val>
            <c:numRef>
              <c:f>'[Standard 3- Charts (2019-2020)2.xlsx]Graduate'!$I$8:$I$11</c:f>
              <c:numCache>
                <c:formatCode>0%</c:formatCode>
                <c:ptCount val="4"/>
                <c:pt idx="0">
                  <c:v>0.9</c:v>
                </c:pt>
                <c:pt idx="1">
                  <c:v>0.87</c:v>
                </c:pt>
                <c:pt idx="2">
                  <c:v>0.88</c:v>
                </c:pt>
                <c:pt idx="3">
                  <c:v>0.83</c:v>
                </c:pt>
              </c:numCache>
            </c:numRef>
          </c:val>
          <c:extLst>
            <c:ext xmlns:c16="http://schemas.microsoft.com/office/drawing/2014/chart" uri="{C3380CC4-5D6E-409C-BE32-E72D297353CC}">
              <c16:uniqueId val="{00000001-96A6-1C43-BB1B-E1BA0C903D9D}"/>
            </c:ext>
          </c:extLst>
        </c:ser>
        <c:dLbls>
          <c:showLegendKey val="0"/>
          <c:showVal val="0"/>
          <c:showCatName val="0"/>
          <c:showSerName val="0"/>
          <c:showPercent val="0"/>
          <c:showBubbleSize val="0"/>
        </c:dLbls>
        <c:gapWidth val="182"/>
        <c:axId val="179235935"/>
        <c:axId val="179286799"/>
      </c:barChart>
      <c:catAx>
        <c:axId val="1792359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179286799"/>
        <c:crosses val="autoZero"/>
        <c:auto val="1"/>
        <c:lblAlgn val="ctr"/>
        <c:lblOffset val="100"/>
        <c:noMultiLvlLbl val="0"/>
      </c:catAx>
      <c:valAx>
        <c:axId val="1792867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crossAx val="179235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chemeClr val="tx1"/>
                </a:solidFill>
              </a:rPr>
              <a:t> Faculty Composition</a:t>
            </a:r>
            <a:br>
              <a:rPr lang="en-US" sz="1100" b="1">
                <a:solidFill>
                  <a:schemeClr val="tx1"/>
                </a:solidFill>
              </a:rPr>
            </a:br>
            <a:r>
              <a:rPr lang="en-US" sz="1100" b="1">
                <a:solidFill>
                  <a:schemeClr val="tx1"/>
                </a:solidFill>
              </a:rPr>
              <a:t>2020-2021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K"/>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51-7845-8B65-9614EAA9692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51-7845-8B65-9614EAA9692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51-7845-8B65-9614EAA969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K"/>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Sheet1!$A$1:$C$1</c:f>
              <c:strCache>
                <c:ptCount val="3"/>
                <c:pt idx="0">
                  <c:v>Part-time</c:v>
                </c:pt>
                <c:pt idx="1">
                  <c:v>Full-time</c:v>
                </c:pt>
                <c:pt idx="2">
                  <c:v>Visiting</c:v>
                </c:pt>
              </c:strCache>
            </c:strRef>
          </c:cat>
          <c:val>
            <c:numRef>
              <c:f>Sheet1!$A$2:$C$2</c:f>
              <c:numCache>
                <c:formatCode>0%</c:formatCode>
                <c:ptCount val="3"/>
                <c:pt idx="0">
                  <c:v>0.63461538461538458</c:v>
                </c:pt>
                <c:pt idx="1">
                  <c:v>0.26923076923076922</c:v>
                </c:pt>
                <c:pt idx="2">
                  <c:v>9.6153846153846159E-2</c:v>
                </c:pt>
              </c:numCache>
            </c:numRef>
          </c:val>
          <c:extLst>
            <c:ext xmlns:c16="http://schemas.microsoft.com/office/drawing/2014/chart" uri="{C3380CC4-5D6E-409C-BE32-E72D297353CC}">
              <c16:uniqueId val="{00000006-2C51-7845-8B65-9614EAA9692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F757F-6E4F-498C-9F17-BF75C3058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86</Pages>
  <Words>17681</Words>
  <Characters>100783</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Ivona Mileva</dc:creator>
  <cp:keywords/>
  <dc:description/>
  <cp:lastModifiedBy>boki pandev</cp:lastModifiedBy>
  <cp:revision>27</cp:revision>
  <cp:lastPrinted>2019-12-11T09:36:00Z</cp:lastPrinted>
  <dcterms:created xsi:type="dcterms:W3CDTF">2019-12-11T09:34:00Z</dcterms:created>
  <dcterms:modified xsi:type="dcterms:W3CDTF">2022-03-16T10:40:00Z</dcterms:modified>
</cp:coreProperties>
</file>