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4A62" w:rsidRPr="005B6315" w:rsidRDefault="003E537B" w:rsidP="005C5A0B">
      <w:pPr>
        <w:spacing w:after="120" w:line="240" w:lineRule="auto"/>
        <w:jc w:val="center"/>
        <w:rPr>
          <w:lang w:val="mk-MK"/>
        </w:rPr>
      </w:pPr>
      <w:r w:rsidRPr="005B6315">
        <w:rPr>
          <w:noProof/>
        </w:rPr>
        <w:drawing>
          <wp:inline distT="0" distB="0" distL="0" distR="0">
            <wp:extent cx="1527175" cy="914400"/>
            <wp:effectExtent l="0" t="0" r="0" b="0"/>
            <wp:docPr id="1" name="image01.jpg" descr="UACS_LOGO_Small"/>
            <wp:cNvGraphicFramePr/>
            <a:graphic xmlns:a="http://schemas.openxmlformats.org/drawingml/2006/main">
              <a:graphicData uri="http://schemas.openxmlformats.org/drawingml/2006/picture">
                <pic:pic xmlns:pic="http://schemas.openxmlformats.org/drawingml/2006/picture">
                  <pic:nvPicPr>
                    <pic:cNvPr id="0" name="image01.jpg" descr="UACS_LOGO_Small"/>
                    <pic:cNvPicPr preferRelativeResize="0"/>
                  </pic:nvPicPr>
                  <pic:blipFill>
                    <a:blip r:embed="rId7"/>
                    <a:srcRect/>
                    <a:stretch>
                      <a:fillRect/>
                    </a:stretch>
                  </pic:blipFill>
                  <pic:spPr>
                    <a:xfrm>
                      <a:off x="0" y="0"/>
                      <a:ext cx="1527175" cy="914400"/>
                    </a:xfrm>
                    <a:prstGeom prst="rect">
                      <a:avLst/>
                    </a:prstGeom>
                    <a:ln/>
                  </pic:spPr>
                </pic:pic>
              </a:graphicData>
            </a:graphic>
          </wp:inline>
        </w:drawing>
      </w:r>
    </w:p>
    <w:p w:rsidR="00E64A62" w:rsidRPr="00DC28D8" w:rsidRDefault="005C5A0B">
      <w:pPr>
        <w:spacing w:after="120" w:line="240" w:lineRule="auto"/>
        <w:jc w:val="center"/>
      </w:pPr>
      <w:bookmarkStart w:id="0" w:name="_gjdgxs" w:colFirst="0" w:colLast="0"/>
      <w:bookmarkEnd w:id="0"/>
      <w:r w:rsidRPr="005B6315">
        <w:rPr>
          <w:rFonts w:ascii="Times New Roman" w:eastAsia="Times New Roman" w:hAnsi="Times New Roman" w:cs="Times New Roman"/>
          <w:b/>
          <w:lang w:val="mk-MK"/>
        </w:rPr>
        <w:t xml:space="preserve">  </w:t>
      </w:r>
      <w:r w:rsidR="00DC28D8">
        <w:rPr>
          <w:rFonts w:ascii="Times New Roman" w:eastAsia="Times New Roman" w:hAnsi="Times New Roman" w:cs="Times New Roman"/>
          <w:b/>
        </w:rPr>
        <w:t xml:space="preserve">CALL FOR ENROLLMENT </w:t>
      </w:r>
    </w:p>
    <w:p w:rsidR="00E64A62" w:rsidRPr="005B6315" w:rsidRDefault="00DC28D8">
      <w:pPr>
        <w:spacing w:after="120" w:line="240" w:lineRule="auto"/>
        <w:jc w:val="center"/>
        <w:rPr>
          <w:lang w:val="mk-MK"/>
        </w:rPr>
      </w:pPr>
      <w:r>
        <w:rPr>
          <w:rFonts w:ascii="Times New Roman" w:eastAsia="Times New Roman" w:hAnsi="Times New Roman" w:cs="Times New Roman"/>
          <w:b/>
        </w:rPr>
        <w:t xml:space="preserve">of students </w:t>
      </w:r>
      <w:r w:rsidRPr="002541FC">
        <w:rPr>
          <w:rFonts w:ascii="Times New Roman" w:eastAsia="Times New Roman" w:hAnsi="Times New Roman" w:cs="Times New Roman"/>
          <w:b/>
          <w:color w:val="auto"/>
        </w:rPr>
        <w:t xml:space="preserve">into </w:t>
      </w:r>
      <w:r>
        <w:rPr>
          <w:rFonts w:ascii="Times New Roman" w:eastAsia="Times New Roman" w:hAnsi="Times New Roman" w:cs="Times New Roman"/>
          <w:b/>
        </w:rPr>
        <w:t>the third cycle – doctoral studies at the University American College Skopje in the academic 202</w:t>
      </w:r>
      <w:r w:rsidR="00B345D1">
        <w:rPr>
          <w:rFonts w:ascii="Times New Roman" w:eastAsia="Times New Roman" w:hAnsi="Times New Roman" w:cs="Times New Roman"/>
          <w:b/>
        </w:rPr>
        <w:t>3</w:t>
      </w:r>
      <w:r>
        <w:rPr>
          <w:rFonts w:ascii="Times New Roman" w:eastAsia="Times New Roman" w:hAnsi="Times New Roman" w:cs="Times New Roman"/>
          <w:b/>
        </w:rPr>
        <w:t>/202</w:t>
      </w:r>
      <w:r w:rsidR="00B345D1">
        <w:rPr>
          <w:rFonts w:ascii="Times New Roman" w:eastAsia="Times New Roman" w:hAnsi="Times New Roman" w:cs="Times New Roman"/>
          <w:b/>
          <w:lang w:val="mk-MK"/>
        </w:rPr>
        <w:t>4</w:t>
      </w:r>
      <w:r w:rsidR="003E537B" w:rsidRPr="005B6315">
        <w:rPr>
          <w:rFonts w:ascii="Times New Roman" w:eastAsia="Times New Roman" w:hAnsi="Times New Roman" w:cs="Times New Roman"/>
          <w:b/>
          <w:lang w:val="mk-MK"/>
        </w:rPr>
        <w:t xml:space="preserve"> </w:t>
      </w:r>
    </w:p>
    <w:p w:rsidR="00E64A62" w:rsidRPr="005B6315" w:rsidRDefault="00DC28D8">
      <w:pPr>
        <w:numPr>
          <w:ilvl w:val="0"/>
          <w:numId w:val="2"/>
        </w:numPr>
        <w:spacing w:after="120" w:line="240" w:lineRule="auto"/>
        <w:ind w:hanging="720"/>
        <w:contextualSpacing/>
        <w:rPr>
          <w:rFonts w:ascii="Times New Roman" w:eastAsia="Times New Roman" w:hAnsi="Times New Roman" w:cs="Times New Roman"/>
          <w:lang w:val="mk-MK"/>
        </w:rPr>
      </w:pPr>
      <w:r>
        <w:rPr>
          <w:rFonts w:ascii="Times New Roman" w:eastAsia="Times New Roman" w:hAnsi="Times New Roman" w:cs="Times New Roman"/>
        </w:rPr>
        <w:t>Study programs, number of students and studying expenses</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447"/>
        <w:gridCol w:w="2813"/>
      </w:tblGrid>
      <w:tr w:rsidR="000F7868" w:rsidTr="000F7868">
        <w:tc>
          <w:tcPr>
            <w:tcW w:w="3481" w:type="pct"/>
            <w:tcBorders>
              <w:top w:val="single" w:sz="4" w:space="0" w:color="000000"/>
              <w:left w:val="single" w:sz="4" w:space="0" w:color="000000"/>
              <w:bottom w:val="single" w:sz="4" w:space="0" w:color="000000"/>
              <w:right w:val="single" w:sz="4" w:space="0" w:color="000000"/>
            </w:tcBorders>
            <w:hideMark/>
          </w:tcPr>
          <w:p w:rsidR="000F7868" w:rsidRDefault="000F7868">
            <w:pPr>
              <w:spacing w:after="120"/>
              <w:rPr>
                <w:lang w:val="mk-MK"/>
              </w:rPr>
            </w:pPr>
            <w:r>
              <w:rPr>
                <w:rFonts w:ascii="Times New Roman" w:eastAsia="Times New Roman" w:hAnsi="Times New Roman" w:cs="Times New Roman"/>
              </w:rPr>
              <w:t>Study program</w:t>
            </w:r>
            <w:r>
              <w:rPr>
                <w:rFonts w:ascii="Times New Roman" w:eastAsia="Times New Roman" w:hAnsi="Times New Roman" w:cs="Times New Roman"/>
                <w:lang w:val="mk-MK"/>
              </w:rPr>
              <w:t xml:space="preserve"> </w:t>
            </w:r>
            <w:r>
              <w:rPr>
                <w:rFonts w:ascii="Times New Roman" w:eastAsia="Times New Roman" w:hAnsi="Times New Roman" w:cs="Times New Roman"/>
                <w:b/>
                <w:lang w:val="mk-MK"/>
              </w:rPr>
              <w:t>(</w:t>
            </w:r>
            <w:r>
              <w:rPr>
                <w:rFonts w:ascii="Times New Roman" w:eastAsia="Times New Roman" w:hAnsi="Times New Roman" w:cs="Times New Roman"/>
              </w:rPr>
              <w:t>organizer/s</w:t>
            </w:r>
            <w:r>
              <w:rPr>
                <w:rFonts w:ascii="Times New Roman" w:eastAsia="Times New Roman" w:hAnsi="Times New Roman" w:cs="Times New Roman"/>
                <w:b/>
                <w:lang w:val="mk-MK"/>
              </w:rPr>
              <w:t>)</w:t>
            </w:r>
          </w:p>
        </w:tc>
        <w:tc>
          <w:tcPr>
            <w:tcW w:w="1519" w:type="pct"/>
            <w:tcBorders>
              <w:top w:val="single" w:sz="4" w:space="0" w:color="000000"/>
              <w:left w:val="single" w:sz="4" w:space="0" w:color="000000"/>
              <w:bottom w:val="single" w:sz="4" w:space="0" w:color="000000"/>
              <w:right w:val="single" w:sz="4" w:space="0" w:color="000000"/>
            </w:tcBorders>
            <w:hideMark/>
          </w:tcPr>
          <w:p w:rsidR="000F7868" w:rsidRDefault="000F7868">
            <w:pPr>
              <w:spacing w:after="120"/>
            </w:pPr>
            <w:r>
              <w:rPr>
                <w:rFonts w:ascii="Times New Roman" w:eastAsia="Times New Roman" w:hAnsi="Times New Roman" w:cs="Times New Roman"/>
              </w:rPr>
              <w:t>Number of students</w:t>
            </w:r>
          </w:p>
        </w:tc>
      </w:tr>
      <w:tr w:rsidR="000F7868" w:rsidTr="000F7868">
        <w:tc>
          <w:tcPr>
            <w:tcW w:w="5000" w:type="pct"/>
            <w:gridSpan w:val="2"/>
            <w:tcBorders>
              <w:top w:val="single" w:sz="4" w:space="0" w:color="000000"/>
              <w:left w:val="single" w:sz="4" w:space="0" w:color="000000"/>
              <w:bottom w:val="single" w:sz="4" w:space="0" w:color="000000"/>
              <w:right w:val="single" w:sz="4" w:space="0" w:color="000000"/>
            </w:tcBorders>
            <w:hideMark/>
          </w:tcPr>
          <w:p w:rsidR="000F7868" w:rsidRDefault="000F7868">
            <w:pPr>
              <w:spacing w:after="120"/>
              <w:jc w:val="center"/>
            </w:pPr>
            <w:r>
              <w:rPr>
                <w:rFonts w:ascii="Times New Roman" w:eastAsia="Times New Roman" w:hAnsi="Times New Roman" w:cs="Times New Roman"/>
                <w:b/>
              </w:rPr>
              <w:t>Field of scientific research</w:t>
            </w:r>
            <w:r>
              <w:rPr>
                <w:rFonts w:ascii="Times New Roman" w:eastAsia="Times New Roman" w:hAnsi="Times New Roman" w:cs="Times New Roman"/>
                <w:b/>
                <w:lang w:val="mk-MK"/>
              </w:rPr>
              <w:t xml:space="preserve">: </w:t>
            </w:r>
            <w:r>
              <w:rPr>
                <w:rFonts w:ascii="Times New Roman" w:eastAsia="Times New Roman" w:hAnsi="Times New Roman" w:cs="Times New Roman"/>
                <w:b/>
              </w:rPr>
              <w:t>Economics</w:t>
            </w:r>
          </w:p>
        </w:tc>
      </w:tr>
      <w:tr w:rsidR="000F7868" w:rsidTr="000F7868">
        <w:tc>
          <w:tcPr>
            <w:tcW w:w="3481" w:type="pct"/>
            <w:tcBorders>
              <w:top w:val="single" w:sz="4" w:space="0" w:color="000000"/>
              <w:left w:val="single" w:sz="4" w:space="0" w:color="000000"/>
              <w:bottom w:val="single" w:sz="4" w:space="0" w:color="000000"/>
              <w:right w:val="single" w:sz="4" w:space="0" w:color="000000"/>
            </w:tcBorders>
            <w:vAlign w:val="center"/>
            <w:hideMark/>
          </w:tcPr>
          <w:p w:rsidR="000F7868" w:rsidRDefault="000F7868">
            <w:pPr>
              <w:spacing w:after="120"/>
              <w:rPr>
                <w:color w:val="000000" w:themeColor="text1"/>
                <w:lang w:val="mk-MK"/>
              </w:rPr>
            </w:pPr>
            <w:r>
              <w:rPr>
                <w:rFonts w:ascii="Times New Roman" w:eastAsia="Times New Roman" w:hAnsi="Times New Roman" w:cs="Times New Roman"/>
                <w:color w:val="000000" w:themeColor="text1"/>
              </w:rPr>
              <w:t>PhD in Economics</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0F7868" w:rsidRPr="000F7868" w:rsidRDefault="000F7868" w:rsidP="000F7868">
            <w:pPr>
              <w:spacing w:after="120"/>
              <w:jc w:val="center"/>
              <w:rPr>
                <w:color w:val="000000" w:themeColor="text1"/>
                <w:lang w:val="mk-MK"/>
              </w:rPr>
            </w:pPr>
            <w:r>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lang w:val="mk-MK"/>
              </w:rPr>
              <w:t>4</w:t>
            </w:r>
          </w:p>
        </w:tc>
      </w:tr>
      <w:tr w:rsidR="000F7868" w:rsidTr="000F7868">
        <w:tc>
          <w:tcPr>
            <w:tcW w:w="5000" w:type="pct"/>
            <w:gridSpan w:val="2"/>
            <w:tcBorders>
              <w:top w:val="single" w:sz="4" w:space="0" w:color="000000"/>
              <w:left w:val="single" w:sz="4" w:space="0" w:color="000000"/>
              <w:bottom w:val="single" w:sz="4" w:space="0" w:color="000000"/>
              <w:right w:val="single" w:sz="4" w:space="0" w:color="000000"/>
            </w:tcBorders>
            <w:hideMark/>
          </w:tcPr>
          <w:p w:rsidR="000F7868" w:rsidRDefault="000F7868">
            <w:pPr>
              <w:spacing w:after="120"/>
              <w:jc w:val="center"/>
              <w:rPr>
                <w:color w:val="000000" w:themeColor="text1"/>
              </w:rPr>
            </w:pPr>
            <w:r>
              <w:rPr>
                <w:rFonts w:ascii="Times New Roman" w:eastAsia="Times New Roman" w:hAnsi="Times New Roman" w:cs="Times New Roman"/>
                <w:b/>
                <w:color w:val="000000" w:themeColor="text1"/>
              </w:rPr>
              <w:t>Field of scientific research</w:t>
            </w:r>
            <w:r>
              <w:rPr>
                <w:rFonts w:ascii="Times New Roman" w:eastAsia="Times New Roman" w:hAnsi="Times New Roman" w:cs="Times New Roman"/>
                <w:b/>
                <w:color w:val="000000" w:themeColor="text1"/>
                <w:lang w:val="mk-MK"/>
              </w:rPr>
              <w:t xml:space="preserve">: </w:t>
            </w:r>
            <w:r>
              <w:rPr>
                <w:rFonts w:ascii="Times New Roman" w:eastAsia="Times New Roman" w:hAnsi="Times New Roman" w:cs="Times New Roman"/>
                <w:b/>
                <w:color w:val="000000" w:themeColor="text1"/>
              </w:rPr>
              <w:t>Organizational sciences and management</w:t>
            </w:r>
            <w:r>
              <w:rPr>
                <w:rFonts w:ascii="Times New Roman" w:eastAsia="Times New Roman" w:hAnsi="Times New Roman" w:cs="Times New Roman"/>
                <w:b/>
                <w:color w:val="000000" w:themeColor="text1"/>
                <w:lang w:val="mk-MK"/>
              </w:rPr>
              <w:t xml:space="preserve">, </w:t>
            </w:r>
            <w:r>
              <w:rPr>
                <w:rFonts w:ascii="Times New Roman" w:eastAsia="Times New Roman" w:hAnsi="Times New Roman" w:cs="Times New Roman"/>
                <w:b/>
                <w:color w:val="000000" w:themeColor="text1"/>
              </w:rPr>
              <w:t>Economics</w:t>
            </w:r>
          </w:p>
        </w:tc>
      </w:tr>
      <w:tr w:rsidR="000F7868" w:rsidTr="000F7868">
        <w:tc>
          <w:tcPr>
            <w:tcW w:w="3481" w:type="pct"/>
            <w:tcBorders>
              <w:top w:val="single" w:sz="4" w:space="0" w:color="000000"/>
              <w:left w:val="single" w:sz="4" w:space="0" w:color="000000"/>
              <w:bottom w:val="single" w:sz="4" w:space="0" w:color="000000"/>
              <w:right w:val="single" w:sz="4" w:space="0" w:color="000000"/>
            </w:tcBorders>
            <w:vAlign w:val="center"/>
            <w:hideMark/>
          </w:tcPr>
          <w:p w:rsidR="000F7868" w:rsidRDefault="000F7868">
            <w:pPr>
              <w:spacing w:after="120"/>
              <w:rPr>
                <w:color w:val="000000" w:themeColor="text1"/>
              </w:rPr>
            </w:pPr>
            <w:r>
              <w:rPr>
                <w:rFonts w:ascii="Times New Roman" w:eastAsia="Times New Roman" w:hAnsi="Times New Roman" w:cs="Times New Roman"/>
                <w:color w:val="000000" w:themeColor="text1"/>
              </w:rPr>
              <w:t>Doctor of Business Administration</w:t>
            </w:r>
            <w:r>
              <w:rPr>
                <w:rFonts w:ascii="Times New Roman" w:eastAsia="Times New Roman" w:hAnsi="Times New Roman" w:cs="Times New Roman"/>
                <w:color w:val="000000" w:themeColor="text1"/>
                <w:lang w:val="mk-MK"/>
              </w:rPr>
              <w:t xml:space="preserve"> </w:t>
            </w:r>
            <w:r>
              <w:rPr>
                <w:rFonts w:ascii="Times New Roman" w:eastAsia="Times New Roman" w:hAnsi="Times New Roman" w:cs="Times New Roman"/>
                <w:color w:val="000000" w:themeColor="text1"/>
              </w:rPr>
              <w:t>(DBA)</w:t>
            </w:r>
          </w:p>
        </w:tc>
        <w:tc>
          <w:tcPr>
            <w:tcW w:w="1519" w:type="pct"/>
            <w:tcBorders>
              <w:top w:val="single" w:sz="4" w:space="0" w:color="000000"/>
              <w:left w:val="single" w:sz="4" w:space="0" w:color="000000"/>
              <w:bottom w:val="single" w:sz="4" w:space="0" w:color="000000"/>
              <w:right w:val="single" w:sz="4" w:space="0" w:color="000000"/>
            </w:tcBorders>
            <w:vAlign w:val="center"/>
            <w:hideMark/>
          </w:tcPr>
          <w:p w:rsidR="000F7868" w:rsidRDefault="000F7868">
            <w:pPr>
              <w:spacing w:after="120"/>
              <w:jc w:val="center"/>
              <w:rPr>
                <w:color w:val="000000" w:themeColor="text1"/>
                <w:lang w:val="mk-MK"/>
              </w:rPr>
            </w:pPr>
            <w:r>
              <w:rPr>
                <w:rFonts w:ascii="Times New Roman" w:eastAsia="Times New Roman" w:hAnsi="Times New Roman" w:cs="Times New Roman"/>
                <w:color w:val="000000" w:themeColor="text1"/>
                <w:lang w:val="mk-MK"/>
              </w:rPr>
              <w:t>2</w:t>
            </w:r>
          </w:p>
        </w:tc>
      </w:tr>
      <w:tr w:rsidR="000F7868" w:rsidTr="000F7868">
        <w:tc>
          <w:tcPr>
            <w:tcW w:w="5000" w:type="pct"/>
            <w:gridSpan w:val="2"/>
            <w:tcBorders>
              <w:top w:val="single" w:sz="4" w:space="0" w:color="000000"/>
              <w:left w:val="single" w:sz="4" w:space="0" w:color="000000"/>
              <w:bottom w:val="single" w:sz="4" w:space="0" w:color="000000"/>
              <w:right w:val="single" w:sz="4" w:space="0" w:color="000000"/>
            </w:tcBorders>
            <w:hideMark/>
          </w:tcPr>
          <w:p w:rsidR="000F7868" w:rsidRDefault="000F7868">
            <w:pPr>
              <w:spacing w:after="120"/>
              <w:jc w:val="center"/>
              <w:rPr>
                <w:color w:val="000000" w:themeColor="text1"/>
              </w:rPr>
            </w:pPr>
            <w:r>
              <w:rPr>
                <w:rFonts w:ascii="Times New Roman" w:eastAsia="Times New Roman" w:hAnsi="Times New Roman" w:cs="Times New Roman"/>
                <w:b/>
                <w:color w:val="000000" w:themeColor="text1"/>
              </w:rPr>
              <w:t>Field of scientific research</w:t>
            </w:r>
            <w:r>
              <w:rPr>
                <w:rFonts w:ascii="Times New Roman" w:eastAsia="Times New Roman" w:hAnsi="Times New Roman" w:cs="Times New Roman"/>
                <w:b/>
                <w:color w:val="000000" w:themeColor="text1"/>
                <w:lang w:val="mk-MK"/>
              </w:rPr>
              <w:t xml:space="preserve">: </w:t>
            </w:r>
            <w:r>
              <w:rPr>
                <w:rFonts w:ascii="Times New Roman" w:eastAsia="Times New Roman" w:hAnsi="Times New Roman" w:cs="Times New Roman"/>
                <w:b/>
                <w:color w:val="000000" w:themeColor="text1"/>
              </w:rPr>
              <w:t>Organizational sciences and management, Informatics</w:t>
            </w:r>
          </w:p>
        </w:tc>
      </w:tr>
      <w:tr w:rsidR="000F7868" w:rsidTr="000F7868">
        <w:tc>
          <w:tcPr>
            <w:tcW w:w="3481" w:type="pct"/>
            <w:tcBorders>
              <w:top w:val="single" w:sz="4" w:space="0" w:color="000000"/>
              <w:left w:val="single" w:sz="4" w:space="0" w:color="000000"/>
              <w:bottom w:val="single" w:sz="4" w:space="0" w:color="000000"/>
              <w:right w:val="single" w:sz="4" w:space="0" w:color="000000"/>
            </w:tcBorders>
            <w:hideMark/>
          </w:tcPr>
          <w:p w:rsidR="000F7868" w:rsidRDefault="000F7868">
            <w:pPr>
              <w:spacing w:after="120"/>
              <w:rPr>
                <w:color w:val="000000" w:themeColor="text1"/>
              </w:rPr>
            </w:pPr>
            <w:r>
              <w:rPr>
                <w:rFonts w:ascii="Times New Roman" w:eastAsia="Times New Roman" w:hAnsi="Times New Roman" w:cs="Times New Roman"/>
                <w:color w:val="000000" w:themeColor="text1"/>
              </w:rPr>
              <w:t>PhD in Information Systems and Management</w:t>
            </w:r>
            <w:r>
              <w:rPr>
                <w:rFonts w:ascii="Times New Roman" w:eastAsia="Times New Roman" w:hAnsi="Times New Roman" w:cs="Times New Roman"/>
                <w:color w:val="000000" w:themeColor="text1"/>
                <w:lang w:val="mk-MK"/>
              </w:rPr>
              <w:t xml:space="preserve"> </w:t>
            </w:r>
          </w:p>
        </w:tc>
        <w:tc>
          <w:tcPr>
            <w:tcW w:w="1519" w:type="pct"/>
            <w:tcBorders>
              <w:top w:val="single" w:sz="4" w:space="0" w:color="000000"/>
              <w:left w:val="single" w:sz="4" w:space="0" w:color="000000"/>
              <w:bottom w:val="single" w:sz="4" w:space="0" w:color="000000"/>
              <w:right w:val="single" w:sz="4" w:space="0" w:color="000000"/>
            </w:tcBorders>
            <w:hideMark/>
          </w:tcPr>
          <w:p w:rsidR="000F7868" w:rsidRDefault="000F7868">
            <w:pPr>
              <w:spacing w:after="120"/>
              <w:jc w:val="center"/>
              <w:rPr>
                <w:color w:val="000000" w:themeColor="text1"/>
                <w:lang w:val="mk-MK"/>
              </w:rPr>
            </w:pPr>
            <w:r>
              <w:rPr>
                <w:rFonts w:ascii="Times New Roman" w:eastAsia="Times New Roman" w:hAnsi="Times New Roman" w:cs="Times New Roman"/>
                <w:color w:val="000000" w:themeColor="text1"/>
                <w:lang w:val="mk-MK"/>
              </w:rPr>
              <w:t>1</w:t>
            </w:r>
          </w:p>
        </w:tc>
      </w:tr>
      <w:tr w:rsidR="000F7868" w:rsidTr="000F7868">
        <w:tc>
          <w:tcPr>
            <w:tcW w:w="5000" w:type="pct"/>
            <w:gridSpan w:val="2"/>
            <w:tcBorders>
              <w:top w:val="single" w:sz="4" w:space="0" w:color="000000"/>
              <w:left w:val="single" w:sz="4" w:space="0" w:color="000000"/>
              <w:bottom w:val="single" w:sz="4" w:space="0" w:color="000000"/>
              <w:right w:val="single" w:sz="4" w:space="0" w:color="000000"/>
            </w:tcBorders>
            <w:hideMark/>
          </w:tcPr>
          <w:p w:rsidR="000F7868" w:rsidRDefault="000F7868">
            <w:pPr>
              <w:spacing w:after="12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doctoral programs have been accredited by the American Accreditation Council for Business Schools and Programs (ACBSP)</w:t>
            </w:r>
          </w:p>
        </w:tc>
      </w:tr>
    </w:tbl>
    <w:p w:rsidR="00E64A62" w:rsidRPr="005B6315" w:rsidRDefault="00E64A62">
      <w:pPr>
        <w:spacing w:after="120" w:line="240" w:lineRule="auto"/>
        <w:jc w:val="both"/>
        <w:rPr>
          <w:lang w:val="mk-MK"/>
        </w:rPr>
      </w:pPr>
    </w:p>
    <w:p w:rsidR="00280757" w:rsidRDefault="00280757" w:rsidP="00D82E62">
      <w:pPr>
        <w:spacing w:after="120" w:line="240" w:lineRule="auto"/>
        <w:jc w:val="both"/>
        <w:rPr>
          <w:rFonts w:ascii="Times New Roman" w:eastAsia="Times New Roman" w:hAnsi="Times New Roman" w:cs="Times New Roman"/>
        </w:rPr>
      </w:pPr>
      <w:r>
        <w:rPr>
          <w:rFonts w:ascii="Times New Roman" w:eastAsia="Times New Roman" w:hAnsi="Times New Roman" w:cs="Times New Roman"/>
          <w:lang w:val="mk-MK"/>
        </w:rPr>
        <w:t xml:space="preserve">* </w:t>
      </w:r>
      <w:r w:rsidRPr="00280757">
        <w:rPr>
          <w:rFonts w:ascii="Times New Roman" w:eastAsia="Times New Roman" w:hAnsi="Times New Roman" w:cs="Times New Roman"/>
        </w:rPr>
        <w:t>The study programs in Economic</w:t>
      </w:r>
      <w:r>
        <w:rPr>
          <w:rFonts w:ascii="Times New Roman" w:eastAsia="Times New Roman" w:hAnsi="Times New Roman" w:cs="Times New Roman"/>
          <w:lang w:val="mk-MK"/>
        </w:rPr>
        <w:t>с</w:t>
      </w:r>
      <w:r w:rsidRPr="00280757">
        <w:rPr>
          <w:rFonts w:ascii="Times New Roman" w:eastAsia="Times New Roman" w:hAnsi="Times New Roman" w:cs="Times New Roman"/>
        </w:rPr>
        <w:t xml:space="preserve"> and Business Administration are in the process of re-accreditation, and until the decision to start work is received, a record of potential candidates will be kept.</w:t>
      </w:r>
    </w:p>
    <w:p w:rsidR="00C34BDB" w:rsidRDefault="00C34BDB" w:rsidP="00D82E62">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doctoral studies </w:t>
      </w:r>
      <w:r w:rsidR="009D792E">
        <w:rPr>
          <w:rFonts w:ascii="Times New Roman" w:eastAsia="Times New Roman" w:hAnsi="Times New Roman" w:cs="Times New Roman"/>
        </w:rPr>
        <w:t>span</w:t>
      </w:r>
      <w:r>
        <w:rPr>
          <w:rFonts w:ascii="Times New Roman" w:eastAsia="Times New Roman" w:hAnsi="Times New Roman" w:cs="Times New Roman"/>
        </w:rPr>
        <w:t xml:space="preserve"> over three years and are worth 180 ECTS. The tuition for studying at third cycle – doctoral studies is </w:t>
      </w:r>
      <w:r w:rsidR="003E537B" w:rsidRPr="005B6315">
        <w:rPr>
          <w:rFonts w:ascii="Times New Roman" w:eastAsia="Times New Roman" w:hAnsi="Times New Roman" w:cs="Times New Roman"/>
          <w:lang w:val="mk-MK"/>
        </w:rPr>
        <w:t>7</w:t>
      </w:r>
      <w:r w:rsidR="006A7DDC">
        <w:rPr>
          <w:rFonts w:ascii="Times New Roman" w:eastAsia="Times New Roman" w:hAnsi="Times New Roman" w:cs="Times New Roman"/>
          <w:lang w:val="mk-MK"/>
        </w:rPr>
        <w:t>99</w:t>
      </w:r>
      <w:r w:rsidR="003E537B" w:rsidRPr="005B6315">
        <w:rPr>
          <w:rFonts w:ascii="Times New Roman" w:eastAsia="Times New Roman" w:hAnsi="Times New Roman" w:cs="Times New Roman"/>
          <w:lang w:val="mk-MK"/>
        </w:rPr>
        <w:t>0 </w:t>
      </w:r>
      <w:r>
        <w:rPr>
          <w:rFonts w:ascii="Times New Roman" w:eastAsia="Times New Roman" w:hAnsi="Times New Roman" w:cs="Times New Roman"/>
        </w:rPr>
        <w:t>EUR</w:t>
      </w:r>
      <w:r w:rsidR="009D792E">
        <w:rPr>
          <w:rFonts w:ascii="Times New Roman" w:eastAsia="Times New Roman" w:hAnsi="Times New Roman" w:cs="Times New Roman"/>
        </w:rPr>
        <w:t xml:space="preserve"> for the citizens of the Republic of North Macedonia, and 9990 EUR for foreign citizens</w:t>
      </w:r>
      <w:r>
        <w:rPr>
          <w:rFonts w:ascii="Times New Roman" w:eastAsia="Times New Roman" w:hAnsi="Times New Roman" w:cs="Times New Roman"/>
        </w:rPr>
        <w:t>, and includes all studying expenses, use of literature, apart from research expenses connected to the topic and publishing of papers.</w:t>
      </w:r>
      <w:r w:rsidR="003E537B" w:rsidRPr="005B6315">
        <w:rPr>
          <w:rFonts w:ascii="Times New Roman" w:eastAsia="Times New Roman" w:hAnsi="Times New Roman" w:cs="Times New Roman"/>
          <w:lang w:val="mk-MK"/>
        </w:rPr>
        <w:t xml:space="preserve"> </w:t>
      </w:r>
    </w:p>
    <w:p w:rsidR="00E64A62" w:rsidRPr="005B6315" w:rsidRDefault="00C34BDB" w:rsidP="00D82E62">
      <w:pPr>
        <w:spacing w:after="120" w:line="240" w:lineRule="auto"/>
        <w:jc w:val="both"/>
        <w:rPr>
          <w:lang w:val="mk-MK"/>
        </w:rPr>
      </w:pPr>
      <w:r>
        <w:rPr>
          <w:rFonts w:ascii="Times New Roman" w:eastAsia="Times New Roman" w:hAnsi="Times New Roman" w:cs="Times New Roman"/>
        </w:rPr>
        <w:t>The list of accredited mentors and the structure of the doctoral program can be found on the University’s website.</w:t>
      </w:r>
      <w:r w:rsidR="00D82E62" w:rsidRPr="005B6315">
        <w:rPr>
          <w:rFonts w:ascii="Times New Roman" w:eastAsia="Times New Roman" w:hAnsi="Times New Roman" w:cs="Times New Roman"/>
          <w:lang w:val="mk-MK"/>
        </w:rPr>
        <w:t xml:space="preserve"> </w:t>
      </w:r>
    </w:p>
    <w:p w:rsidR="00E64A62" w:rsidRPr="005B6315" w:rsidRDefault="00E64A62">
      <w:pPr>
        <w:spacing w:after="0" w:line="240" w:lineRule="auto"/>
        <w:ind w:left="720"/>
        <w:rPr>
          <w:lang w:val="mk-MK"/>
        </w:rPr>
      </w:pPr>
    </w:p>
    <w:p w:rsidR="00E64A62" w:rsidRPr="005B6315" w:rsidRDefault="00C34BDB">
      <w:pPr>
        <w:numPr>
          <w:ilvl w:val="0"/>
          <w:numId w:val="2"/>
        </w:numPr>
        <w:spacing w:after="120" w:line="240" w:lineRule="auto"/>
        <w:ind w:hanging="720"/>
        <w:contextualSpacing/>
        <w:jc w:val="both"/>
        <w:rPr>
          <w:rFonts w:ascii="Times New Roman" w:eastAsia="Times New Roman" w:hAnsi="Times New Roman" w:cs="Times New Roman"/>
          <w:lang w:val="mk-MK"/>
        </w:rPr>
      </w:pPr>
      <w:r>
        <w:rPr>
          <w:rFonts w:ascii="Times New Roman" w:eastAsia="Times New Roman" w:hAnsi="Times New Roman" w:cs="Times New Roman"/>
        </w:rPr>
        <w:t>Enrollment criteria</w:t>
      </w:r>
    </w:p>
    <w:p w:rsidR="0030207C" w:rsidRPr="005B6315" w:rsidRDefault="0030207C" w:rsidP="0030207C">
      <w:pPr>
        <w:spacing w:after="120" w:line="240" w:lineRule="auto"/>
        <w:ind w:left="1080"/>
        <w:contextualSpacing/>
        <w:jc w:val="both"/>
        <w:rPr>
          <w:rFonts w:ascii="Times New Roman" w:eastAsia="Times New Roman" w:hAnsi="Times New Roman" w:cs="Times New Roman"/>
          <w:lang w:val="mk-MK"/>
        </w:rPr>
      </w:pPr>
    </w:p>
    <w:p w:rsidR="00E64A62" w:rsidRPr="005B6315" w:rsidRDefault="007A268F">
      <w:pPr>
        <w:spacing w:after="120" w:line="240" w:lineRule="auto"/>
        <w:jc w:val="both"/>
        <w:rPr>
          <w:lang w:val="mk-MK"/>
        </w:rPr>
      </w:pPr>
      <w:r>
        <w:rPr>
          <w:rFonts w:ascii="Times New Roman" w:eastAsia="Times New Roman" w:hAnsi="Times New Roman" w:cs="Times New Roman"/>
        </w:rPr>
        <w:t>Only students who have completed compatible study programs, and fulfill the basic criteria have the right to enroll into the doctoral program. The basic criteria are as follows</w:t>
      </w:r>
      <w:r w:rsidR="003E537B" w:rsidRPr="005B6315">
        <w:rPr>
          <w:rFonts w:ascii="Times New Roman" w:eastAsia="Times New Roman" w:hAnsi="Times New Roman" w:cs="Times New Roman"/>
          <w:lang w:val="mk-MK"/>
        </w:rPr>
        <w:t>:</w:t>
      </w:r>
    </w:p>
    <w:p w:rsidR="00E64A62" w:rsidRPr="005B6315" w:rsidRDefault="007A268F">
      <w:pPr>
        <w:numPr>
          <w:ilvl w:val="0"/>
          <w:numId w:val="3"/>
        </w:numPr>
        <w:spacing w:after="120" w:line="240" w:lineRule="auto"/>
        <w:ind w:hanging="360"/>
        <w:jc w:val="both"/>
        <w:rPr>
          <w:lang w:val="mk-MK"/>
        </w:rPr>
      </w:pPr>
      <w:r>
        <w:rPr>
          <w:rFonts w:ascii="Times New Roman" w:eastAsia="Times New Roman" w:hAnsi="Times New Roman" w:cs="Times New Roman"/>
        </w:rPr>
        <w:t>completed second cycle of studies with at least 300 ECTS (in the case of fewer than 300, but not fewer than 240 ECTS, the candidate is allowed to enroll conditionally, after which they will be able to earn additional credits on one of the second</w:t>
      </w:r>
      <w:r w:rsidR="009D792E">
        <w:rPr>
          <w:rFonts w:ascii="Times New Roman" w:eastAsia="Times New Roman" w:hAnsi="Times New Roman" w:cs="Times New Roman"/>
        </w:rPr>
        <w:t>-</w:t>
      </w:r>
      <w:r>
        <w:rPr>
          <w:rFonts w:ascii="Times New Roman" w:eastAsia="Times New Roman" w:hAnsi="Times New Roman" w:cs="Times New Roman"/>
        </w:rPr>
        <w:t>cycle study programs that UACS has to offer);</w:t>
      </w:r>
    </w:p>
    <w:p w:rsidR="00E64A62" w:rsidRPr="005B6315" w:rsidRDefault="007A268F">
      <w:pPr>
        <w:numPr>
          <w:ilvl w:val="0"/>
          <w:numId w:val="3"/>
        </w:numPr>
        <w:spacing w:after="120" w:line="240" w:lineRule="auto"/>
        <w:ind w:hanging="360"/>
        <w:jc w:val="both"/>
        <w:rPr>
          <w:lang w:val="mk-MK"/>
        </w:rPr>
      </w:pPr>
      <w:r>
        <w:rPr>
          <w:rFonts w:ascii="Times New Roman" w:eastAsia="Times New Roman" w:hAnsi="Times New Roman" w:cs="Times New Roman"/>
        </w:rPr>
        <w:t>a grade point average from previous higher education of at least 8,00</w:t>
      </w:r>
      <w:r w:rsidR="003E537B" w:rsidRPr="005B6315">
        <w:rPr>
          <w:rFonts w:ascii="Times New Roman" w:eastAsia="Times New Roman" w:hAnsi="Times New Roman" w:cs="Times New Roman"/>
          <w:lang w:val="mk-MK"/>
        </w:rPr>
        <w:t xml:space="preserve"> (</w:t>
      </w:r>
      <w:r>
        <w:rPr>
          <w:rFonts w:ascii="Times New Roman" w:eastAsia="Times New Roman" w:hAnsi="Times New Roman" w:cs="Times New Roman"/>
        </w:rPr>
        <w:t>in the case of a grade point average below 8,00, but no less than 7,00, the candidate will be able to enroll, if they have working experience related to the area they are applying for, of at least three (3) years</w:t>
      </w:r>
      <w:r w:rsidR="003E537B" w:rsidRPr="005B6315">
        <w:rPr>
          <w:rFonts w:ascii="Times New Roman" w:eastAsia="Times New Roman" w:hAnsi="Times New Roman" w:cs="Times New Roman"/>
          <w:lang w:val="mk-MK"/>
        </w:rPr>
        <w:t>);</w:t>
      </w:r>
    </w:p>
    <w:p w:rsidR="00E64A62" w:rsidRPr="005B6315" w:rsidRDefault="007A268F">
      <w:pPr>
        <w:numPr>
          <w:ilvl w:val="0"/>
          <w:numId w:val="3"/>
        </w:numPr>
        <w:spacing w:after="120" w:line="240" w:lineRule="auto"/>
        <w:ind w:hanging="360"/>
        <w:rPr>
          <w:lang w:val="mk-MK"/>
        </w:rPr>
      </w:pPr>
      <w:r>
        <w:rPr>
          <w:rFonts w:ascii="Times New Roman" w:eastAsia="Times New Roman" w:hAnsi="Times New Roman" w:cs="Times New Roman"/>
        </w:rPr>
        <w:t>adequate/related previous education, according to the following table</w:t>
      </w:r>
      <w:r w:rsidR="003E537B" w:rsidRPr="005B6315">
        <w:rPr>
          <w:rFonts w:ascii="Times New Roman" w:eastAsia="Times New Roman" w:hAnsi="Times New Roman" w:cs="Times New Roman"/>
          <w:lang w:val="mk-MK"/>
        </w:rPr>
        <w:t>:</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18"/>
        <w:gridCol w:w="7132"/>
      </w:tblGrid>
      <w:tr w:rsidR="00E64A62" w:rsidRPr="005B6315" w:rsidTr="00FC7A66">
        <w:tc>
          <w:tcPr>
            <w:tcW w:w="1186" w:type="pct"/>
          </w:tcPr>
          <w:p w:rsidR="00E64A62" w:rsidRPr="007A268F" w:rsidRDefault="007A268F">
            <w:pPr>
              <w:rPr>
                <w:b/>
              </w:rPr>
            </w:pPr>
            <w:r>
              <w:rPr>
                <w:rFonts w:ascii="Times New Roman" w:eastAsia="Times New Roman" w:hAnsi="Times New Roman" w:cs="Times New Roman"/>
                <w:b/>
              </w:rPr>
              <w:t>Doctoral program</w:t>
            </w:r>
          </w:p>
        </w:tc>
        <w:tc>
          <w:tcPr>
            <w:tcW w:w="3814" w:type="pct"/>
          </w:tcPr>
          <w:p w:rsidR="00E64A62" w:rsidRPr="00284F54" w:rsidRDefault="00284F54">
            <w:pPr>
              <w:rPr>
                <w:b/>
              </w:rPr>
            </w:pPr>
            <w:r>
              <w:rPr>
                <w:rFonts w:ascii="Times New Roman" w:eastAsia="Times New Roman" w:hAnsi="Times New Roman" w:cs="Times New Roman"/>
                <w:b/>
              </w:rPr>
              <w:t>Related areas</w:t>
            </w:r>
          </w:p>
        </w:tc>
      </w:tr>
      <w:tr w:rsidR="00E64A62" w:rsidRPr="005B6315" w:rsidTr="00FC7A66">
        <w:tc>
          <w:tcPr>
            <w:tcW w:w="1186" w:type="pct"/>
          </w:tcPr>
          <w:p w:rsidR="00E64A62" w:rsidRPr="00284F54" w:rsidRDefault="00284F54">
            <w:r>
              <w:rPr>
                <w:rFonts w:ascii="Times New Roman" w:eastAsia="Times New Roman" w:hAnsi="Times New Roman" w:cs="Times New Roman"/>
              </w:rPr>
              <w:lastRenderedPageBreak/>
              <w:t>Economics</w:t>
            </w:r>
          </w:p>
        </w:tc>
        <w:tc>
          <w:tcPr>
            <w:tcW w:w="3814" w:type="pct"/>
          </w:tcPr>
          <w:p w:rsidR="00E64A62" w:rsidRPr="005B6315" w:rsidRDefault="00284F54" w:rsidP="00284F54">
            <w:pPr>
              <w:rPr>
                <w:lang w:val="mk-MK"/>
              </w:rPr>
            </w:pPr>
            <w:r>
              <w:rPr>
                <w:rFonts w:ascii="Times New Roman" w:eastAsia="Times New Roman" w:hAnsi="Times New Roman"/>
              </w:rPr>
              <w:t>Economics; Finance and Banking; Statistics, Mathematics and Econometrics</w:t>
            </w:r>
            <w:r w:rsidR="005B6315" w:rsidRPr="005B6315">
              <w:rPr>
                <w:rFonts w:ascii="Times New Roman" w:eastAsia="Times New Roman" w:hAnsi="Times New Roman"/>
                <w:lang w:val="mk-MK"/>
              </w:rPr>
              <w:t>;</w:t>
            </w:r>
            <w:r>
              <w:rPr>
                <w:rFonts w:ascii="Times New Roman" w:eastAsia="Times New Roman" w:hAnsi="Times New Roman"/>
              </w:rPr>
              <w:t xml:space="preserve"> Engineering and Industrial Management</w:t>
            </w:r>
          </w:p>
        </w:tc>
      </w:tr>
      <w:tr w:rsidR="000F7868" w:rsidRPr="005B6315" w:rsidTr="00AB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186" w:type="pct"/>
            <w:tcBorders>
              <w:top w:val="single" w:sz="4" w:space="0" w:color="auto"/>
              <w:left w:val="single" w:sz="4" w:space="0" w:color="auto"/>
              <w:bottom w:val="single" w:sz="4" w:space="0" w:color="auto"/>
              <w:right w:val="single" w:sz="4" w:space="0" w:color="auto"/>
            </w:tcBorders>
          </w:tcPr>
          <w:p w:rsidR="000F7868" w:rsidRDefault="000F7868" w:rsidP="000F7868">
            <w:r>
              <w:rPr>
                <w:rFonts w:ascii="Times New Roman" w:eastAsia="Times New Roman" w:hAnsi="Times New Roman" w:cs="Times New Roman"/>
              </w:rPr>
              <w:t>Business Administration</w:t>
            </w:r>
          </w:p>
        </w:tc>
        <w:tc>
          <w:tcPr>
            <w:tcW w:w="3814" w:type="pct"/>
            <w:tcBorders>
              <w:top w:val="single" w:sz="4" w:space="0" w:color="auto"/>
              <w:left w:val="single" w:sz="4" w:space="0" w:color="auto"/>
              <w:bottom w:val="single" w:sz="4" w:space="0" w:color="auto"/>
              <w:right w:val="single" w:sz="4" w:space="0" w:color="auto"/>
            </w:tcBorders>
          </w:tcPr>
          <w:p w:rsidR="000F7868" w:rsidRDefault="000F7868" w:rsidP="000F7868">
            <w:pPr>
              <w:rPr>
                <w:lang w:val="mk-MK"/>
              </w:rPr>
            </w:pPr>
            <w:r>
              <w:rPr>
                <w:rFonts w:ascii="Times New Roman" w:eastAsia="Times New Roman" w:hAnsi="Times New Roman"/>
              </w:rPr>
              <w:t>Management; Marketing; Management of Information Systems; Business and Business Administration; Economics; Sociology; Psychology; Law; Political Sciences</w:t>
            </w:r>
          </w:p>
        </w:tc>
      </w:tr>
      <w:tr w:rsidR="00AB2903" w:rsidRPr="005B6315" w:rsidTr="00AB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186" w:type="pct"/>
            <w:tcBorders>
              <w:top w:val="single" w:sz="4" w:space="0" w:color="auto"/>
              <w:left w:val="single" w:sz="4" w:space="0" w:color="auto"/>
              <w:bottom w:val="single" w:sz="4" w:space="0" w:color="auto"/>
              <w:right w:val="single" w:sz="4" w:space="0" w:color="auto"/>
            </w:tcBorders>
          </w:tcPr>
          <w:p w:rsidR="00AB2903" w:rsidRPr="00284F54" w:rsidRDefault="00B74A56" w:rsidP="00B74A56">
            <w:r>
              <w:rPr>
                <w:rFonts w:ascii="Times New Roman" w:eastAsia="Times New Roman" w:hAnsi="Times New Roman" w:cs="Times New Roman"/>
              </w:rPr>
              <w:t>Information Systems and Management</w:t>
            </w:r>
          </w:p>
        </w:tc>
        <w:tc>
          <w:tcPr>
            <w:tcW w:w="3814" w:type="pct"/>
            <w:tcBorders>
              <w:top w:val="single" w:sz="4" w:space="0" w:color="auto"/>
              <w:left w:val="single" w:sz="4" w:space="0" w:color="auto"/>
              <w:bottom w:val="single" w:sz="4" w:space="0" w:color="auto"/>
              <w:right w:val="single" w:sz="4" w:space="0" w:color="auto"/>
            </w:tcBorders>
          </w:tcPr>
          <w:p w:rsidR="00AB2903" w:rsidRPr="005B6315" w:rsidRDefault="00B74A56" w:rsidP="00284F54">
            <w:pPr>
              <w:rPr>
                <w:lang w:val="mk-MK"/>
              </w:rPr>
            </w:pPr>
            <w:r w:rsidRPr="00B74A56">
              <w:rPr>
                <w:rFonts w:ascii="Times New Roman" w:eastAsia="Times New Roman" w:hAnsi="Times New Roman"/>
              </w:rPr>
              <w:t>Information Sciences, Mechanical Engineering, Business, Management; Engineering and Industrial Management</w:t>
            </w:r>
          </w:p>
        </w:tc>
      </w:tr>
    </w:tbl>
    <w:p w:rsidR="00E64A62" w:rsidRPr="005B6315" w:rsidRDefault="00E64A62">
      <w:pPr>
        <w:spacing w:after="120" w:line="240" w:lineRule="auto"/>
        <w:ind w:left="360"/>
        <w:rPr>
          <w:lang w:val="mk-MK"/>
        </w:rPr>
      </w:pPr>
    </w:p>
    <w:p w:rsidR="00E64A62" w:rsidRPr="005B6315" w:rsidRDefault="00284F54">
      <w:pPr>
        <w:numPr>
          <w:ilvl w:val="0"/>
          <w:numId w:val="3"/>
        </w:numPr>
        <w:spacing w:after="120" w:line="240" w:lineRule="auto"/>
        <w:ind w:hanging="360"/>
        <w:rPr>
          <w:lang w:val="mk-MK"/>
        </w:rPr>
      </w:pPr>
      <w:r>
        <w:rPr>
          <w:rFonts w:ascii="Times New Roman" w:hAnsi="Times New Roman" w:cs="Times New Roman"/>
        </w:rPr>
        <w:t xml:space="preserve">knowledge of English. </w:t>
      </w:r>
    </w:p>
    <w:p w:rsidR="00E64A62" w:rsidRPr="005B6315" w:rsidRDefault="00E64A62">
      <w:pPr>
        <w:spacing w:after="120" w:line="240" w:lineRule="auto"/>
        <w:ind w:left="720"/>
        <w:rPr>
          <w:lang w:val="mk-MK"/>
        </w:rPr>
      </w:pPr>
    </w:p>
    <w:p w:rsidR="00E64A62" w:rsidRPr="005B6315" w:rsidRDefault="00284F54">
      <w:pPr>
        <w:numPr>
          <w:ilvl w:val="0"/>
          <w:numId w:val="2"/>
        </w:numPr>
        <w:spacing w:after="120" w:line="240" w:lineRule="auto"/>
        <w:ind w:hanging="720"/>
        <w:contextualSpacing/>
        <w:rPr>
          <w:rFonts w:ascii="Times New Roman" w:eastAsia="Times New Roman" w:hAnsi="Times New Roman" w:cs="Times New Roman"/>
          <w:lang w:val="mk-MK"/>
        </w:rPr>
      </w:pPr>
      <w:r>
        <w:rPr>
          <w:rFonts w:ascii="Times New Roman" w:eastAsia="Times New Roman" w:hAnsi="Times New Roman" w:cs="Times New Roman"/>
        </w:rPr>
        <w:t>Required documents</w:t>
      </w:r>
    </w:p>
    <w:p w:rsidR="0030207C" w:rsidRPr="005B6315" w:rsidRDefault="0030207C" w:rsidP="0030207C">
      <w:pPr>
        <w:spacing w:after="120" w:line="240" w:lineRule="auto"/>
        <w:ind w:left="1080"/>
        <w:contextualSpacing/>
        <w:rPr>
          <w:rFonts w:ascii="Times New Roman" w:eastAsia="Times New Roman" w:hAnsi="Times New Roman" w:cs="Times New Roman"/>
          <w:lang w:val="mk-MK"/>
        </w:rPr>
      </w:pPr>
    </w:p>
    <w:p w:rsidR="00E64A62" w:rsidRPr="005B6315" w:rsidRDefault="00284F54" w:rsidP="0030207C">
      <w:pPr>
        <w:spacing w:after="120" w:line="240" w:lineRule="auto"/>
        <w:jc w:val="both"/>
        <w:rPr>
          <w:lang w:val="mk-MK"/>
        </w:rPr>
      </w:pPr>
      <w:r>
        <w:rPr>
          <w:rFonts w:ascii="Times New Roman" w:eastAsia="Times New Roman" w:hAnsi="Times New Roman" w:cs="Times New Roman"/>
        </w:rPr>
        <w:t>The candidate applying for the Call for Enrollment needs to submit:</w:t>
      </w:r>
      <w:r w:rsidR="003E537B" w:rsidRPr="005B6315">
        <w:rPr>
          <w:rFonts w:ascii="Times New Roman" w:eastAsia="Times New Roman" w:hAnsi="Times New Roman" w:cs="Times New Roman"/>
          <w:lang w:val="mk-MK"/>
        </w:rPr>
        <w:t xml:space="preserve"> </w:t>
      </w:r>
      <w:r w:rsidR="0030207C" w:rsidRPr="005B6315">
        <w:rPr>
          <w:rFonts w:ascii="Times New Roman" w:eastAsia="Times New Roman" w:hAnsi="Times New Roman" w:cs="Times New Roman"/>
          <w:lang w:val="mk-MK"/>
        </w:rPr>
        <w:t xml:space="preserve">1) </w:t>
      </w:r>
      <w:r>
        <w:rPr>
          <w:rFonts w:ascii="Times New Roman" w:eastAsia="Times New Roman" w:hAnsi="Times New Roman" w:cs="Times New Roman"/>
        </w:rPr>
        <w:t>electronic application form, stating the chosen doctoral program</w:t>
      </w:r>
      <w:r w:rsidR="003E537B" w:rsidRPr="005B6315">
        <w:rPr>
          <w:rFonts w:ascii="Times New Roman" w:eastAsia="Times New Roman" w:hAnsi="Times New Roman" w:cs="Times New Roman"/>
          <w:lang w:val="mk-MK"/>
        </w:rPr>
        <w:t xml:space="preserve">; </w:t>
      </w:r>
      <w:r w:rsidR="0030207C" w:rsidRPr="005B6315">
        <w:rPr>
          <w:rFonts w:ascii="Times New Roman" w:eastAsia="Times New Roman" w:hAnsi="Times New Roman" w:cs="Times New Roman"/>
          <w:lang w:val="mk-MK"/>
        </w:rPr>
        <w:t xml:space="preserve">2) </w:t>
      </w:r>
      <w:r>
        <w:rPr>
          <w:rFonts w:ascii="Times New Roman" w:eastAsia="Times New Roman" w:hAnsi="Times New Roman" w:cs="Times New Roman"/>
        </w:rPr>
        <w:t>motivation letter</w:t>
      </w:r>
      <w:r w:rsidR="003E537B" w:rsidRPr="005B6315">
        <w:rPr>
          <w:rFonts w:ascii="Times New Roman" w:eastAsia="Times New Roman" w:hAnsi="Times New Roman" w:cs="Times New Roman"/>
          <w:lang w:val="mk-MK"/>
        </w:rPr>
        <w:t xml:space="preserve">; </w:t>
      </w:r>
      <w:r w:rsidR="0030207C" w:rsidRPr="005B6315">
        <w:rPr>
          <w:rFonts w:ascii="Times New Roman" w:eastAsia="Times New Roman" w:hAnsi="Times New Roman" w:cs="Times New Roman"/>
          <w:lang w:val="mk-MK"/>
        </w:rPr>
        <w:t xml:space="preserve">3) </w:t>
      </w:r>
      <w:r>
        <w:rPr>
          <w:rFonts w:ascii="Times New Roman" w:eastAsia="Times New Roman" w:hAnsi="Times New Roman" w:cs="Times New Roman"/>
        </w:rPr>
        <w:t>short biography</w:t>
      </w:r>
      <w:r w:rsidR="003E537B" w:rsidRPr="005B6315">
        <w:rPr>
          <w:rFonts w:ascii="Times New Roman" w:eastAsia="Times New Roman" w:hAnsi="Times New Roman" w:cs="Times New Roman"/>
          <w:lang w:val="mk-MK"/>
        </w:rPr>
        <w:t xml:space="preserve">; </w:t>
      </w:r>
      <w:r w:rsidR="0030207C" w:rsidRPr="005B6315">
        <w:rPr>
          <w:rFonts w:ascii="Times New Roman" w:eastAsia="Times New Roman" w:hAnsi="Times New Roman" w:cs="Times New Roman"/>
          <w:lang w:val="mk-MK"/>
        </w:rPr>
        <w:t xml:space="preserve">4) </w:t>
      </w:r>
      <w:r>
        <w:rPr>
          <w:rFonts w:ascii="Times New Roman" w:eastAsia="Times New Roman" w:hAnsi="Times New Roman" w:cs="Times New Roman"/>
        </w:rPr>
        <w:t xml:space="preserve">proof that the aforementioned conditions for application for the Enrollment have been fulfilled </w:t>
      </w:r>
      <w:r w:rsidR="0030207C" w:rsidRPr="005B6315">
        <w:rPr>
          <w:rFonts w:ascii="Times New Roman" w:eastAsia="Times New Roman" w:hAnsi="Times New Roman" w:cs="Times New Roman"/>
          <w:lang w:val="mk-MK"/>
        </w:rPr>
        <w:t>(</w:t>
      </w:r>
      <w:r>
        <w:rPr>
          <w:rFonts w:ascii="Times New Roman" w:eastAsia="Times New Roman" w:hAnsi="Times New Roman" w:cs="Times New Roman"/>
        </w:rPr>
        <w:t xml:space="preserve">certificate of passed exams from </w:t>
      </w:r>
      <w:r w:rsidR="00E561D3">
        <w:rPr>
          <w:rFonts w:ascii="Times New Roman" w:eastAsia="Times New Roman" w:hAnsi="Times New Roman" w:cs="Times New Roman"/>
        </w:rPr>
        <w:t>firs</w:t>
      </w:r>
      <w:r>
        <w:rPr>
          <w:rFonts w:ascii="Times New Roman" w:eastAsia="Times New Roman" w:hAnsi="Times New Roman" w:cs="Times New Roman"/>
        </w:rPr>
        <w:t>t</w:t>
      </w:r>
      <w:r w:rsidR="00E561D3">
        <w:rPr>
          <w:rFonts w:ascii="Times New Roman" w:eastAsia="Times New Roman" w:hAnsi="Times New Roman" w:cs="Times New Roman"/>
        </w:rPr>
        <w:t xml:space="preserve"> and</w:t>
      </w:r>
      <w:r>
        <w:rPr>
          <w:rFonts w:ascii="Times New Roman" w:eastAsia="Times New Roman" w:hAnsi="Times New Roman" w:cs="Times New Roman"/>
        </w:rPr>
        <w:t xml:space="preserve"> second study cycles, </w:t>
      </w:r>
      <w:proofErr w:type="spellStart"/>
      <w:r>
        <w:rPr>
          <w:rFonts w:ascii="Times New Roman" w:eastAsia="Times New Roman" w:hAnsi="Times New Roman" w:cs="Times New Roman"/>
        </w:rPr>
        <w:t>nostrification</w:t>
      </w:r>
      <w:proofErr w:type="spellEnd"/>
      <w:r>
        <w:rPr>
          <w:rFonts w:ascii="Times New Roman" w:eastAsia="Times New Roman" w:hAnsi="Times New Roman" w:cs="Times New Roman"/>
        </w:rPr>
        <w:t xml:space="preserve"> of documents for candidates who have completed their first and second cycle</w:t>
      </w:r>
      <w:r w:rsidR="00E561D3">
        <w:rPr>
          <w:rFonts w:ascii="Times New Roman" w:eastAsia="Times New Roman" w:hAnsi="Times New Roman" w:cs="Times New Roman"/>
        </w:rPr>
        <w:t xml:space="preserve"> abroad</w:t>
      </w:r>
      <w:r w:rsidR="0030207C" w:rsidRPr="005B6315">
        <w:rPr>
          <w:rFonts w:ascii="Times New Roman" w:eastAsia="Times New Roman" w:hAnsi="Times New Roman" w:cs="Times New Roman"/>
          <w:lang w:val="mk-MK"/>
        </w:rPr>
        <w:t xml:space="preserve">, </w:t>
      </w:r>
      <w:r w:rsidR="00E561D3">
        <w:rPr>
          <w:rFonts w:ascii="Times New Roman" w:eastAsia="Times New Roman" w:hAnsi="Times New Roman" w:cs="Times New Roman"/>
        </w:rPr>
        <w:t>if the grading system differs from the one in North Macedonia, all documents need to be photocopied and notarized for submission</w:t>
      </w:r>
      <w:r w:rsidR="009D792E">
        <w:rPr>
          <w:rFonts w:ascii="Times New Roman" w:eastAsia="Times New Roman" w:hAnsi="Times New Roman" w:cs="Times New Roman"/>
        </w:rPr>
        <w:t>)</w:t>
      </w:r>
      <w:r w:rsidR="00E561D3">
        <w:rPr>
          <w:rFonts w:ascii="Times New Roman" w:eastAsia="Times New Roman" w:hAnsi="Times New Roman" w:cs="Times New Roman"/>
        </w:rPr>
        <w:t>;</w:t>
      </w:r>
      <w:r w:rsidR="0030207C" w:rsidRPr="005B6315">
        <w:rPr>
          <w:rFonts w:ascii="Times New Roman" w:eastAsia="Times New Roman" w:hAnsi="Times New Roman" w:cs="Times New Roman"/>
          <w:lang w:val="mk-MK"/>
        </w:rPr>
        <w:t xml:space="preserve"> 5) </w:t>
      </w:r>
      <w:r w:rsidR="00E561D3">
        <w:rPr>
          <w:rFonts w:ascii="Times New Roman" w:eastAsia="Times New Roman" w:hAnsi="Times New Roman" w:cs="Times New Roman"/>
        </w:rPr>
        <w:t>a copy of candidate’s master thesis</w:t>
      </w:r>
      <w:r w:rsidR="003E537B" w:rsidRPr="005B6315">
        <w:rPr>
          <w:rFonts w:ascii="Times New Roman" w:eastAsia="Times New Roman" w:hAnsi="Times New Roman" w:cs="Times New Roman"/>
          <w:lang w:val="mk-MK"/>
        </w:rPr>
        <w:t>;</w:t>
      </w:r>
      <w:r w:rsidR="0030207C" w:rsidRPr="005B6315">
        <w:rPr>
          <w:rFonts w:ascii="Times New Roman" w:eastAsia="Times New Roman" w:hAnsi="Times New Roman" w:cs="Times New Roman"/>
          <w:lang w:val="mk-MK"/>
        </w:rPr>
        <w:t xml:space="preserve"> 6) </w:t>
      </w:r>
      <w:r w:rsidR="009D792E">
        <w:rPr>
          <w:rFonts w:ascii="Times New Roman" w:eastAsia="Times New Roman" w:hAnsi="Times New Roman" w:cs="Times New Roman"/>
        </w:rPr>
        <w:t>research idea</w:t>
      </w:r>
      <w:r w:rsidR="00E561D3">
        <w:rPr>
          <w:rFonts w:ascii="Times New Roman" w:eastAsia="Times New Roman" w:hAnsi="Times New Roman" w:cs="Times New Roman"/>
        </w:rPr>
        <w:t xml:space="preserve"> for their doctoral research, displayed in a</w:t>
      </w:r>
      <w:r w:rsidR="009D792E">
        <w:rPr>
          <w:rFonts w:ascii="Times New Roman" w:eastAsia="Times New Roman" w:hAnsi="Times New Roman" w:cs="Times New Roman"/>
        </w:rPr>
        <w:t xml:space="preserve"> 500-word document, containing:</w:t>
      </w:r>
      <w:r w:rsidR="00E561D3">
        <w:rPr>
          <w:rFonts w:ascii="Times New Roman" w:eastAsia="Times New Roman" w:hAnsi="Times New Roman" w:cs="Times New Roman"/>
        </w:rPr>
        <w:t xml:space="preserve"> description of the </w:t>
      </w:r>
      <w:r w:rsidR="009D792E">
        <w:rPr>
          <w:rFonts w:ascii="Times New Roman" w:eastAsia="Times New Roman" w:hAnsi="Times New Roman" w:cs="Times New Roman"/>
        </w:rPr>
        <w:t>proposed</w:t>
      </w:r>
      <w:r w:rsidR="00E561D3">
        <w:rPr>
          <w:rFonts w:ascii="Times New Roman" w:eastAsia="Times New Roman" w:hAnsi="Times New Roman" w:cs="Times New Roman"/>
        </w:rPr>
        <w:t xml:space="preserve"> topic, key references in the area, </w:t>
      </w:r>
      <w:r w:rsidR="009D792E">
        <w:rPr>
          <w:rFonts w:ascii="Times New Roman" w:eastAsia="Times New Roman" w:hAnsi="Times New Roman" w:cs="Times New Roman"/>
        </w:rPr>
        <w:t>proposed</w:t>
      </w:r>
      <w:r w:rsidR="00E561D3">
        <w:rPr>
          <w:rFonts w:ascii="Times New Roman" w:eastAsia="Times New Roman" w:hAnsi="Times New Roman" w:cs="Times New Roman"/>
        </w:rPr>
        <w:t xml:space="preserve"> methodology for topic development.</w:t>
      </w:r>
    </w:p>
    <w:p w:rsidR="00E64A62" w:rsidRPr="005B6315" w:rsidRDefault="00E561D3">
      <w:pPr>
        <w:spacing w:after="120" w:line="240" w:lineRule="auto"/>
        <w:rPr>
          <w:rFonts w:ascii="Times New Roman" w:eastAsia="Times New Roman" w:hAnsi="Times New Roman" w:cs="Times New Roman"/>
          <w:lang w:val="mk-MK"/>
        </w:rPr>
      </w:pPr>
      <w:r>
        <w:rPr>
          <w:rFonts w:ascii="Times New Roman" w:eastAsia="Times New Roman" w:hAnsi="Times New Roman" w:cs="Times New Roman"/>
        </w:rPr>
        <w:t>Incomplete applications will not be taken into consideration.</w:t>
      </w:r>
    </w:p>
    <w:p w:rsidR="00D85760" w:rsidRPr="005B6315" w:rsidRDefault="00D85760">
      <w:pPr>
        <w:spacing w:after="120" w:line="240" w:lineRule="auto"/>
        <w:rPr>
          <w:lang w:val="mk-MK"/>
        </w:rPr>
      </w:pPr>
    </w:p>
    <w:p w:rsidR="00E64A62" w:rsidRPr="005B6315" w:rsidRDefault="005C76C9">
      <w:pPr>
        <w:numPr>
          <w:ilvl w:val="0"/>
          <w:numId w:val="2"/>
        </w:numPr>
        <w:spacing w:after="120" w:line="240" w:lineRule="auto"/>
        <w:ind w:hanging="720"/>
        <w:contextualSpacing/>
        <w:rPr>
          <w:rFonts w:ascii="Times New Roman" w:eastAsia="Times New Roman" w:hAnsi="Times New Roman" w:cs="Times New Roman"/>
          <w:lang w:val="mk-MK"/>
        </w:rPr>
      </w:pPr>
      <w:r>
        <w:rPr>
          <w:rFonts w:ascii="Times New Roman" w:eastAsia="Times New Roman" w:hAnsi="Times New Roman" w:cs="Times New Roman"/>
        </w:rPr>
        <w:t>Ranking and candidate selection</w:t>
      </w:r>
    </w:p>
    <w:p w:rsidR="0030207C" w:rsidRPr="005B6315" w:rsidRDefault="0030207C" w:rsidP="0030207C">
      <w:pPr>
        <w:spacing w:after="120" w:line="240" w:lineRule="auto"/>
        <w:ind w:left="1080"/>
        <w:contextualSpacing/>
        <w:rPr>
          <w:rFonts w:ascii="Times New Roman" w:eastAsia="Times New Roman" w:hAnsi="Times New Roman" w:cs="Times New Roman"/>
          <w:lang w:val="mk-MK"/>
        </w:rPr>
      </w:pPr>
    </w:p>
    <w:p w:rsidR="00E64A62" w:rsidRPr="005B6315" w:rsidRDefault="005C76C9" w:rsidP="00E619CD">
      <w:pPr>
        <w:spacing w:after="120" w:line="240" w:lineRule="auto"/>
        <w:jc w:val="both"/>
        <w:rPr>
          <w:lang w:val="mk-MK"/>
        </w:rPr>
      </w:pPr>
      <w:r>
        <w:rPr>
          <w:rFonts w:ascii="Times New Roman" w:eastAsia="Times New Roman" w:hAnsi="Times New Roman" w:cs="Times New Roman"/>
        </w:rPr>
        <w:t>The ranking of the candidates who have applied is performed through an evaluation according to the following evaluation criteria:</w:t>
      </w:r>
      <w:r w:rsidR="00AB40E7" w:rsidRPr="005B6315">
        <w:rPr>
          <w:rFonts w:ascii="Times New Roman" w:eastAsia="Times New Roman" w:hAnsi="Times New Roman" w:cs="Times New Roman"/>
          <w:lang w:val="mk-MK"/>
        </w:rPr>
        <w:t xml:space="preserve"> </w:t>
      </w:r>
      <w:r w:rsidR="00FC7A66" w:rsidRPr="005B6315">
        <w:rPr>
          <w:rFonts w:ascii="Times New Roman" w:eastAsia="Times New Roman" w:hAnsi="Times New Roman" w:cs="Times New Roman"/>
          <w:lang w:val="mk-MK"/>
        </w:rPr>
        <w:t>1)</w:t>
      </w:r>
      <w:r w:rsidR="00E619CD" w:rsidRPr="005B6315">
        <w:rPr>
          <w:rFonts w:ascii="Times New Roman" w:eastAsia="Times New Roman" w:hAnsi="Times New Roman" w:cs="Times New Roman"/>
          <w:lang w:val="mk-MK"/>
        </w:rPr>
        <w:t xml:space="preserve"> </w:t>
      </w:r>
      <w:r>
        <w:rPr>
          <w:rFonts w:ascii="Times New Roman" w:eastAsia="Times New Roman" w:hAnsi="Times New Roman" w:cs="Times New Roman"/>
        </w:rPr>
        <w:t>idea/doctoral research proposal</w:t>
      </w:r>
      <w:r w:rsidR="003E537B" w:rsidRPr="005B6315">
        <w:rPr>
          <w:rFonts w:ascii="Times New Roman" w:eastAsia="Times New Roman" w:hAnsi="Times New Roman" w:cs="Times New Roman"/>
          <w:lang w:val="mk-MK"/>
        </w:rPr>
        <w:t>;</w:t>
      </w:r>
      <w:r w:rsidR="00E619CD" w:rsidRPr="005B6315">
        <w:rPr>
          <w:rFonts w:ascii="Times New Roman" w:eastAsia="Times New Roman" w:hAnsi="Times New Roman" w:cs="Times New Roman"/>
          <w:lang w:val="mk-MK"/>
        </w:rPr>
        <w:t xml:space="preserve"> 2) </w:t>
      </w:r>
      <w:r>
        <w:rPr>
          <w:rFonts w:ascii="Times New Roman" w:eastAsia="Times New Roman" w:hAnsi="Times New Roman" w:cs="Times New Roman"/>
        </w:rPr>
        <w:t>working experience related to the area of doctoral research for which the candidate is</w:t>
      </w:r>
      <w:r w:rsidR="009D792E">
        <w:rPr>
          <w:rFonts w:ascii="Times New Roman" w:eastAsia="Times New Roman" w:hAnsi="Times New Roman" w:cs="Times New Roman"/>
        </w:rPr>
        <w:t xml:space="preserve"> applying</w:t>
      </w:r>
      <w:r w:rsidR="003E537B" w:rsidRPr="005B6315">
        <w:rPr>
          <w:rFonts w:ascii="Times New Roman" w:eastAsia="Times New Roman" w:hAnsi="Times New Roman" w:cs="Times New Roman"/>
          <w:lang w:val="mk-MK"/>
        </w:rPr>
        <w:t>;</w:t>
      </w:r>
      <w:r w:rsidR="00E619CD" w:rsidRPr="005B6315">
        <w:rPr>
          <w:rFonts w:ascii="Times New Roman" w:eastAsia="Times New Roman" w:hAnsi="Times New Roman" w:cs="Times New Roman"/>
          <w:lang w:val="mk-MK"/>
        </w:rPr>
        <w:t xml:space="preserve"> 3) </w:t>
      </w:r>
      <w:r>
        <w:rPr>
          <w:rFonts w:ascii="Times New Roman" w:eastAsia="Times New Roman" w:hAnsi="Times New Roman" w:cs="Times New Roman"/>
        </w:rPr>
        <w:t>scientific publication</w:t>
      </w:r>
      <w:r w:rsidR="009D792E">
        <w:rPr>
          <w:rFonts w:ascii="Times New Roman" w:eastAsia="Times New Roman" w:hAnsi="Times New Roman" w:cs="Times New Roman"/>
        </w:rPr>
        <w:t>s</w:t>
      </w:r>
      <w:r>
        <w:rPr>
          <w:rFonts w:ascii="Times New Roman" w:eastAsia="Times New Roman" w:hAnsi="Times New Roman" w:cs="Times New Roman"/>
        </w:rPr>
        <w:t xml:space="preserve"> and international conference participation</w:t>
      </w:r>
      <w:r w:rsidR="003E537B" w:rsidRPr="005B6315">
        <w:rPr>
          <w:rFonts w:ascii="Times New Roman" w:eastAsia="Times New Roman" w:hAnsi="Times New Roman" w:cs="Times New Roman"/>
          <w:lang w:val="mk-MK"/>
        </w:rPr>
        <w:t>;</w:t>
      </w:r>
      <w:r w:rsidR="00E619CD" w:rsidRPr="005B6315">
        <w:rPr>
          <w:rFonts w:ascii="Times New Roman" w:eastAsia="Times New Roman" w:hAnsi="Times New Roman" w:cs="Times New Roman"/>
          <w:lang w:val="mk-MK"/>
        </w:rPr>
        <w:t xml:space="preserve"> 4) </w:t>
      </w:r>
      <w:r>
        <w:rPr>
          <w:rFonts w:ascii="Times New Roman" w:eastAsia="Times New Roman" w:hAnsi="Times New Roman" w:cs="Times New Roman"/>
        </w:rPr>
        <w:t>master thesis and previous education</w:t>
      </w:r>
      <w:r w:rsidR="00E619CD" w:rsidRPr="005B6315">
        <w:rPr>
          <w:rFonts w:ascii="Times New Roman" w:eastAsia="Times New Roman" w:hAnsi="Times New Roman" w:cs="Times New Roman"/>
          <w:lang w:val="mk-MK"/>
        </w:rPr>
        <w:t>.</w:t>
      </w:r>
    </w:p>
    <w:p w:rsidR="00E64A62" w:rsidRDefault="005C76C9" w:rsidP="00E619CD">
      <w:pPr>
        <w:spacing w:after="120" w:line="240" w:lineRule="auto"/>
        <w:jc w:val="both"/>
        <w:rPr>
          <w:rFonts w:ascii="Times New Roman" w:eastAsia="Times New Roman" w:hAnsi="Times New Roman" w:cs="Times New Roman"/>
          <w:lang w:val="mk-MK"/>
        </w:rPr>
      </w:pPr>
      <w:r>
        <w:rPr>
          <w:rFonts w:ascii="Times New Roman" w:eastAsia="Times New Roman" w:hAnsi="Times New Roman" w:cs="Times New Roman"/>
        </w:rPr>
        <w:t>After the Call for Enrollment deadline, a preliminary ranking list for each doctoral program separately will be published</w:t>
      </w:r>
      <w:r w:rsidR="003E537B" w:rsidRPr="005B6315">
        <w:rPr>
          <w:rFonts w:ascii="Times New Roman" w:eastAsia="Times New Roman" w:hAnsi="Times New Roman" w:cs="Times New Roman"/>
          <w:lang w:val="mk-MK"/>
        </w:rPr>
        <w:t>.</w:t>
      </w:r>
      <w:r w:rsidR="0088592F" w:rsidRPr="005B6315">
        <w:rPr>
          <w:rFonts w:ascii="Times New Roman" w:eastAsia="Times New Roman" w:hAnsi="Times New Roman" w:cs="Times New Roman"/>
          <w:lang w:val="mk-MK"/>
        </w:rPr>
        <w:t xml:space="preserve"> </w:t>
      </w:r>
      <w:r w:rsidR="00BB6D3B">
        <w:rPr>
          <w:rFonts w:ascii="Times New Roman" w:eastAsia="Times New Roman" w:hAnsi="Times New Roman" w:cs="Times New Roman"/>
        </w:rPr>
        <w:t>The candidates have the right to an objection, submitted in writing to the coordinator of the doctoral program within five (5) working days of the publication of the ranking list. The final ranking list will be posted on the University’s website</w:t>
      </w:r>
      <w:r w:rsidR="003E537B" w:rsidRPr="005B6315">
        <w:rPr>
          <w:rFonts w:ascii="Times New Roman" w:eastAsia="Times New Roman" w:hAnsi="Times New Roman" w:cs="Times New Roman"/>
          <w:lang w:val="mk-MK"/>
        </w:rPr>
        <w:t>.</w:t>
      </w:r>
    </w:p>
    <w:p w:rsidR="005B6315" w:rsidRPr="005B6315" w:rsidRDefault="005B6315" w:rsidP="00E619CD">
      <w:pPr>
        <w:spacing w:after="120" w:line="240" w:lineRule="auto"/>
        <w:jc w:val="both"/>
        <w:rPr>
          <w:lang w:val="mk-MK"/>
        </w:rPr>
      </w:pPr>
    </w:p>
    <w:p w:rsidR="00E64A62" w:rsidRPr="005B6315" w:rsidRDefault="00BB6D3B">
      <w:pPr>
        <w:numPr>
          <w:ilvl w:val="0"/>
          <w:numId w:val="2"/>
        </w:numPr>
        <w:spacing w:after="120" w:line="240" w:lineRule="auto"/>
        <w:ind w:hanging="720"/>
        <w:contextualSpacing/>
        <w:jc w:val="both"/>
        <w:rPr>
          <w:rFonts w:ascii="Times New Roman" w:eastAsia="Times New Roman" w:hAnsi="Times New Roman" w:cs="Times New Roman"/>
          <w:lang w:val="mk-MK"/>
        </w:rPr>
      </w:pPr>
      <w:r>
        <w:rPr>
          <w:rFonts w:ascii="Times New Roman" w:eastAsia="Times New Roman" w:hAnsi="Times New Roman" w:cs="Times New Roman"/>
        </w:rPr>
        <w:t>Deadlines for application and candidate enrollment</w:t>
      </w:r>
    </w:p>
    <w:p w:rsidR="0030207C" w:rsidRPr="005B6315" w:rsidRDefault="0030207C" w:rsidP="0030207C">
      <w:pPr>
        <w:spacing w:after="120" w:line="240" w:lineRule="auto"/>
        <w:ind w:left="1080"/>
        <w:contextualSpacing/>
        <w:jc w:val="both"/>
        <w:rPr>
          <w:rFonts w:ascii="Times New Roman" w:eastAsia="Times New Roman" w:hAnsi="Times New Roman" w:cs="Times New Roman"/>
          <w:lang w:val="mk-MK"/>
        </w:rPr>
      </w:pPr>
    </w:p>
    <w:p w:rsidR="00E64A62" w:rsidRPr="005B6315" w:rsidRDefault="00BB6D3B">
      <w:pPr>
        <w:spacing w:after="120" w:line="240" w:lineRule="auto"/>
        <w:jc w:val="both"/>
        <w:rPr>
          <w:lang w:val="mk-MK"/>
        </w:rPr>
      </w:pPr>
      <w:r>
        <w:rPr>
          <w:rFonts w:ascii="Times New Roman" w:eastAsia="Times New Roman" w:hAnsi="Times New Roman" w:cs="Times New Roman"/>
        </w:rPr>
        <w:t xml:space="preserve">The application and enrollment will be realized no later than </w:t>
      </w:r>
      <w:r w:rsidR="009D792E">
        <w:rPr>
          <w:rFonts w:ascii="Times New Roman" w:eastAsia="Times New Roman" w:hAnsi="Times New Roman" w:cs="Times New Roman"/>
        </w:rPr>
        <w:t>31</w:t>
      </w:r>
      <w:r w:rsidR="007B0EE0" w:rsidRPr="00E859E9">
        <w:rPr>
          <w:rFonts w:ascii="Times New Roman" w:eastAsia="Times New Roman" w:hAnsi="Times New Roman" w:cs="Times New Roman"/>
          <w:lang w:val="mk-MK"/>
        </w:rPr>
        <w:t>.</w:t>
      </w:r>
      <w:r w:rsidR="003E537B" w:rsidRPr="00E859E9">
        <w:rPr>
          <w:rFonts w:ascii="Times New Roman" w:eastAsia="Times New Roman" w:hAnsi="Times New Roman" w:cs="Times New Roman"/>
          <w:lang w:val="mk-MK"/>
        </w:rPr>
        <w:t>1</w:t>
      </w:r>
      <w:r w:rsidR="007B0EE0" w:rsidRPr="00E859E9">
        <w:rPr>
          <w:rFonts w:ascii="Times New Roman" w:eastAsia="Times New Roman" w:hAnsi="Times New Roman" w:cs="Times New Roman"/>
          <w:lang w:val="mk-MK"/>
        </w:rPr>
        <w:t>.</w:t>
      </w:r>
      <w:r w:rsidR="003E537B" w:rsidRPr="00E859E9">
        <w:rPr>
          <w:rFonts w:ascii="Times New Roman" w:eastAsia="Times New Roman" w:hAnsi="Times New Roman" w:cs="Times New Roman"/>
          <w:lang w:val="mk-MK"/>
        </w:rPr>
        <w:t>20</w:t>
      </w:r>
      <w:r w:rsidR="009D792E">
        <w:rPr>
          <w:rFonts w:ascii="Times New Roman" w:eastAsia="Times New Roman" w:hAnsi="Times New Roman" w:cs="Times New Roman"/>
        </w:rPr>
        <w:t>2</w:t>
      </w:r>
      <w:r w:rsidR="00B345D1">
        <w:rPr>
          <w:rFonts w:ascii="Times New Roman" w:eastAsia="Times New Roman" w:hAnsi="Times New Roman" w:cs="Times New Roman"/>
        </w:rPr>
        <w:t>4</w:t>
      </w:r>
      <w:r w:rsidR="003E537B" w:rsidRPr="00E859E9">
        <w:rPr>
          <w:rFonts w:ascii="Times New Roman" w:eastAsia="Times New Roman" w:hAnsi="Times New Roman" w:cs="Times New Roman"/>
          <w:lang w:val="mk-MK"/>
        </w:rPr>
        <w:t xml:space="preserve">. </w:t>
      </w:r>
      <w:r>
        <w:rPr>
          <w:rFonts w:ascii="Times New Roman" w:eastAsia="Times New Roman" w:hAnsi="Times New Roman" w:cs="Times New Roman"/>
        </w:rPr>
        <w:t>The documents are only submitted electronically on the following link</w:t>
      </w:r>
      <w:r w:rsidR="00164C57" w:rsidRPr="00E859E9">
        <w:rPr>
          <w:rFonts w:ascii="Times New Roman" w:eastAsia="Times New Roman" w:hAnsi="Times New Roman" w:cs="Times New Roman"/>
          <w:lang w:val="mk-MK"/>
        </w:rPr>
        <w:t xml:space="preserve">: </w:t>
      </w:r>
      <w:hyperlink r:id="rId8" w:history="1">
        <w:r w:rsidR="00164C57" w:rsidRPr="00E859E9">
          <w:rPr>
            <w:rStyle w:val="Hyperlink"/>
            <w:rFonts w:ascii="Times New Roman" w:eastAsia="Times New Roman" w:hAnsi="Times New Roman" w:cs="Times New Roman"/>
            <w:lang w:val="mk-MK"/>
          </w:rPr>
          <w:t>http://www.uacs.edu.mk/home/doctoral-form/</w:t>
        </w:r>
      </w:hyperlink>
      <w:r w:rsidR="0030207C" w:rsidRPr="00E859E9">
        <w:rPr>
          <w:rFonts w:ascii="Times New Roman" w:eastAsia="Times New Roman" w:hAnsi="Times New Roman" w:cs="Times New Roman"/>
          <w:lang w:val="mk-MK"/>
        </w:rPr>
        <w:t>.</w:t>
      </w:r>
      <w:r w:rsidR="00FC7A66" w:rsidRPr="00E859E9">
        <w:rPr>
          <w:rFonts w:ascii="Times New Roman" w:eastAsia="Times New Roman" w:hAnsi="Times New Roman" w:cs="Times New Roman"/>
          <w:lang w:val="mk-MK"/>
        </w:rPr>
        <w:t xml:space="preserve"> </w:t>
      </w:r>
      <w:r>
        <w:rPr>
          <w:rFonts w:ascii="Times New Roman" w:eastAsia="Times New Roman" w:hAnsi="Times New Roman" w:cs="Times New Roman"/>
        </w:rPr>
        <w:t>Early registration is by</w:t>
      </w:r>
      <w:r w:rsidR="003E537B" w:rsidRPr="00E859E9">
        <w:rPr>
          <w:rFonts w:ascii="Times New Roman" w:eastAsia="Times New Roman" w:hAnsi="Times New Roman" w:cs="Times New Roman"/>
          <w:lang w:val="mk-MK"/>
        </w:rPr>
        <w:t xml:space="preserve"> </w:t>
      </w:r>
      <w:r w:rsidR="00BF6899" w:rsidRPr="00E859E9">
        <w:rPr>
          <w:rFonts w:ascii="Times New Roman" w:eastAsia="Times New Roman" w:hAnsi="Times New Roman" w:cs="Times New Roman"/>
          <w:lang w:val="mk-MK"/>
        </w:rPr>
        <w:t>29</w:t>
      </w:r>
      <w:r w:rsidR="00722F37" w:rsidRPr="00E859E9">
        <w:rPr>
          <w:rFonts w:ascii="Times New Roman" w:eastAsia="Times New Roman" w:hAnsi="Times New Roman" w:cs="Times New Roman"/>
          <w:lang w:val="mk-MK"/>
        </w:rPr>
        <w:t>.12</w:t>
      </w:r>
      <w:r w:rsidR="006A7DDC" w:rsidRPr="00E859E9">
        <w:rPr>
          <w:rFonts w:ascii="Times New Roman" w:eastAsia="Times New Roman" w:hAnsi="Times New Roman" w:cs="Times New Roman"/>
          <w:lang w:val="mk-MK"/>
        </w:rPr>
        <w:t>.202</w:t>
      </w:r>
      <w:r w:rsidR="00B345D1">
        <w:rPr>
          <w:rFonts w:ascii="Times New Roman" w:eastAsia="Times New Roman" w:hAnsi="Times New Roman" w:cs="Times New Roman"/>
        </w:rPr>
        <w:t>3</w:t>
      </w:r>
      <w:bookmarkStart w:id="1" w:name="_GoBack"/>
      <w:bookmarkEnd w:id="1"/>
      <w:r w:rsidR="007B0EE0" w:rsidRPr="005B6315">
        <w:rPr>
          <w:rFonts w:ascii="Times New Roman" w:eastAsia="Times New Roman" w:hAnsi="Times New Roman" w:cs="Times New Roman"/>
          <w:lang w:val="mk-MK"/>
        </w:rPr>
        <w:t>.</w:t>
      </w:r>
      <w:r w:rsidR="003E537B" w:rsidRPr="005B6315">
        <w:rPr>
          <w:rFonts w:ascii="Times New Roman" w:eastAsia="Times New Roman" w:hAnsi="Times New Roman" w:cs="Times New Roman"/>
          <w:lang w:val="mk-MK"/>
        </w:rPr>
        <w:t xml:space="preserve"> </w:t>
      </w:r>
    </w:p>
    <w:p w:rsidR="00E619CD" w:rsidRPr="005B6315" w:rsidRDefault="00BB6D3B">
      <w:pPr>
        <w:spacing w:after="120" w:line="240" w:lineRule="auto"/>
        <w:jc w:val="both"/>
        <w:rPr>
          <w:lang w:val="mk-MK"/>
        </w:rPr>
      </w:pPr>
      <w:r>
        <w:rPr>
          <w:rFonts w:ascii="Times New Roman" w:eastAsia="Times New Roman" w:hAnsi="Times New Roman" w:cs="Times New Roman"/>
        </w:rPr>
        <w:t>If you need any additional information regarding the conditions of enrollment to any of the study programs, r</w:t>
      </w:r>
      <w:r w:rsidR="0083471A">
        <w:rPr>
          <w:rFonts w:ascii="Times New Roman" w:eastAsia="Times New Roman" w:hAnsi="Times New Roman" w:cs="Times New Roman"/>
        </w:rPr>
        <w:t xml:space="preserve">equired documents, organization, the schedule for the study programs and list of mentors, please contact Student Services on </w:t>
      </w:r>
      <w:r w:rsidR="003E537B" w:rsidRPr="005B6315">
        <w:rPr>
          <w:rFonts w:ascii="Times New Roman" w:eastAsia="Times New Roman" w:hAnsi="Times New Roman" w:cs="Times New Roman"/>
          <w:lang w:val="mk-MK"/>
        </w:rPr>
        <w:t xml:space="preserve">2463-156 </w:t>
      </w:r>
      <w:r w:rsidR="0083471A">
        <w:rPr>
          <w:rFonts w:ascii="Times New Roman" w:eastAsia="Times New Roman" w:hAnsi="Times New Roman" w:cs="Times New Roman"/>
        </w:rPr>
        <w:t>or the webpage of the University</w:t>
      </w:r>
      <w:r w:rsidR="003E537B" w:rsidRPr="005B6315">
        <w:rPr>
          <w:rFonts w:ascii="Times New Roman" w:eastAsia="Times New Roman" w:hAnsi="Times New Roman" w:cs="Times New Roman"/>
          <w:lang w:val="mk-MK"/>
        </w:rPr>
        <w:t xml:space="preserve"> </w:t>
      </w:r>
      <w:hyperlink r:id="rId9" w:history="1">
        <w:r w:rsidR="00AA6A6D" w:rsidRPr="005B6315">
          <w:rPr>
            <w:rStyle w:val="Hyperlink"/>
            <w:rFonts w:ascii="Times New Roman" w:eastAsia="Times New Roman" w:hAnsi="Times New Roman" w:cs="Times New Roman"/>
            <w:lang w:val="mk-MK"/>
          </w:rPr>
          <w:t>http://www.uacs.edu.mk/home/doctoral-school</w:t>
        </w:r>
      </w:hyperlink>
      <w:r w:rsidR="00AA6A6D" w:rsidRPr="005B6315">
        <w:rPr>
          <w:rFonts w:ascii="Times New Roman" w:eastAsia="Times New Roman" w:hAnsi="Times New Roman" w:cs="Times New Roman"/>
          <w:lang w:val="mk-MK"/>
        </w:rPr>
        <w:t>.</w:t>
      </w:r>
    </w:p>
    <w:sectPr w:rsidR="00E619CD" w:rsidRPr="005B6315" w:rsidSect="00FE1A1C">
      <w:footerReference w:type="default" r:id="rId10"/>
      <w:pgSz w:w="12240" w:h="15840"/>
      <w:pgMar w:top="1440" w:right="1440" w:bottom="1440" w:left="144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A70" w:rsidRDefault="00AA6A70">
      <w:pPr>
        <w:spacing w:after="0" w:line="240" w:lineRule="auto"/>
      </w:pPr>
      <w:r>
        <w:separator/>
      </w:r>
    </w:p>
  </w:endnote>
  <w:endnote w:type="continuationSeparator" w:id="0">
    <w:p w:rsidR="00AA6A70" w:rsidRDefault="00AA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476452"/>
      <w:docPartObj>
        <w:docPartGallery w:val="Page Numbers (Bottom of Page)"/>
        <w:docPartUnique/>
      </w:docPartObj>
    </w:sdtPr>
    <w:sdtEndPr>
      <w:rPr>
        <w:noProof/>
      </w:rPr>
    </w:sdtEndPr>
    <w:sdtContent>
      <w:p w:rsidR="00BB6D3B" w:rsidRDefault="00BB6D3B" w:rsidP="00FE1A1C">
        <w:pPr>
          <w:pStyle w:val="Footer"/>
          <w:jc w:val="center"/>
        </w:pPr>
        <w:r>
          <w:fldChar w:fldCharType="begin"/>
        </w:r>
        <w:r>
          <w:instrText xml:space="preserve"> PAGE   \* MERGEFORMAT </w:instrText>
        </w:r>
        <w:r>
          <w:fldChar w:fldCharType="separate"/>
        </w:r>
        <w:r w:rsidR="00280757">
          <w:rPr>
            <w:noProof/>
          </w:rPr>
          <w:t>1</w:t>
        </w:r>
        <w:r>
          <w:rPr>
            <w:noProof/>
          </w:rPr>
          <w:fldChar w:fldCharType="end"/>
        </w:r>
      </w:p>
    </w:sdtContent>
  </w:sdt>
  <w:p w:rsidR="00BB6D3B" w:rsidRDefault="00BB6D3B">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A70" w:rsidRDefault="00AA6A70">
      <w:pPr>
        <w:spacing w:after="0" w:line="240" w:lineRule="auto"/>
      </w:pPr>
      <w:r>
        <w:separator/>
      </w:r>
    </w:p>
  </w:footnote>
  <w:footnote w:type="continuationSeparator" w:id="0">
    <w:p w:rsidR="00AA6A70" w:rsidRDefault="00AA6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2A56"/>
    <w:multiLevelType w:val="multilevel"/>
    <w:tmpl w:val="CE5E94A0"/>
    <w:lvl w:ilvl="0">
      <w:start w:val="1"/>
      <w:numFmt w:val="upperRoman"/>
      <w:lvlText w:val="%1."/>
      <w:lvlJc w:val="lef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4D20B7B"/>
    <w:multiLevelType w:val="multilevel"/>
    <w:tmpl w:val="5C1E4D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17147C9"/>
    <w:multiLevelType w:val="hybridMultilevel"/>
    <w:tmpl w:val="67E89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800"/>
    <w:multiLevelType w:val="multilevel"/>
    <w:tmpl w:val="B3BCA4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62"/>
    <w:rsid w:val="000004B6"/>
    <w:rsid w:val="00001C3C"/>
    <w:rsid w:val="00024D54"/>
    <w:rsid w:val="000314A2"/>
    <w:rsid w:val="000F7868"/>
    <w:rsid w:val="001031DE"/>
    <w:rsid w:val="00141D63"/>
    <w:rsid w:val="00164C57"/>
    <w:rsid w:val="002541FC"/>
    <w:rsid w:val="00280757"/>
    <w:rsid w:val="00284F54"/>
    <w:rsid w:val="002C7665"/>
    <w:rsid w:val="0030207C"/>
    <w:rsid w:val="003E0D37"/>
    <w:rsid w:val="003E537B"/>
    <w:rsid w:val="00432C62"/>
    <w:rsid w:val="004D3E52"/>
    <w:rsid w:val="004E76DD"/>
    <w:rsid w:val="004F182E"/>
    <w:rsid w:val="005B6315"/>
    <w:rsid w:val="005C5A0B"/>
    <w:rsid w:val="005C76C9"/>
    <w:rsid w:val="00604D6F"/>
    <w:rsid w:val="006A7DDC"/>
    <w:rsid w:val="006C45E9"/>
    <w:rsid w:val="006E1223"/>
    <w:rsid w:val="00722F37"/>
    <w:rsid w:val="00740E6E"/>
    <w:rsid w:val="007A268F"/>
    <w:rsid w:val="007B0EE0"/>
    <w:rsid w:val="007E3A5B"/>
    <w:rsid w:val="007F7503"/>
    <w:rsid w:val="0080424B"/>
    <w:rsid w:val="00811164"/>
    <w:rsid w:val="0083471A"/>
    <w:rsid w:val="0088592F"/>
    <w:rsid w:val="008D6B31"/>
    <w:rsid w:val="00944ADD"/>
    <w:rsid w:val="009572E9"/>
    <w:rsid w:val="009D792E"/>
    <w:rsid w:val="00A3335B"/>
    <w:rsid w:val="00AA063A"/>
    <w:rsid w:val="00AA6A6D"/>
    <w:rsid w:val="00AA6A70"/>
    <w:rsid w:val="00AB2903"/>
    <w:rsid w:val="00AB40E7"/>
    <w:rsid w:val="00AF44EA"/>
    <w:rsid w:val="00B345D1"/>
    <w:rsid w:val="00B53125"/>
    <w:rsid w:val="00B53F2A"/>
    <w:rsid w:val="00B54E36"/>
    <w:rsid w:val="00B6797E"/>
    <w:rsid w:val="00B74A56"/>
    <w:rsid w:val="00BB6D3B"/>
    <w:rsid w:val="00BF6899"/>
    <w:rsid w:val="00C13A4D"/>
    <w:rsid w:val="00C34BDB"/>
    <w:rsid w:val="00C52915"/>
    <w:rsid w:val="00CB6C2D"/>
    <w:rsid w:val="00D13677"/>
    <w:rsid w:val="00D41EDC"/>
    <w:rsid w:val="00D57CC0"/>
    <w:rsid w:val="00D82E62"/>
    <w:rsid w:val="00D84CE6"/>
    <w:rsid w:val="00D85760"/>
    <w:rsid w:val="00DC28D8"/>
    <w:rsid w:val="00DD08C7"/>
    <w:rsid w:val="00DD6B31"/>
    <w:rsid w:val="00E04F44"/>
    <w:rsid w:val="00E156BF"/>
    <w:rsid w:val="00E561D3"/>
    <w:rsid w:val="00E619CD"/>
    <w:rsid w:val="00E64A62"/>
    <w:rsid w:val="00E859E9"/>
    <w:rsid w:val="00FC7A66"/>
    <w:rsid w:val="00FE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DB69"/>
  <w15:docId w15:val="{68070646-845F-4CC0-B76B-395ADBF4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3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125"/>
    <w:rPr>
      <w:rFonts w:ascii="Tahoma" w:hAnsi="Tahoma" w:cs="Tahoma"/>
      <w:sz w:val="16"/>
      <w:szCs w:val="16"/>
    </w:rPr>
  </w:style>
  <w:style w:type="paragraph" w:styleId="ListParagraph">
    <w:name w:val="List Paragraph"/>
    <w:basedOn w:val="Normal"/>
    <w:uiPriority w:val="34"/>
    <w:qFormat/>
    <w:rsid w:val="00E619CD"/>
    <w:pPr>
      <w:ind w:left="720"/>
      <w:contextualSpacing/>
    </w:pPr>
  </w:style>
  <w:style w:type="character" w:styleId="Hyperlink">
    <w:name w:val="Hyperlink"/>
    <w:basedOn w:val="DefaultParagraphFont"/>
    <w:uiPriority w:val="99"/>
    <w:unhideWhenUsed/>
    <w:rsid w:val="00E619CD"/>
    <w:rPr>
      <w:color w:val="0000FF" w:themeColor="hyperlink"/>
      <w:u w:val="single"/>
    </w:rPr>
  </w:style>
  <w:style w:type="paragraph" w:styleId="Header">
    <w:name w:val="header"/>
    <w:basedOn w:val="Normal"/>
    <w:link w:val="HeaderChar"/>
    <w:uiPriority w:val="99"/>
    <w:unhideWhenUsed/>
    <w:rsid w:val="00FE1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A1C"/>
  </w:style>
  <w:style w:type="paragraph" w:styleId="Footer">
    <w:name w:val="footer"/>
    <w:basedOn w:val="Normal"/>
    <w:link w:val="FooterChar"/>
    <w:uiPriority w:val="99"/>
    <w:unhideWhenUsed/>
    <w:rsid w:val="00FE1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A1C"/>
  </w:style>
  <w:style w:type="character" w:styleId="FollowedHyperlink">
    <w:name w:val="FollowedHyperlink"/>
    <w:basedOn w:val="DefaultParagraphFont"/>
    <w:uiPriority w:val="99"/>
    <w:semiHidden/>
    <w:unhideWhenUsed/>
    <w:rsid w:val="00722F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30195">
      <w:bodyDiv w:val="1"/>
      <w:marLeft w:val="0"/>
      <w:marRight w:val="0"/>
      <w:marTop w:val="0"/>
      <w:marBottom w:val="0"/>
      <w:divBdr>
        <w:top w:val="none" w:sz="0" w:space="0" w:color="auto"/>
        <w:left w:val="none" w:sz="0" w:space="0" w:color="auto"/>
        <w:bottom w:val="none" w:sz="0" w:space="0" w:color="auto"/>
        <w:right w:val="none" w:sz="0" w:space="0" w:color="auto"/>
      </w:divBdr>
    </w:div>
    <w:div w:id="620499656">
      <w:bodyDiv w:val="1"/>
      <w:marLeft w:val="0"/>
      <w:marRight w:val="0"/>
      <w:marTop w:val="0"/>
      <w:marBottom w:val="0"/>
      <w:divBdr>
        <w:top w:val="none" w:sz="0" w:space="0" w:color="auto"/>
        <w:left w:val="none" w:sz="0" w:space="0" w:color="auto"/>
        <w:bottom w:val="none" w:sz="0" w:space="0" w:color="auto"/>
        <w:right w:val="none" w:sz="0" w:space="0" w:color="auto"/>
      </w:divBdr>
    </w:div>
    <w:div w:id="805701948">
      <w:bodyDiv w:val="1"/>
      <w:marLeft w:val="0"/>
      <w:marRight w:val="0"/>
      <w:marTop w:val="0"/>
      <w:marBottom w:val="0"/>
      <w:divBdr>
        <w:top w:val="none" w:sz="0" w:space="0" w:color="auto"/>
        <w:left w:val="none" w:sz="0" w:space="0" w:color="auto"/>
        <w:bottom w:val="none" w:sz="0" w:space="0" w:color="auto"/>
        <w:right w:val="none" w:sz="0" w:space="0" w:color="auto"/>
      </w:divBdr>
    </w:div>
    <w:div w:id="882131868">
      <w:bodyDiv w:val="1"/>
      <w:marLeft w:val="0"/>
      <w:marRight w:val="0"/>
      <w:marTop w:val="0"/>
      <w:marBottom w:val="0"/>
      <w:divBdr>
        <w:top w:val="none" w:sz="0" w:space="0" w:color="auto"/>
        <w:left w:val="none" w:sz="0" w:space="0" w:color="auto"/>
        <w:bottom w:val="none" w:sz="0" w:space="0" w:color="auto"/>
        <w:right w:val="none" w:sz="0" w:space="0" w:color="auto"/>
      </w:divBdr>
    </w:div>
    <w:div w:id="1047605348">
      <w:bodyDiv w:val="1"/>
      <w:marLeft w:val="0"/>
      <w:marRight w:val="0"/>
      <w:marTop w:val="0"/>
      <w:marBottom w:val="0"/>
      <w:divBdr>
        <w:top w:val="none" w:sz="0" w:space="0" w:color="auto"/>
        <w:left w:val="none" w:sz="0" w:space="0" w:color="auto"/>
        <w:bottom w:val="none" w:sz="0" w:space="0" w:color="auto"/>
        <w:right w:val="none" w:sz="0" w:space="0" w:color="auto"/>
      </w:divBdr>
    </w:div>
    <w:div w:id="1121874491">
      <w:bodyDiv w:val="1"/>
      <w:marLeft w:val="0"/>
      <w:marRight w:val="0"/>
      <w:marTop w:val="0"/>
      <w:marBottom w:val="0"/>
      <w:divBdr>
        <w:top w:val="none" w:sz="0" w:space="0" w:color="auto"/>
        <w:left w:val="none" w:sz="0" w:space="0" w:color="auto"/>
        <w:bottom w:val="none" w:sz="0" w:space="0" w:color="auto"/>
        <w:right w:val="none" w:sz="0" w:space="0" w:color="auto"/>
      </w:divBdr>
    </w:div>
    <w:div w:id="1239362157">
      <w:bodyDiv w:val="1"/>
      <w:marLeft w:val="0"/>
      <w:marRight w:val="0"/>
      <w:marTop w:val="0"/>
      <w:marBottom w:val="0"/>
      <w:divBdr>
        <w:top w:val="none" w:sz="0" w:space="0" w:color="auto"/>
        <w:left w:val="none" w:sz="0" w:space="0" w:color="auto"/>
        <w:bottom w:val="none" w:sz="0" w:space="0" w:color="auto"/>
        <w:right w:val="none" w:sz="0" w:space="0" w:color="auto"/>
      </w:divBdr>
    </w:div>
    <w:div w:id="1312515741">
      <w:bodyDiv w:val="1"/>
      <w:marLeft w:val="0"/>
      <w:marRight w:val="0"/>
      <w:marTop w:val="0"/>
      <w:marBottom w:val="0"/>
      <w:divBdr>
        <w:top w:val="none" w:sz="0" w:space="0" w:color="auto"/>
        <w:left w:val="none" w:sz="0" w:space="0" w:color="auto"/>
        <w:bottom w:val="none" w:sz="0" w:space="0" w:color="auto"/>
        <w:right w:val="none" w:sz="0" w:space="0" w:color="auto"/>
      </w:divBdr>
    </w:div>
    <w:div w:id="1596864627">
      <w:bodyDiv w:val="1"/>
      <w:marLeft w:val="0"/>
      <w:marRight w:val="0"/>
      <w:marTop w:val="0"/>
      <w:marBottom w:val="0"/>
      <w:divBdr>
        <w:top w:val="none" w:sz="0" w:space="0" w:color="auto"/>
        <w:left w:val="none" w:sz="0" w:space="0" w:color="auto"/>
        <w:bottom w:val="none" w:sz="0" w:space="0" w:color="auto"/>
        <w:right w:val="none" w:sz="0" w:space="0" w:color="auto"/>
      </w:divBdr>
    </w:div>
    <w:div w:id="1888637207">
      <w:bodyDiv w:val="1"/>
      <w:marLeft w:val="0"/>
      <w:marRight w:val="0"/>
      <w:marTop w:val="0"/>
      <w:marBottom w:val="0"/>
      <w:divBdr>
        <w:top w:val="none" w:sz="0" w:space="0" w:color="auto"/>
        <w:left w:val="none" w:sz="0" w:space="0" w:color="auto"/>
        <w:bottom w:val="none" w:sz="0" w:space="0" w:color="auto"/>
        <w:right w:val="none" w:sz="0" w:space="0" w:color="auto"/>
      </w:divBdr>
    </w:div>
    <w:div w:id="1919711403">
      <w:bodyDiv w:val="1"/>
      <w:marLeft w:val="0"/>
      <w:marRight w:val="0"/>
      <w:marTop w:val="0"/>
      <w:marBottom w:val="0"/>
      <w:divBdr>
        <w:top w:val="none" w:sz="0" w:space="0" w:color="auto"/>
        <w:left w:val="none" w:sz="0" w:space="0" w:color="auto"/>
        <w:bottom w:val="none" w:sz="0" w:space="0" w:color="auto"/>
        <w:right w:val="none" w:sz="0" w:space="0" w:color="auto"/>
      </w:divBdr>
    </w:div>
    <w:div w:id="2012029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cs.edu.mk/home/doctoral-for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acs.edu.mk/home/doctoral-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Andeva</dc:creator>
  <cp:lastModifiedBy>ThinkPad E15</cp:lastModifiedBy>
  <cp:revision>7</cp:revision>
  <cp:lastPrinted>2020-11-06T12:02:00Z</cp:lastPrinted>
  <dcterms:created xsi:type="dcterms:W3CDTF">2021-10-07T08:44:00Z</dcterms:created>
  <dcterms:modified xsi:type="dcterms:W3CDTF">2023-11-27T12:45:00Z</dcterms:modified>
</cp:coreProperties>
</file>